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Default="003A7AB3">
      <w:pPr>
        <w:spacing w:line="240" w:lineRule="auto"/>
        <w:jc w:val="left"/>
        <w:rPr>
          <w:rFonts w:asciiTheme="majorHAnsi" w:hAnsiTheme="majorHAnsi"/>
          <w:szCs w:val="24"/>
        </w:rPr>
      </w:pPr>
    </w:p>
    <w:p w:rsidR="003A7AB3" w:rsidRPr="001728D2" w:rsidRDefault="003A7AB3" w:rsidP="001728D2">
      <w:pPr>
        <w:spacing w:line="240" w:lineRule="auto"/>
        <w:ind w:right="284"/>
        <w:jc w:val="center"/>
        <w:rPr>
          <w:rFonts w:asciiTheme="majorHAnsi" w:hAnsiTheme="majorHAnsi"/>
          <w:b/>
          <w:i/>
          <w:sz w:val="32"/>
          <w:szCs w:val="32"/>
        </w:rPr>
      </w:pPr>
      <w:r w:rsidRPr="001728D2">
        <w:rPr>
          <w:rFonts w:asciiTheme="majorHAnsi" w:hAnsiTheme="majorHAnsi"/>
          <w:b/>
          <w:i/>
          <w:sz w:val="32"/>
          <w:szCs w:val="32"/>
        </w:rPr>
        <w:t xml:space="preserve">RELATÓRIO </w:t>
      </w:r>
      <w:r w:rsidR="001728D2" w:rsidRPr="001728D2">
        <w:rPr>
          <w:rFonts w:asciiTheme="majorHAnsi" w:hAnsiTheme="majorHAnsi"/>
          <w:b/>
          <w:i/>
          <w:sz w:val="32"/>
          <w:szCs w:val="32"/>
        </w:rPr>
        <w:t xml:space="preserve">ANALÍTICO </w:t>
      </w:r>
      <w:r w:rsidRPr="001728D2">
        <w:rPr>
          <w:rFonts w:asciiTheme="majorHAnsi" w:hAnsiTheme="majorHAnsi"/>
          <w:b/>
          <w:i/>
          <w:sz w:val="32"/>
          <w:szCs w:val="32"/>
        </w:rPr>
        <w:t>E PARECER PRÉVIO SOBRE A PRESTAÇÃO DE CONTAS DO PREFEITO MUNICIPAL DE MANAUS</w:t>
      </w: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Pr="001728D2" w:rsidRDefault="003A7AB3" w:rsidP="001728D2">
      <w:pPr>
        <w:spacing w:line="240" w:lineRule="auto"/>
        <w:ind w:right="284"/>
        <w:jc w:val="center"/>
        <w:rPr>
          <w:rFonts w:asciiTheme="majorHAnsi" w:hAnsiTheme="majorHAnsi"/>
          <w:b/>
          <w:i/>
          <w:sz w:val="32"/>
          <w:szCs w:val="32"/>
        </w:rPr>
      </w:pPr>
      <w:r w:rsidRPr="001728D2">
        <w:rPr>
          <w:rFonts w:asciiTheme="majorHAnsi" w:hAnsiTheme="majorHAnsi"/>
          <w:b/>
          <w:i/>
          <w:sz w:val="32"/>
          <w:szCs w:val="32"/>
        </w:rPr>
        <w:t>EXERCÍCIO DE 2012</w:t>
      </w: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3A7AB3" w:rsidRDefault="003A7AB3" w:rsidP="001728D2">
      <w:pPr>
        <w:spacing w:line="240" w:lineRule="auto"/>
        <w:ind w:right="284"/>
        <w:jc w:val="center"/>
        <w:rPr>
          <w:rFonts w:asciiTheme="majorHAnsi" w:hAnsiTheme="majorHAnsi"/>
          <w:b/>
          <w:i/>
          <w:szCs w:val="24"/>
        </w:rPr>
      </w:pPr>
    </w:p>
    <w:p w:rsidR="001728D2" w:rsidRPr="001728D2" w:rsidRDefault="003A7AB3" w:rsidP="001728D2">
      <w:pPr>
        <w:spacing w:line="240" w:lineRule="auto"/>
        <w:ind w:right="284"/>
        <w:jc w:val="center"/>
        <w:rPr>
          <w:rFonts w:asciiTheme="majorHAnsi" w:hAnsiTheme="majorHAnsi"/>
          <w:b/>
          <w:i/>
          <w:sz w:val="32"/>
          <w:szCs w:val="32"/>
        </w:rPr>
      </w:pPr>
      <w:r w:rsidRPr="001728D2">
        <w:rPr>
          <w:rFonts w:asciiTheme="majorHAnsi" w:hAnsiTheme="majorHAnsi"/>
          <w:b/>
          <w:i/>
          <w:sz w:val="32"/>
          <w:szCs w:val="32"/>
        </w:rPr>
        <w:t>JÚLIO ASSIS CORRÊA PINHEIRO</w:t>
      </w:r>
    </w:p>
    <w:p w:rsidR="003A7AB3" w:rsidRPr="001728D2" w:rsidRDefault="001728D2" w:rsidP="001728D2">
      <w:pPr>
        <w:spacing w:line="240" w:lineRule="auto"/>
        <w:ind w:right="284"/>
        <w:jc w:val="center"/>
        <w:rPr>
          <w:rFonts w:asciiTheme="majorHAnsi" w:hAnsiTheme="majorHAnsi"/>
          <w:i/>
          <w:szCs w:val="24"/>
        </w:rPr>
      </w:pPr>
      <w:r w:rsidRPr="001728D2">
        <w:rPr>
          <w:rFonts w:asciiTheme="majorHAnsi" w:hAnsiTheme="majorHAnsi"/>
          <w:i/>
          <w:szCs w:val="24"/>
        </w:rPr>
        <w:t>Conselheiro Relator</w:t>
      </w:r>
      <w:r w:rsidR="003A7AB3" w:rsidRPr="001728D2">
        <w:rPr>
          <w:rFonts w:asciiTheme="majorHAnsi" w:hAnsiTheme="majorHAnsi"/>
          <w:i/>
          <w:szCs w:val="24"/>
        </w:rPr>
        <w:br w:type="page"/>
      </w:r>
    </w:p>
    <w:p w:rsidR="00A45CD4" w:rsidRDefault="00A45CD4" w:rsidP="00346306">
      <w:pPr>
        <w:pStyle w:val="Ttulo1"/>
        <w:ind w:left="709"/>
        <w:rPr>
          <w:rFonts w:asciiTheme="majorHAnsi" w:hAnsiTheme="majorHAnsi"/>
          <w:szCs w:val="24"/>
        </w:rPr>
      </w:pPr>
    </w:p>
    <w:p w:rsidR="00346306" w:rsidRPr="00463285" w:rsidRDefault="00346306" w:rsidP="00346306">
      <w:pPr>
        <w:pStyle w:val="Ttulo1"/>
        <w:ind w:left="709"/>
        <w:rPr>
          <w:rFonts w:asciiTheme="majorHAnsi" w:hAnsiTheme="majorHAnsi"/>
          <w:szCs w:val="24"/>
        </w:rPr>
      </w:pPr>
      <w:r w:rsidRPr="00463285">
        <w:rPr>
          <w:rFonts w:asciiTheme="majorHAnsi" w:hAnsiTheme="majorHAnsi"/>
          <w:szCs w:val="24"/>
        </w:rPr>
        <w:t>CONSELHEIROS</w:t>
      </w:r>
    </w:p>
    <w:p w:rsidR="00346306" w:rsidRPr="00463285" w:rsidRDefault="00346306" w:rsidP="00346306">
      <w:pPr>
        <w:ind w:left="709"/>
        <w:rPr>
          <w:rFonts w:asciiTheme="majorHAnsi" w:hAnsiTheme="majorHAnsi"/>
          <w:szCs w:val="24"/>
        </w:rPr>
      </w:pPr>
    </w:p>
    <w:p w:rsidR="00346306" w:rsidRPr="00463285" w:rsidRDefault="003A7AB3" w:rsidP="00346306">
      <w:pPr>
        <w:ind w:left="709"/>
        <w:rPr>
          <w:rFonts w:asciiTheme="majorHAnsi" w:hAnsiTheme="majorHAnsi"/>
          <w:b/>
          <w:szCs w:val="24"/>
        </w:rPr>
      </w:pPr>
      <w:r w:rsidRPr="00463285">
        <w:rPr>
          <w:rFonts w:asciiTheme="majorHAnsi" w:hAnsiTheme="majorHAnsi"/>
          <w:b/>
          <w:szCs w:val="24"/>
        </w:rPr>
        <w:t xml:space="preserve">JOSUÉ CLAUDIO DE SOUZA FILHO </w:t>
      </w:r>
      <w:r w:rsidR="00346306" w:rsidRPr="00463285">
        <w:rPr>
          <w:rFonts w:asciiTheme="majorHAnsi" w:hAnsiTheme="majorHAnsi"/>
          <w:b/>
          <w:szCs w:val="24"/>
        </w:rPr>
        <w:t xml:space="preserve">– PRESIDENTE </w:t>
      </w:r>
    </w:p>
    <w:p w:rsidR="00346306" w:rsidRPr="00463285" w:rsidRDefault="003A7AB3" w:rsidP="00346306">
      <w:pPr>
        <w:ind w:left="709"/>
        <w:rPr>
          <w:rFonts w:asciiTheme="majorHAnsi" w:hAnsiTheme="majorHAnsi"/>
          <w:b/>
          <w:szCs w:val="24"/>
        </w:rPr>
      </w:pPr>
      <w:r w:rsidRPr="00463285">
        <w:rPr>
          <w:rFonts w:asciiTheme="majorHAnsi" w:hAnsiTheme="majorHAnsi"/>
          <w:b/>
          <w:szCs w:val="24"/>
        </w:rPr>
        <w:t xml:space="preserve">ARI JORGE MOUTINHO DA COSTA JUNIOR </w:t>
      </w:r>
      <w:r w:rsidR="00346306" w:rsidRPr="00463285">
        <w:rPr>
          <w:rFonts w:asciiTheme="majorHAnsi" w:hAnsiTheme="majorHAnsi"/>
          <w:b/>
          <w:szCs w:val="24"/>
        </w:rPr>
        <w:t xml:space="preserve">– VICE-PRESIDENTE </w:t>
      </w:r>
    </w:p>
    <w:p w:rsidR="00346306" w:rsidRPr="00463285" w:rsidRDefault="00CF709B" w:rsidP="00346306">
      <w:pPr>
        <w:ind w:left="709"/>
        <w:rPr>
          <w:rFonts w:asciiTheme="majorHAnsi" w:hAnsiTheme="majorHAnsi"/>
          <w:b/>
          <w:szCs w:val="24"/>
        </w:rPr>
      </w:pPr>
      <w:r w:rsidRPr="00463285">
        <w:rPr>
          <w:rFonts w:asciiTheme="majorHAnsi" w:hAnsiTheme="majorHAnsi"/>
          <w:b/>
          <w:szCs w:val="24"/>
        </w:rPr>
        <w:t xml:space="preserve">ANTONIO JULIO BERNARDO CABRAL </w:t>
      </w:r>
      <w:r w:rsidR="00346306" w:rsidRPr="00463285">
        <w:rPr>
          <w:rFonts w:asciiTheme="majorHAnsi" w:hAnsiTheme="majorHAnsi"/>
          <w:b/>
          <w:szCs w:val="24"/>
        </w:rPr>
        <w:t>- CORREGEDOR-GERAL</w:t>
      </w:r>
    </w:p>
    <w:p w:rsidR="00346306" w:rsidRDefault="00346306" w:rsidP="00346306">
      <w:pPr>
        <w:ind w:left="709"/>
        <w:rPr>
          <w:rFonts w:asciiTheme="majorHAnsi" w:hAnsiTheme="majorHAnsi"/>
          <w:b/>
          <w:szCs w:val="24"/>
        </w:rPr>
      </w:pPr>
      <w:r w:rsidRPr="00463285">
        <w:rPr>
          <w:rFonts w:asciiTheme="majorHAnsi" w:hAnsiTheme="majorHAnsi"/>
          <w:b/>
          <w:szCs w:val="24"/>
        </w:rPr>
        <w:t>RAIMUNDO JOSÉ MICHILES</w:t>
      </w:r>
    </w:p>
    <w:p w:rsidR="003A7AB3" w:rsidRPr="00463285" w:rsidRDefault="003A7AB3" w:rsidP="003A7AB3">
      <w:pPr>
        <w:ind w:left="709"/>
        <w:rPr>
          <w:rFonts w:asciiTheme="majorHAnsi" w:hAnsiTheme="majorHAnsi"/>
          <w:b/>
          <w:szCs w:val="24"/>
        </w:rPr>
      </w:pPr>
      <w:r w:rsidRPr="00463285">
        <w:rPr>
          <w:rFonts w:asciiTheme="majorHAnsi" w:hAnsiTheme="majorHAnsi"/>
          <w:b/>
          <w:szCs w:val="24"/>
        </w:rPr>
        <w:t xml:space="preserve">JÚLIO ASSIS CORRÊA PINHEIRO- RELATOR </w:t>
      </w:r>
    </w:p>
    <w:p w:rsidR="003A7AB3" w:rsidRPr="00463285" w:rsidRDefault="003A7AB3" w:rsidP="00346306">
      <w:pPr>
        <w:ind w:left="709"/>
        <w:rPr>
          <w:rFonts w:asciiTheme="majorHAnsi" w:hAnsiTheme="majorHAnsi"/>
          <w:b/>
          <w:szCs w:val="24"/>
        </w:rPr>
      </w:pPr>
      <w:r w:rsidRPr="00463285">
        <w:rPr>
          <w:rFonts w:asciiTheme="majorHAnsi" w:hAnsiTheme="majorHAnsi"/>
          <w:b/>
          <w:szCs w:val="24"/>
        </w:rPr>
        <w:t>ÉRICO XAVIER DESTERRO E SILVA</w:t>
      </w:r>
    </w:p>
    <w:p w:rsidR="00CF709B" w:rsidRPr="00463285" w:rsidRDefault="00CF709B" w:rsidP="00CF709B">
      <w:pPr>
        <w:ind w:left="709"/>
        <w:jc w:val="left"/>
        <w:rPr>
          <w:rFonts w:asciiTheme="majorHAnsi" w:hAnsiTheme="majorHAnsi"/>
          <w:b/>
          <w:szCs w:val="24"/>
        </w:rPr>
      </w:pPr>
      <w:r w:rsidRPr="00463285">
        <w:rPr>
          <w:rFonts w:asciiTheme="majorHAnsi" w:hAnsiTheme="majorHAnsi"/>
          <w:b/>
          <w:szCs w:val="24"/>
        </w:rPr>
        <w:t>YARA AMAZÔNIA LINS RODRIGUES DOS SANTOS</w:t>
      </w:r>
    </w:p>
    <w:p w:rsidR="00346306" w:rsidRPr="00463285" w:rsidRDefault="00346306" w:rsidP="00346306">
      <w:pPr>
        <w:ind w:left="709"/>
        <w:rPr>
          <w:rFonts w:asciiTheme="majorHAnsi" w:hAnsiTheme="majorHAnsi"/>
          <w:b/>
          <w:szCs w:val="24"/>
        </w:rPr>
      </w:pPr>
      <w:r w:rsidRPr="00463285">
        <w:rPr>
          <w:rFonts w:asciiTheme="majorHAnsi" w:hAnsiTheme="majorHAnsi"/>
          <w:szCs w:val="24"/>
        </w:rPr>
        <w:t xml:space="preserve">           </w:t>
      </w:r>
    </w:p>
    <w:p w:rsidR="00346306" w:rsidRPr="00463285" w:rsidRDefault="00346306" w:rsidP="00346306">
      <w:pPr>
        <w:ind w:left="709"/>
        <w:rPr>
          <w:rFonts w:asciiTheme="majorHAnsi" w:hAnsiTheme="majorHAnsi"/>
          <w:b/>
          <w:szCs w:val="24"/>
        </w:rPr>
      </w:pPr>
      <w:r w:rsidRPr="00463285">
        <w:rPr>
          <w:rFonts w:asciiTheme="majorHAnsi" w:hAnsiTheme="majorHAnsi"/>
          <w:b/>
          <w:szCs w:val="24"/>
        </w:rPr>
        <w:t xml:space="preserve">                </w:t>
      </w:r>
    </w:p>
    <w:p w:rsidR="00346306" w:rsidRPr="00463285" w:rsidRDefault="00346306" w:rsidP="00346306">
      <w:pPr>
        <w:ind w:left="709"/>
        <w:rPr>
          <w:rFonts w:asciiTheme="majorHAnsi" w:hAnsiTheme="majorHAnsi"/>
          <w:b/>
          <w:szCs w:val="24"/>
        </w:rPr>
      </w:pPr>
      <w:r w:rsidRPr="00463285">
        <w:rPr>
          <w:rFonts w:asciiTheme="majorHAnsi" w:hAnsiTheme="majorHAnsi"/>
          <w:b/>
          <w:szCs w:val="24"/>
        </w:rPr>
        <w:t>AUDITORES</w:t>
      </w:r>
    </w:p>
    <w:p w:rsidR="00346306" w:rsidRPr="00463285" w:rsidRDefault="00346306" w:rsidP="00346306">
      <w:pPr>
        <w:ind w:left="709"/>
        <w:jc w:val="left"/>
        <w:rPr>
          <w:rFonts w:asciiTheme="majorHAnsi" w:hAnsiTheme="majorHAnsi"/>
          <w:b/>
          <w:szCs w:val="24"/>
        </w:rPr>
      </w:pPr>
    </w:p>
    <w:p w:rsidR="00346306" w:rsidRPr="00463285" w:rsidRDefault="00346306" w:rsidP="00346306">
      <w:pPr>
        <w:ind w:left="709"/>
        <w:jc w:val="left"/>
        <w:rPr>
          <w:rFonts w:asciiTheme="majorHAnsi" w:hAnsiTheme="majorHAnsi"/>
          <w:b/>
          <w:szCs w:val="24"/>
        </w:rPr>
      </w:pPr>
      <w:r w:rsidRPr="00463285">
        <w:rPr>
          <w:rFonts w:asciiTheme="majorHAnsi" w:hAnsiTheme="majorHAnsi"/>
          <w:b/>
          <w:szCs w:val="24"/>
        </w:rPr>
        <w:t xml:space="preserve">MÁRIO JOSÉ DE MORAES COSTA FILHO </w:t>
      </w:r>
    </w:p>
    <w:p w:rsidR="00346306" w:rsidRPr="00463285" w:rsidRDefault="00346306" w:rsidP="00346306">
      <w:pPr>
        <w:ind w:left="709"/>
        <w:jc w:val="left"/>
        <w:rPr>
          <w:rFonts w:asciiTheme="majorHAnsi" w:hAnsiTheme="majorHAnsi"/>
          <w:b/>
          <w:szCs w:val="24"/>
        </w:rPr>
      </w:pPr>
      <w:r w:rsidRPr="00463285">
        <w:rPr>
          <w:rFonts w:asciiTheme="majorHAnsi" w:hAnsiTheme="majorHAnsi"/>
          <w:b/>
          <w:szCs w:val="24"/>
        </w:rPr>
        <w:t>ALIPIO REIS FIRMO FILHO</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w:t>
      </w:r>
    </w:p>
    <w:p w:rsidR="00346306" w:rsidRPr="00463285" w:rsidRDefault="00346306" w:rsidP="00B658C8">
      <w:pPr>
        <w:pStyle w:val="Ttulo1"/>
        <w:jc w:val="left"/>
        <w:rPr>
          <w:rFonts w:asciiTheme="majorHAnsi" w:hAnsiTheme="majorHAnsi"/>
          <w:szCs w:val="24"/>
        </w:rPr>
      </w:pPr>
      <w:r w:rsidRPr="00463285">
        <w:rPr>
          <w:rFonts w:asciiTheme="majorHAnsi" w:hAnsiTheme="majorHAnsi"/>
          <w:i/>
          <w:szCs w:val="24"/>
        </w:rPr>
        <w:t xml:space="preserve">    </w:t>
      </w:r>
      <w:r w:rsidR="00B658C8" w:rsidRPr="00463285">
        <w:rPr>
          <w:rFonts w:asciiTheme="majorHAnsi" w:hAnsiTheme="majorHAnsi"/>
          <w:i/>
          <w:szCs w:val="24"/>
        </w:rPr>
        <w:t xml:space="preserve">        </w:t>
      </w:r>
      <w:r w:rsidRPr="00463285">
        <w:rPr>
          <w:rFonts w:asciiTheme="majorHAnsi" w:hAnsiTheme="majorHAnsi"/>
          <w:i/>
          <w:szCs w:val="24"/>
        </w:rPr>
        <w:t xml:space="preserve"> </w:t>
      </w:r>
      <w:r w:rsidRPr="00463285">
        <w:rPr>
          <w:rFonts w:asciiTheme="majorHAnsi" w:hAnsiTheme="majorHAnsi"/>
          <w:szCs w:val="24"/>
        </w:rPr>
        <w:t>MINISTÉRIO PÚBLICO</w:t>
      </w:r>
    </w:p>
    <w:p w:rsidR="00346306" w:rsidRPr="00463285" w:rsidRDefault="00346306" w:rsidP="00346306">
      <w:pPr>
        <w:jc w:val="left"/>
        <w:rPr>
          <w:rFonts w:asciiTheme="majorHAnsi" w:hAnsiTheme="majorHAnsi"/>
          <w:szCs w:val="24"/>
        </w:rPr>
      </w:pPr>
    </w:p>
    <w:p w:rsidR="00346306" w:rsidRPr="00463285" w:rsidRDefault="00346306" w:rsidP="00346306">
      <w:pPr>
        <w:jc w:val="left"/>
        <w:rPr>
          <w:rFonts w:asciiTheme="majorHAnsi" w:hAnsiTheme="majorHAnsi"/>
          <w:b/>
          <w:szCs w:val="24"/>
        </w:rPr>
      </w:pPr>
      <w:r w:rsidRPr="00463285">
        <w:rPr>
          <w:rFonts w:asciiTheme="majorHAnsi" w:hAnsiTheme="majorHAnsi"/>
          <w:szCs w:val="24"/>
        </w:rPr>
        <w:t xml:space="preserve">             </w:t>
      </w:r>
      <w:r w:rsidRPr="00463285">
        <w:rPr>
          <w:rFonts w:asciiTheme="majorHAnsi" w:hAnsiTheme="majorHAnsi"/>
          <w:b/>
          <w:szCs w:val="24"/>
        </w:rPr>
        <w:t xml:space="preserve">ROBERTO CAVALCANTI KRICHANÃ DA SILVA </w:t>
      </w:r>
      <w:r w:rsidR="00F972EC" w:rsidRPr="00463285">
        <w:rPr>
          <w:rFonts w:asciiTheme="majorHAnsi" w:hAnsiTheme="majorHAnsi"/>
          <w:b/>
          <w:szCs w:val="24"/>
        </w:rPr>
        <w:t>- PROCURADOR GERAL</w:t>
      </w:r>
      <w:r w:rsidRPr="00463285">
        <w:rPr>
          <w:rFonts w:asciiTheme="majorHAnsi" w:hAnsiTheme="majorHAnsi"/>
          <w:b/>
          <w:szCs w:val="24"/>
        </w:rPr>
        <w:t xml:space="preserve">              </w:t>
      </w:r>
    </w:p>
    <w:p w:rsidR="00346306" w:rsidRDefault="00346306" w:rsidP="00346306">
      <w:pPr>
        <w:jc w:val="left"/>
        <w:rPr>
          <w:rFonts w:asciiTheme="majorHAnsi" w:hAnsiTheme="majorHAnsi"/>
          <w:b/>
          <w:szCs w:val="24"/>
        </w:rPr>
      </w:pPr>
      <w:r w:rsidRPr="00463285">
        <w:rPr>
          <w:rFonts w:asciiTheme="majorHAnsi" w:hAnsiTheme="majorHAnsi"/>
          <w:b/>
          <w:szCs w:val="24"/>
        </w:rPr>
        <w:t xml:space="preserve">             FERNANDA CANTANHEDE VEIGA MENDONÇA</w:t>
      </w:r>
    </w:p>
    <w:p w:rsidR="00F972EC" w:rsidRPr="00463285" w:rsidRDefault="00F972EC" w:rsidP="00346306">
      <w:pPr>
        <w:jc w:val="left"/>
        <w:rPr>
          <w:rFonts w:asciiTheme="majorHAnsi" w:hAnsiTheme="majorHAnsi"/>
          <w:b/>
          <w:szCs w:val="24"/>
        </w:rPr>
      </w:pPr>
      <w:r>
        <w:rPr>
          <w:rFonts w:asciiTheme="majorHAnsi" w:hAnsiTheme="majorHAnsi"/>
          <w:b/>
          <w:szCs w:val="24"/>
        </w:rPr>
        <w:t xml:space="preserve">             </w:t>
      </w:r>
      <w:r w:rsidRPr="00463285">
        <w:rPr>
          <w:rFonts w:asciiTheme="majorHAnsi" w:hAnsiTheme="majorHAnsi"/>
          <w:b/>
          <w:szCs w:val="24"/>
        </w:rPr>
        <w:t>CARLOS ALBERTO SOUZA DE ALMEIDA</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EVANILDO SANTANA BRAGANÇA</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ADEMIR CARVALHO PINHEIRO</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EVELYN FREIRE DE CARVALHO LANGARO PAREJA</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ELISÂNGELA LIMA COSTA MARINHO</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JOÃO BARROSO DE SOUZA</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RUY MARCELO ALENCAR DE MENDONÇA</w:t>
      </w:r>
    </w:p>
    <w:p w:rsidR="00346306" w:rsidRPr="00463285" w:rsidRDefault="00346306" w:rsidP="00346306">
      <w:pPr>
        <w:jc w:val="left"/>
        <w:rPr>
          <w:rFonts w:asciiTheme="majorHAnsi" w:hAnsiTheme="majorHAnsi"/>
          <w:b/>
          <w:szCs w:val="24"/>
        </w:rPr>
      </w:pPr>
      <w:r w:rsidRPr="00463285">
        <w:rPr>
          <w:rFonts w:asciiTheme="majorHAnsi" w:hAnsiTheme="majorHAnsi"/>
          <w:b/>
          <w:szCs w:val="24"/>
        </w:rPr>
        <w:t xml:space="preserve">             ELYSSANDRA MONTEIRO FREIRE DE MENEZES </w:t>
      </w:r>
    </w:p>
    <w:p w:rsidR="00B658C8" w:rsidRPr="00463285" w:rsidRDefault="00346306" w:rsidP="00346306">
      <w:pPr>
        <w:numPr>
          <w:ilvl w:val="12"/>
          <w:numId w:val="0"/>
        </w:numPr>
        <w:tabs>
          <w:tab w:val="left" w:pos="940"/>
          <w:tab w:val="left" w:pos="3960"/>
          <w:tab w:val="center" w:pos="4748"/>
        </w:tabs>
        <w:jc w:val="left"/>
        <w:rPr>
          <w:rFonts w:asciiTheme="majorHAnsi" w:hAnsiTheme="majorHAnsi"/>
          <w:i/>
          <w:szCs w:val="24"/>
        </w:rPr>
      </w:pPr>
      <w:r w:rsidRPr="00463285">
        <w:rPr>
          <w:rFonts w:asciiTheme="majorHAnsi" w:hAnsiTheme="majorHAnsi"/>
          <w:i/>
          <w:szCs w:val="24"/>
        </w:rPr>
        <w:t xml:space="preserve">            </w:t>
      </w:r>
    </w:p>
    <w:p w:rsidR="00346306" w:rsidRPr="00463285" w:rsidRDefault="00B658C8" w:rsidP="00346306">
      <w:pPr>
        <w:numPr>
          <w:ilvl w:val="12"/>
          <w:numId w:val="0"/>
        </w:numPr>
        <w:tabs>
          <w:tab w:val="left" w:pos="940"/>
          <w:tab w:val="left" w:pos="3960"/>
          <w:tab w:val="center" w:pos="4748"/>
        </w:tabs>
        <w:jc w:val="left"/>
        <w:rPr>
          <w:rFonts w:asciiTheme="majorHAnsi" w:hAnsiTheme="majorHAnsi"/>
          <w:b/>
          <w:szCs w:val="24"/>
        </w:rPr>
      </w:pPr>
      <w:r w:rsidRPr="00463285">
        <w:rPr>
          <w:rFonts w:asciiTheme="majorHAnsi" w:hAnsiTheme="majorHAnsi"/>
          <w:i/>
          <w:szCs w:val="24"/>
        </w:rPr>
        <w:t xml:space="preserve">            </w:t>
      </w:r>
      <w:r w:rsidR="00346306" w:rsidRPr="00463285">
        <w:rPr>
          <w:rFonts w:asciiTheme="majorHAnsi" w:hAnsiTheme="majorHAnsi"/>
          <w:i/>
          <w:szCs w:val="24"/>
        </w:rPr>
        <w:t xml:space="preserve">  </w:t>
      </w:r>
      <w:r w:rsidR="00346306" w:rsidRPr="00463285">
        <w:rPr>
          <w:rFonts w:asciiTheme="majorHAnsi" w:hAnsiTheme="majorHAnsi"/>
          <w:b/>
          <w:szCs w:val="24"/>
        </w:rPr>
        <w:t>EQUIPE TÉCNICA</w:t>
      </w:r>
    </w:p>
    <w:p w:rsidR="00346306" w:rsidRPr="00463285" w:rsidRDefault="00346306" w:rsidP="00346306">
      <w:pPr>
        <w:numPr>
          <w:ilvl w:val="12"/>
          <w:numId w:val="0"/>
        </w:numPr>
        <w:tabs>
          <w:tab w:val="left" w:pos="940"/>
          <w:tab w:val="left" w:pos="3960"/>
          <w:tab w:val="center" w:pos="4748"/>
        </w:tabs>
        <w:jc w:val="left"/>
        <w:rPr>
          <w:rFonts w:asciiTheme="majorHAnsi" w:hAnsiTheme="majorHAnsi"/>
          <w:b/>
          <w:i/>
          <w:szCs w:val="24"/>
        </w:rPr>
      </w:pPr>
    </w:p>
    <w:p w:rsidR="00346306" w:rsidRDefault="00346306" w:rsidP="00346306">
      <w:pPr>
        <w:numPr>
          <w:ilvl w:val="12"/>
          <w:numId w:val="0"/>
        </w:numPr>
        <w:tabs>
          <w:tab w:val="left" w:pos="940"/>
          <w:tab w:val="left" w:pos="3960"/>
          <w:tab w:val="center" w:pos="4748"/>
        </w:tabs>
        <w:jc w:val="left"/>
        <w:rPr>
          <w:rFonts w:asciiTheme="majorHAnsi" w:hAnsiTheme="majorHAnsi"/>
          <w:b/>
          <w:szCs w:val="24"/>
        </w:rPr>
      </w:pPr>
      <w:r w:rsidRPr="00463285">
        <w:rPr>
          <w:rFonts w:asciiTheme="majorHAnsi" w:hAnsiTheme="majorHAnsi"/>
          <w:b/>
          <w:i/>
          <w:szCs w:val="24"/>
        </w:rPr>
        <w:t xml:space="preserve">             </w:t>
      </w:r>
      <w:r w:rsidRPr="00463285">
        <w:rPr>
          <w:rFonts w:asciiTheme="majorHAnsi" w:hAnsiTheme="majorHAnsi"/>
          <w:b/>
          <w:szCs w:val="24"/>
        </w:rPr>
        <w:t xml:space="preserve"> JORGE GUEDES LOBO </w:t>
      </w:r>
      <w:r w:rsidR="001735DE">
        <w:rPr>
          <w:rFonts w:asciiTheme="majorHAnsi" w:hAnsiTheme="majorHAnsi"/>
          <w:b/>
          <w:szCs w:val="24"/>
        </w:rPr>
        <w:t>–</w:t>
      </w:r>
      <w:r w:rsidR="00616459">
        <w:rPr>
          <w:rFonts w:asciiTheme="majorHAnsi" w:hAnsiTheme="majorHAnsi"/>
          <w:b/>
          <w:szCs w:val="24"/>
        </w:rPr>
        <w:t xml:space="preserve"> COORDENADOR</w:t>
      </w:r>
    </w:p>
    <w:p w:rsidR="001735DE" w:rsidRPr="001735DE" w:rsidRDefault="001735DE" w:rsidP="00346306">
      <w:pPr>
        <w:numPr>
          <w:ilvl w:val="12"/>
          <w:numId w:val="0"/>
        </w:numPr>
        <w:tabs>
          <w:tab w:val="left" w:pos="940"/>
          <w:tab w:val="left" w:pos="3960"/>
          <w:tab w:val="center" w:pos="4748"/>
        </w:tabs>
        <w:jc w:val="left"/>
        <w:rPr>
          <w:rFonts w:asciiTheme="majorHAnsi" w:hAnsiTheme="majorHAnsi"/>
          <w:b/>
          <w:szCs w:val="24"/>
        </w:rPr>
      </w:pPr>
      <w:r>
        <w:rPr>
          <w:rFonts w:asciiTheme="majorHAnsi" w:hAnsiTheme="majorHAnsi"/>
          <w:szCs w:val="24"/>
        </w:rPr>
        <w:t xml:space="preserve">              </w:t>
      </w:r>
      <w:r w:rsidRPr="001735DE">
        <w:rPr>
          <w:rFonts w:asciiTheme="majorHAnsi" w:hAnsiTheme="majorHAnsi"/>
          <w:b/>
          <w:szCs w:val="24"/>
        </w:rPr>
        <w:t>CÉLIO BERNARDO GUEDES</w:t>
      </w:r>
    </w:p>
    <w:p w:rsidR="00346306" w:rsidRDefault="00346306" w:rsidP="00346306">
      <w:pPr>
        <w:numPr>
          <w:ilvl w:val="12"/>
          <w:numId w:val="0"/>
        </w:numPr>
        <w:tabs>
          <w:tab w:val="left" w:pos="851"/>
          <w:tab w:val="left" w:pos="3960"/>
          <w:tab w:val="center" w:pos="4748"/>
        </w:tabs>
        <w:jc w:val="left"/>
        <w:rPr>
          <w:rFonts w:asciiTheme="majorHAnsi" w:hAnsiTheme="majorHAnsi"/>
          <w:b/>
          <w:szCs w:val="24"/>
        </w:rPr>
      </w:pPr>
      <w:r w:rsidRPr="00463285">
        <w:rPr>
          <w:rFonts w:asciiTheme="majorHAnsi" w:hAnsiTheme="majorHAnsi"/>
          <w:b/>
          <w:szCs w:val="24"/>
        </w:rPr>
        <w:t xml:space="preserve">              VALDIVI LIMA DA ROCHA E SILVA</w:t>
      </w:r>
    </w:p>
    <w:p w:rsidR="001735DE" w:rsidRPr="00463285" w:rsidRDefault="001735DE" w:rsidP="00346306">
      <w:pPr>
        <w:numPr>
          <w:ilvl w:val="12"/>
          <w:numId w:val="0"/>
        </w:numPr>
        <w:tabs>
          <w:tab w:val="left" w:pos="851"/>
          <w:tab w:val="left" w:pos="3960"/>
          <w:tab w:val="center" w:pos="4748"/>
        </w:tabs>
        <w:jc w:val="left"/>
        <w:rPr>
          <w:rFonts w:asciiTheme="majorHAnsi" w:hAnsiTheme="majorHAnsi"/>
          <w:b/>
          <w:szCs w:val="24"/>
        </w:rPr>
      </w:pPr>
      <w:r>
        <w:rPr>
          <w:rFonts w:asciiTheme="majorHAnsi" w:hAnsiTheme="majorHAnsi"/>
          <w:b/>
          <w:szCs w:val="24"/>
        </w:rPr>
        <w:t xml:space="preserve">              </w:t>
      </w:r>
      <w:r w:rsidRPr="00463285">
        <w:rPr>
          <w:rFonts w:asciiTheme="majorHAnsi" w:hAnsiTheme="majorHAnsi"/>
          <w:b/>
          <w:szCs w:val="24"/>
        </w:rPr>
        <w:t>JOSÉ GERALDO SIQUEIRA CARVALHO</w:t>
      </w:r>
    </w:p>
    <w:p w:rsidR="00346306" w:rsidRPr="00463285" w:rsidRDefault="00346306" w:rsidP="00346306">
      <w:pPr>
        <w:numPr>
          <w:ilvl w:val="12"/>
          <w:numId w:val="0"/>
        </w:numPr>
        <w:tabs>
          <w:tab w:val="left" w:pos="851"/>
          <w:tab w:val="left" w:pos="3960"/>
          <w:tab w:val="center" w:pos="4748"/>
        </w:tabs>
        <w:jc w:val="left"/>
        <w:rPr>
          <w:rFonts w:asciiTheme="majorHAnsi" w:hAnsiTheme="majorHAnsi"/>
          <w:b/>
          <w:szCs w:val="24"/>
        </w:rPr>
      </w:pPr>
      <w:r w:rsidRPr="00463285">
        <w:rPr>
          <w:rFonts w:asciiTheme="majorHAnsi" w:hAnsiTheme="majorHAnsi"/>
          <w:b/>
          <w:szCs w:val="24"/>
        </w:rPr>
        <w:t xml:space="preserve">              SERGIO AUGUSTO ANTONY DE BORBOREMA</w:t>
      </w:r>
    </w:p>
    <w:p w:rsidR="00346306" w:rsidRPr="00463285" w:rsidRDefault="00346306" w:rsidP="00346306">
      <w:pPr>
        <w:numPr>
          <w:ilvl w:val="12"/>
          <w:numId w:val="0"/>
        </w:numPr>
        <w:tabs>
          <w:tab w:val="left" w:pos="940"/>
          <w:tab w:val="center" w:pos="4748"/>
        </w:tabs>
        <w:jc w:val="left"/>
        <w:rPr>
          <w:rFonts w:asciiTheme="majorHAnsi" w:hAnsiTheme="majorHAnsi"/>
          <w:b/>
          <w:szCs w:val="24"/>
        </w:rPr>
      </w:pPr>
      <w:r w:rsidRPr="00463285">
        <w:rPr>
          <w:rFonts w:asciiTheme="majorHAnsi" w:hAnsiTheme="majorHAnsi"/>
          <w:b/>
          <w:szCs w:val="24"/>
        </w:rPr>
        <w:t xml:space="preserve">              </w:t>
      </w:r>
    </w:p>
    <w:p w:rsidR="00F12949" w:rsidRPr="00463285" w:rsidRDefault="00B658C8" w:rsidP="00346306">
      <w:pPr>
        <w:pStyle w:val="Ttulo1"/>
        <w:ind w:left="709" w:hanging="709"/>
        <w:rPr>
          <w:rFonts w:asciiTheme="majorHAnsi" w:hAnsiTheme="majorHAnsi"/>
          <w:szCs w:val="24"/>
        </w:rPr>
      </w:pPr>
      <w:r w:rsidRPr="00463285">
        <w:rPr>
          <w:rFonts w:asciiTheme="majorHAnsi" w:hAnsiTheme="majorHAnsi"/>
          <w:b w:val="0"/>
          <w:color w:val="FF0000"/>
          <w:szCs w:val="24"/>
        </w:rPr>
        <w:t xml:space="preserve">              </w:t>
      </w:r>
    </w:p>
    <w:p w:rsidR="00B658C8" w:rsidRDefault="00B658C8" w:rsidP="00DD2F3B">
      <w:pPr>
        <w:numPr>
          <w:ilvl w:val="12"/>
          <w:numId w:val="0"/>
        </w:numPr>
        <w:tabs>
          <w:tab w:val="left" w:pos="940"/>
          <w:tab w:val="center" w:pos="4748"/>
        </w:tabs>
        <w:jc w:val="left"/>
        <w:rPr>
          <w:rFonts w:asciiTheme="majorHAnsi" w:hAnsiTheme="majorHAnsi"/>
          <w:b/>
          <w:color w:val="FF0000"/>
          <w:szCs w:val="24"/>
        </w:rPr>
      </w:pPr>
    </w:p>
    <w:p w:rsidR="002D63AD" w:rsidRPr="002E6D66" w:rsidRDefault="002D63AD" w:rsidP="00DD2F3B">
      <w:pPr>
        <w:numPr>
          <w:ilvl w:val="12"/>
          <w:numId w:val="0"/>
        </w:numPr>
        <w:tabs>
          <w:tab w:val="left" w:pos="940"/>
          <w:tab w:val="center" w:pos="4748"/>
        </w:tabs>
        <w:jc w:val="left"/>
        <w:rPr>
          <w:rFonts w:asciiTheme="majorHAnsi" w:hAnsiTheme="majorHAnsi"/>
          <w:b/>
          <w:szCs w:val="24"/>
          <w:highlight w:val="yellow"/>
        </w:rPr>
      </w:pPr>
    </w:p>
    <w:p w:rsidR="00DD2F3B" w:rsidRPr="008064D9" w:rsidRDefault="00DD2F3B" w:rsidP="00DD2F3B">
      <w:pPr>
        <w:numPr>
          <w:ilvl w:val="12"/>
          <w:numId w:val="0"/>
        </w:numPr>
        <w:tabs>
          <w:tab w:val="left" w:pos="940"/>
          <w:tab w:val="center" w:pos="4748"/>
        </w:tabs>
        <w:jc w:val="left"/>
        <w:rPr>
          <w:rFonts w:asciiTheme="majorHAnsi" w:hAnsiTheme="majorHAnsi"/>
          <w:b/>
          <w:sz w:val="20"/>
        </w:rPr>
      </w:pPr>
      <w:r w:rsidRPr="008064D9">
        <w:rPr>
          <w:rFonts w:asciiTheme="majorHAnsi" w:hAnsiTheme="majorHAnsi"/>
          <w:b/>
          <w:szCs w:val="24"/>
        </w:rPr>
        <w:t>SUMÁRIO</w:t>
      </w:r>
    </w:p>
    <w:p w:rsidR="00DD2F3B" w:rsidRPr="008064D9" w:rsidRDefault="00DD2F3B" w:rsidP="00DD2F3B">
      <w:pPr>
        <w:numPr>
          <w:ilvl w:val="12"/>
          <w:numId w:val="0"/>
        </w:numPr>
        <w:tabs>
          <w:tab w:val="left" w:pos="940"/>
          <w:tab w:val="center" w:pos="4748"/>
        </w:tabs>
        <w:jc w:val="left"/>
        <w:rPr>
          <w:rFonts w:asciiTheme="majorHAnsi" w:hAnsiTheme="majorHAnsi"/>
          <w:b/>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8"/>
        <w:gridCol w:w="740"/>
      </w:tblGrid>
      <w:tr w:rsidR="002765E4" w:rsidRPr="008064D9" w:rsidTr="002765E4">
        <w:tc>
          <w:tcPr>
            <w:tcW w:w="8188" w:type="dxa"/>
          </w:tcPr>
          <w:p w:rsidR="002765E4" w:rsidRPr="00772635" w:rsidRDefault="002765E4" w:rsidP="002765E4">
            <w:pPr>
              <w:tabs>
                <w:tab w:val="left" w:pos="284"/>
                <w:tab w:val="left" w:pos="2700"/>
                <w:tab w:val="center" w:pos="4748"/>
                <w:tab w:val="left" w:pos="7020"/>
                <w:tab w:val="left" w:pos="7380"/>
                <w:tab w:val="left" w:pos="7560"/>
                <w:tab w:val="left" w:pos="7740"/>
              </w:tabs>
              <w:jc w:val="left"/>
              <w:rPr>
                <w:rFonts w:asciiTheme="majorHAnsi" w:hAnsiTheme="majorHAnsi"/>
                <w:b/>
                <w:szCs w:val="24"/>
              </w:rPr>
            </w:pPr>
            <w:r w:rsidRPr="00772635">
              <w:rPr>
                <w:rFonts w:asciiTheme="majorHAnsi" w:hAnsiTheme="majorHAnsi"/>
                <w:b/>
                <w:szCs w:val="24"/>
              </w:rPr>
              <w:t>I – INTRODUÇÃO</w:t>
            </w:r>
          </w:p>
        </w:tc>
        <w:tc>
          <w:tcPr>
            <w:tcW w:w="740" w:type="dxa"/>
          </w:tcPr>
          <w:p w:rsidR="002765E4" w:rsidRPr="00772635" w:rsidRDefault="00EE0A86"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p>
        </w:tc>
      </w:tr>
      <w:tr w:rsidR="002765E4" w:rsidRPr="008064D9" w:rsidTr="002765E4">
        <w:tc>
          <w:tcPr>
            <w:tcW w:w="8188" w:type="dxa"/>
          </w:tcPr>
          <w:p w:rsidR="002765E4" w:rsidRPr="00772635" w:rsidRDefault="002765E4" w:rsidP="003826D2">
            <w:pPr>
              <w:numPr>
                <w:ilvl w:val="0"/>
                <w:numId w:val="3"/>
              </w:numPr>
              <w:tabs>
                <w:tab w:val="left" w:pos="709"/>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Apresentação do Balanço Geral</w:t>
            </w:r>
          </w:p>
        </w:tc>
        <w:tc>
          <w:tcPr>
            <w:tcW w:w="740" w:type="dxa"/>
          </w:tcPr>
          <w:p w:rsidR="002765E4" w:rsidRPr="00772635" w:rsidRDefault="00EE0A86"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5</w:t>
            </w:r>
          </w:p>
        </w:tc>
      </w:tr>
      <w:tr w:rsidR="002765E4" w:rsidRPr="008064D9" w:rsidTr="002765E4">
        <w:tc>
          <w:tcPr>
            <w:tcW w:w="8188" w:type="dxa"/>
          </w:tcPr>
          <w:p w:rsidR="002765E4" w:rsidRPr="00772635" w:rsidRDefault="002765E4" w:rsidP="002765E4">
            <w:pPr>
              <w:tabs>
                <w:tab w:val="left" w:pos="2700"/>
                <w:tab w:val="center" w:pos="4748"/>
                <w:tab w:val="left" w:pos="7020"/>
                <w:tab w:val="left" w:pos="7380"/>
                <w:tab w:val="left" w:pos="7560"/>
                <w:tab w:val="left" w:pos="7740"/>
              </w:tabs>
              <w:jc w:val="left"/>
              <w:rPr>
                <w:rFonts w:asciiTheme="majorHAnsi" w:hAnsiTheme="majorHAnsi"/>
                <w:b/>
                <w:szCs w:val="24"/>
              </w:rPr>
            </w:pPr>
            <w:r w:rsidRPr="00772635">
              <w:rPr>
                <w:rFonts w:asciiTheme="majorHAnsi" w:hAnsiTheme="majorHAnsi"/>
                <w:b/>
                <w:szCs w:val="24"/>
              </w:rPr>
              <w:t>II - RELATÓRIO ANALÍTICO</w:t>
            </w:r>
          </w:p>
        </w:tc>
        <w:tc>
          <w:tcPr>
            <w:tcW w:w="740" w:type="dxa"/>
          </w:tcPr>
          <w:p w:rsidR="002765E4" w:rsidRPr="00772635" w:rsidRDefault="00EE0A86"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8</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  Responsável pela Gestão</w:t>
            </w:r>
          </w:p>
        </w:tc>
        <w:tc>
          <w:tcPr>
            <w:tcW w:w="740" w:type="dxa"/>
          </w:tcPr>
          <w:p w:rsidR="002765E4" w:rsidRPr="00772635" w:rsidRDefault="002765E4"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8</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2.  Estrutura Municipal</w:t>
            </w:r>
          </w:p>
        </w:tc>
        <w:tc>
          <w:tcPr>
            <w:tcW w:w="740" w:type="dxa"/>
          </w:tcPr>
          <w:p w:rsidR="002765E4" w:rsidRPr="00772635" w:rsidRDefault="002765E4"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8</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3.  Planejamento, Programação e Orçamento</w:t>
            </w:r>
          </w:p>
        </w:tc>
        <w:tc>
          <w:tcPr>
            <w:tcW w:w="740" w:type="dxa"/>
          </w:tcPr>
          <w:p w:rsidR="002765E4" w:rsidRPr="00772635" w:rsidRDefault="00EE0A86"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10</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3.1  Plano Plurianual</w:t>
            </w:r>
          </w:p>
        </w:tc>
        <w:tc>
          <w:tcPr>
            <w:tcW w:w="740" w:type="dxa"/>
          </w:tcPr>
          <w:p w:rsidR="002765E4" w:rsidRPr="00772635" w:rsidRDefault="00EE0A86"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10</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3.2  Lei de Diretrizes Orçamentárias</w:t>
            </w:r>
          </w:p>
        </w:tc>
        <w:tc>
          <w:tcPr>
            <w:tcW w:w="740" w:type="dxa"/>
          </w:tcPr>
          <w:p w:rsidR="002765E4" w:rsidRPr="00772635" w:rsidRDefault="002765E4"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10</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3.3  Lei Orçamentária Anual</w:t>
            </w:r>
          </w:p>
        </w:tc>
        <w:tc>
          <w:tcPr>
            <w:tcW w:w="740" w:type="dxa"/>
          </w:tcPr>
          <w:p w:rsidR="002765E4" w:rsidRPr="00772635" w:rsidRDefault="002765E4"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11</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3.3.1  Programa de Trabalho</w:t>
            </w:r>
          </w:p>
        </w:tc>
        <w:tc>
          <w:tcPr>
            <w:tcW w:w="740" w:type="dxa"/>
          </w:tcPr>
          <w:p w:rsidR="002765E4" w:rsidRPr="00772635" w:rsidRDefault="002765E4"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12</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3.3.2  Previsão da Receita</w:t>
            </w:r>
          </w:p>
        </w:tc>
        <w:tc>
          <w:tcPr>
            <w:tcW w:w="740" w:type="dxa"/>
          </w:tcPr>
          <w:p w:rsidR="002765E4" w:rsidRPr="00772635" w:rsidRDefault="002765E4"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14</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3.3.3  Fixação da Despesa</w:t>
            </w:r>
          </w:p>
        </w:tc>
        <w:tc>
          <w:tcPr>
            <w:tcW w:w="740" w:type="dxa"/>
          </w:tcPr>
          <w:p w:rsidR="002765E4" w:rsidRPr="00772635" w:rsidRDefault="00D95C90"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15</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  Gestão Orçamentária e Financeira</w:t>
            </w:r>
          </w:p>
        </w:tc>
        <w:tc>
          <w:tcPr>
            <w:tcW w:w="740" w:type="dxa"/>
          </w:tcPr>
          <w:p w:rsidR="002765E4" w:rsidRPr="00772635" w:rsidRDefault="002765E4"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17</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  Receita</w:t>
            </w:r>
          </w:p>
        </w:tc>
        <w:tc>
          <w:tcPr>
            <w:tcW w:w="740" w:type="dxa"/>
          </w:tcPr>
          <w:p w:rsidR="002765E4" w:rsidRPr="00772635" w:rsidRDefault="002765E4"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w:t>
            </w:r>
            <w:r w:rsidR="008A5F3B" w:rsidRPr="00772635">
              <w:rPr>
                <w:rFonts w:asciiTheme="majorHAnsi" w:hAnsiTheme="majorHAnsi"/>
                <w:b/>
                <w:szCs w:val="24"/>
              </w:rPr>
              <w:t>7</w:t>
            </w:r>
          </w:p>
        </w:tc>
      </w:tr>
      <w:tr w:rsidR="002765E4" w:rsidRPr="008064D9"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4.1.1  Receitas Correntes</w:t>
            </w:r>
          </w:p>
        </w:tc>
        <w:tc>
          <w:tcPr>
            <w:tcW w:w="740" w:type="dxa"/>
          </w:tcPr>
          <w:p w:rsidR="002765E4" w:rsidRPr="00772635" w:rsidRDefault="00D95C90"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17</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4.1.1.1  Receita Própria</w:t>
            </w:r>
          </w:p>
        </w:tc>
        <w:tc>
          <w:tcPr>
            <w:tcW w:w="740" w:type="dxa"/>
          </w:tcPr>
          <w:p w:rsidR="002765E4" w:rsidRPr="00772635" w:rsidRDefault="002765E4"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w:t>
            </w:r>
            <w:r w:rsidR="008A5F3B" w:rsidRPr="00772635">
              <w:rPr>
                <w:rFonts w:asciiTheme="majorHAnsi" w:hAnsiTheme="majorHAnsi"/>
                <w:b/>
                <w:szCs w:val="24"/>
              </w:rPr>
              <w:t>8</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4.1.1.2  Receitas de Contribuição</w:t>
            </w:r>
          </w:p>
        </w:tc>
        <w:tc>
          <w:tcPr>
            <w:tcW w:w="740" w:type="dxa"/>
          </w:tcPr>
          <w:p w:rsidR="002765E4" w:rsidRPr="00772635" w:rsidRDefault="005D06E0" w:rsidP="00D95C90">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w:t>
            </w:r>
            <w:r w:rsidR="00D95C90" w:rsidRPr="00772635">
              <w:rPr>
                <w:rFonts w:asciiTheme="majorHAnsi" w:hAnsiTheme="majorHAnsi"/>
                <w:b/>
                <w:szCs w:val="24"/>
              </w:rPr>
              <w:t>9</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4.1.1.3  Receita Patrimonial</w:t>
            </w:r>
          </w:p>
        </w:tc>
        <w:tc>
          <w:tcPr>
            <w:tcW w:w="740" w:type="dxa"/>
          </w:tcPr>
          <w:p w:rsidR="002765E4" w:rsidRPr="00772635" w:rsidRDefault="005D06E0" w:rsidP="002765E4">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19</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4.1.1.4  Receita de Serviços</w:t>
            </w:r>
          </w:p>
        </w:tc>
        <w:tc>
          <w:tcPr>
            <w:tcW w:w="740" w:type="dxa"/>
          </w:tcPr>
          <w:p w:rsidR="002765E4" w:rsidRPr="00772635" w:rsidRDefault="005D06E0"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19</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4.1.1.5  Transferências Correntes</w:t>
            </w:r>
          </w:p>
        </w:tc>
        <w:tc>
          <w:tcPr>
            <w:tcW w:w="740" w:type="dxa"/>
          </w:tcPr>
          <w:p w:rsidR="002765E4" w:rsidRPr="00772635" w:rsidRDefault="005D06E0"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19</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4.1.1.6  Outras Receitas Correntes</w:t>
            </w:r>
          </w:p>
        </w:tc>
        <w:tc>
          <w:tcPr>
            <w:tcW w:w="740" w:type="dxa"/>
          </w:tcPr>
          <w:p w:rsidR="002765E4" w:rsidRPr="00772635" w:rsidRDefault="005D06E0"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19</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4.1.2  Receitas de Capital</w:t>
            </w:r>
          </w:p>
        </w:tc>
        <w:tc>
          <w:tcPr>
            <w:tcW w:w="740" w:type="dxa"/>
          </w:tcPr>
          <w:p w:rsidR="002765E4" w:rsidRPr="00772635" w:rsidRDefault="00057DB7"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20</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4.1.2.1  Transferências de Capital</w:t>
            </w:r>
          </w:p>
        </w:tc>
        <w:tc>
          <w:tcPr>
            <w:tcW w:w="740" w:type="dxa"/>
          </w:tcPr>
          <w:p w:rsidR="002765E4" w:rsidRPr="00772635" w:rsidRDefault="002765E4" w:rsidP="00057DB7">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057DB7" w:rsidRPr="00772635">
              <w:rPr>
                <w:rFonts w:asciiTheme="majorHAnsi" w:hAnsiTheme="majorHAnsi"/>
                <w:b/>
                <w:szCs w:val="24"/>
              </w:rPr>
              <w:t>0</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4.2  Despesas</w:t>
            </w:r>
          </w:p>
        </w:tc>
        <w:tc>
          <w:tcPr>
            <w:tcW w:w="740" w:type="dxa"/>
          </w:tcPr>
          <w:p w:rsidR="002765E4" w:rsidRPr="00772635" w:rsidRDefault="002765E4" w:rsidP="002F6EAA">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2F6EAA" w:rsidRPr="00772635">
              <w:rPr>
                <w:rFonts w:asciiTheme="majorHAnsi" w:hAnsiTheme="majorHAnsi"/>
                <w:b/>
                <w:szCs w:val="24"/>
              </w:rPr>
              <w:t>1</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4.2.1  Fixação da Despesa</w:t>
            </w:r>
          </w:p>
        </w:tc>
        <w:tc>
          <w:tcPr>
            <w:tcW w:w="740" w:type="dxa"/>
          </w:tcPr>
          <w:p w:rsidR="002765E4" w:rsidRPr="00772635" w:rsidRDefault="00057DB7" w:rsidP="002F6EAA">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2F6EAA" w:rsidRPr="00772635">
              <w:rPr>
                <w:rFonts w:asciiTheme="majorHAnsi" w:hAnsiTheme="majorHAnsi"/>
                <w:b/>
                <w:szCs w:val="24"/>
              </w:rPr>
              <w:t>2</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4.2.3  Despesa Autorizada</w:t>
            </w:r>
          </w:p>
        </w:tc>
        <w:tc>
          <w:tcPr>
            <w:tcW w:w="740" w:type="dxa"/>
          </w:tcPr>
          <w:p w:rsidR="002765E4" w:rsidRPr="00772635" w:rsidRDefault="002765E4" w:rsidP="002F6EAA">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2F6EAA" w:rsidRPr="00772635">
              <w:rPr>
                <w:rFonts w:asciiTheme="majorHAnsi" w:hAnsiTheme="majorHAnsi"/>
                <w:b/>
                <w:szCs w:val="24"/>
              </w:rPr>
              <w:t>3</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4.2.4  Execução dos Programas de Trabalhos</w:t>
            </w:r>
          </w:p>
        </w:tc>
        <w:tc>
          <w:tcPr>
            <w:tcW w:w="740" w:type="dxa"/>
          </w:tcPr>
          <w:p w:rsidR="002765E4" w:rsidRPr="00772635" w:rsidRDefault="002765E4" w:rsidP="002F6EAA">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2F6EAA" w:rsidRPr="00772635">
              <w:rPr>
                <w:rFonts w:asciiTheme="majorHAnsi" w:hAnsiTheme="majorHAnsi"/>
                <w:b/>
                <w:szCs w:val="24"/>
              </w:rPr>
              <w:t>3</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4.2.5  Despenha Empenhada</w:t>
            </w:r>
          </w:p>
        </w:tc>
        <w:tc>
          <w:tcPr>
            <w:tcW w:w="740" w:type="dxa"/>
          </w:tcPr>
          <w:p w:rsidR="002765E4" w:rsidRPr="00772635" w:rsidRDefault="002765E4" w:rsidP="002F6EAA">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2F6EAA" w:rsidRPr="00772635">
              <w:rPr>
                <w:rFonts w:asciiTheme="majorHAnsi" w:hAnsiTheme="majorHAnsi"/>
                <w:b/>
                <w:szCs w:val="24"/>
              </w:rPr>
              <w:t>5</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4.2.6  Despesa Empenhada por Função</w:t>
            </w:r>
          </w:p>
        </w:tc>
        <w:tc>
          <w:tcPr>
            <w:tcW w:w="740" w:type="dxa"/>
          </w:tcPr>
          <w:p w:rsidR="002765E4" w:rsidRPr="00772635" w:rsidRDefault="002765E4" w:rsidP="00046972">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046972" w:rsidRPr="00772635">
              <w:rPr>
                <w:rFonts w:asciiTheme="majorHAnsi" w:hAnsiTheme="majorHAnsi"/>
                <w:b/>
                <w:szCs w:val="24"/>
              </w:rPr>
              <w:t>5</w:t>
            </w:r>
          </w:p>
        </w:tc>
      </w:tr>
      <w:tr w:rsidR="002765E4" w:rsidRPr="002E6D66" w:rsidTr="002765E4">
        <w:tc>
          <w:tcPr>
            <w:tcW w:w="8188" w:type="dxa"/>
          </w:tcPr>
          <w:p w:rsidR="002765E4" w:rsidRPr="00772635" w:rsidRDefault="002765E4" w:rsidP="00046972">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 xml:space="preserve">4.2.7  </w:t>
            </w:r>
            <w:r w:rsidR="00046972" w:rsidRPr="00772635">
              <w:rPr>
                <w:rFonts w:asciiTheme="majorHAnsi" w:hAnsiTheme="majorHAnsi"/>
                <w:szCs w:val="24"/>
              </w:rPr>
              <w:t>Investimentos</w:t>
            </w:r>
          </w:p>
        </w:tc>
        <w:tc>
          <w:tcPr>
            <w:tcW w:w="740" w:type="dxa"/>
          </w:tcPr>
          <w:p w:rsidR="002765E4" w:rsidRPr="00772635" w:rsidRDefault="00046972"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26</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5.  Demonstrativos Contábeis</w:t>
            </w:r>
          </w:p>
        </w:tc>
        <w:tc>
          <w:tcPr>
            <w:tcW w:w="740" w:type="dxa"/>
          </w:tcPr>
          <w:p w:rsidR="002765E4" w:rsidRPr="00772635" w:rsidRDefault="008A5F3B" w:rsidP="008A5F3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046972" w:rsidRPr="00772635">
              <w:rPr>
                <w:rFonts w:asciiTheme="majorHAnsi" w:hAnsiTheme="majorHAnsi"/>
                <w:b/>
                <w:szCs w:val="24"/>
              </w:rPr>
              <w:t>6</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5.1  Balanço Orçamentário</w:t>
            </w:r>
          </w:p>
        </w:tc>
        <w:tc>
          <w:tcPr>
            <w:tcW w:w="740" w:type="dxa"/>
          </w:tcPr>
          <w:p w:rsidR="002765E4" w:rsidRPr="00772635" w:rsidRDefault="00046972" w:rsidP="003410C8">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27</w:t>
            </w:r>
          </w:p>
        </w:tc>
      </w:tr>
      <w:tr w:rsidR="002765E4" w:rsidRPr="002E6D66" w:rsidTr="002765E4">
        <w:tc>
          <w:tcPr>
            <w:tcW w:w="8188" w:type="dxa"/>
          </w:tcPr>
          <w:p w:rsidR="002765E4" w:rsidRPr="00772635" w:rsidRDefault="0006305C"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w:t>
            </w:r>
            <w:r w:rsidR="002765E4" w:rsidRPr="00772635">
              <w:rPr>
                <w:rFonts w:asciiTheme="majorHAnsi" w:hAnsiTheme="majorHAnsi"/>
                <w:szCs w:val="24"/>
              </w:rPr>
              <w:t xml:space="preserve">  Economia Orçamentária</w:t>
            </w:r>
          </w:p>
        </w:tc>
        <w:tc>
          <w:tcPr>
            <w:tcW w:w="740" w:type="dxa"/>
          </w:tcPr>
          <w:p w:rsidR="002765E4" w:rsidRPr="00772635" w:rsidRDefault="0006305C" w:rsidP="008064D9">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8064D9" w:rsidRPr="00772635">
              <w:rPr>
                <w:rFonts w:asciiTheme="majorHAnsi" w:hAnsiTheme="majorHAnsi"/>
                <w:b/>
                <w:szCs w:val="24"/>
              </w:rPr>
              <w:t>7</w:t>
            </w:r>
          </w:p>
        </w:tc>
      </w:tr>
      <w:tr w:rsidR="002765E4" w:rsidRPr="002E6D66" w:rsidTr="002765E4">
        <w:tc>
          <w:tcPr>
            <w:tcW w:w="8188" w:type="dxa"/>
          </w:tcPr>
          <w:p w:rsidR="002765E4" w:rsidRPr="00772635" w:rsidRDefault="0006305C" w:rsidP="008064D9">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w:t>
            </w:r>
            <w:r w:rsidR="002765E4" w:rsidRPr="00772635">
              <w:rPr>
                <w:rFonts w:asciiTheme="majorHAnsi" w:hAnsiTheme="majorHAnsi"/>
                <w:szCs w:val="24"/>
              </w:rPr>
              <w:t xml:space="preserve">  </w:t>
            </w:r>
            <w:r w:rsidR="008064D9" w:rsidRPr="00772635">
              <w:rPr>
                <w:rFonts w:asciiTheme="majorHAnsi" w:hAnsiTheme="majorHAnsi"/>
                <w:szCs w:val="24"/>
              </w:rPr>
              <w:t>Superávit</w:t>
            </w:r>
            <w:r w:rsidR="002765E4" w:rsidRPr="00772635">
              <w:rPr>
                <w:rFonts w:asciiTheme="majorHAnsi" w:hAnsiTheme="majorHAnsi"/>
                <w:szCs w:val="24"/>
              </w:rPr>
              <w:t xml:space="preserve"> da Execução Orçamentária</w:t>
            </w:r>
          </w:p>
        </w:tc>
        <w:tc>
          <w:tcPr>
            <w:tcW w:w="740" w:type="dxa"/>
          </w:tcPr>
          <w:p w:rsidR="002765E4" w:rsidRPr="00772635" w:rsidRDefault="0006305C" w:rsidP="008064D9">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w:t>
            </w:r>
            <w:r w:rsidR="008064D9" w:rsidRPr="00772635">
              <w:rPr>
                <w:rFonts w:asciiTheme="majorHAnsi" w:hAnsiTheme="majorHAnsi"/>
                <w:b/>
                <w:szCs w:val="24"/>
              </w:rPr>
              <w:t>7</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5.2  Balanço Financeiro</w:t>
            </w:r>
          </w:p>
        </w:tc>
        <w:tc>
          <w:tcPr>
            <w:tcW w:w="740" w:type="dxa"/>
          </w:tcPr>
          <w:p w:rsidR="002765E4" w:rsidRPr="00772635" w:rsidRDefault="0006305C" w:rsidP="008F6FF0">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28</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5.3  Balanço Patrimonial</w:t>
            </w:r>
          </w:p>
        </w:tc>
        <w:tc>
          <w:tcPr>
            <w:tcW w:w="740" w:type="dxa"/>
          </w:tcPr>
          <w:p w:rsidR="002765E4" w:rsidRPr="00772635" w:rsidRDefault="0006305C" w:rsidP="008F6FF0">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28</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5.4  Saldo Patrimonial</w:t>
            </w:r>
          </w:p>
        </w:tc>
        <w:tc>
          <w:tcPr>
            <w:tcW w:w="740" w:type="dxa"/>
          </w:tcPr>
          <w:p w:rsidR="002765E4" w:rsidRPr="00772635" w:rsidRDefault="002765E4" w:rsidP="008064D9">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8064D9" w:rsidRPr="00772635">
              <w:rPr>
                <w:rFonts w:asciiTheme="majorHAnsi" w:hAnsiTheme="majorHAnsi"/>
                <w:b/>
                <w:szCs w:val="24"/>
              </w:rPr>
              <w:t>1</w:t>
            </w:r>
          </w:p>
        </w:tc>
      </w:tr>
      <w:tr w:rsidR="002765E4" w:rsidRPr="002E6D66" w:rsidTr="002765E4">
        <w:tc>
          <w:tcPr>
            <w:tcW w:w="8188" w:type="dxa"/>
          </w:tcPr>
          <w:p w:rsidR="002765E4" w:rsidRPr="00772635" w:rsidRDefault="002765E4"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lastRenderedPageBreak/>
              <w:t xml:space="preserve">6.  Demonstração das Variações </w:t>
            </w:r>
            <w:r w:rsidR="00CD40E2" w:rsidRPr="00772635">
              <w:rPr>
                <w:rFonts w:asciiTheme="majorHAnsi" w:hAnsiTheme="majorHAnsi"/>
                <w:szCs w:val="24"/>
              </w:rPr>
              <w:t>Patrimoniais</w:t>
            </w:r>
          </w:p>
        </w:tc>
        <w:tc>
          <w:tcPr>
            <w:tcW w:w="740" w:type="dxa"/>
          </w:tcPr>
          <w:p w:rsidR="002765E4" w:rsidRPr="00772635" w:rsidRDefault="002765E4" w:rsidP="00AC0DB8">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AC0DB8" w:rsidRPr="00772635">
              <w:rPr>
                <w:rFonts w:asciiTheme="majorHAnsi" w:hAnsiTheme="majorHAnsi"/>
                <w:b/>
                <w:szCs w:val="24"/>
              </w:rPr>
              <w:t>2</w:t>
            </w:r>
          </w:p>
        </w:tc>
      </w:tr>
      <w:tr w:rsidR="002765E4" w:rsidRPr="002E6D66" w:rsidTr="002765E4">
        <w:tc>
          <w:tcPr>
            <w:tcW w:w="8188" w:type="dxa"/>
          </w:tcPr>
          <w:p w:rsidR="002765E4" w:rsidRPr="00772635" w:rsidRDefault="00AC0DB8"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8</w:t>
            </w:r>
            <w:r w:rsidR="002765E4" w:rsidRPr="00772635">
              <w:rPr>
                <w:rFonts w:asciiTheme="majorHAnsi" w:hAnsiTheme="majorHAnsi"/>
                <w:szCs w:val="24"/>
              </w:rPr>
              <w:t>.  Gastos com Manutenção e Desenvolvimento do Ensino</w:t>
            </w:r>
          </w:p>
        </w:tc>
        <w:tc>
          <w:tcPr>
            <w:tcW w:w="740" w:type="dxa"/>
          </w:tcPr>
          <w:p w:rsidR="002765E4" w:rsidRPr="00772635" w:rsidRDefault="002765E4" w:rsidP="009D3AE2">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9D3AE2" w:rsidRPr="00772635">
              <w:rPr>
                <w:rFonts w:asciiTheme="majorHAnsi" w:hAnsiTheme="majorHAnsi"/>
                <w:b/>
                <w:szCs w:val="24"/>
              </w:rPr>
              <w:t>3</w:t>
            </w:r>
          </w:p>
        </w:tc>
      </w:tr>
      <w:tr w:rsidR="002765E4" w:rsidRPr="002E6D66" w:rsidTr="002765E4">
        <w:tc>
          <w:tcPr>
            <w:tcW w:w="8188" w:type="dxa"/>
          </w:tcPr>
          <w:p w:rsidR="002765E4" w:rsidRPr="00772635" w:rsidRDefault="00AC0DB8" w:rsidP="002765E4">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9</w:t>
            </w:r>
            <w:r w:rsidR="002765E4" w:rsidRPr="00772635">
              <w:rPr>
                <w:rFonts w:asciiTheme="majorHAnsi" w:hAnsiTheme="majorHAnsi"/>
                <w:szCs w:val="24"/>
              </w:rPr>
              <w:t xml:space="preserve">  Salário Educação</w:t>
            </w:r>
          </w:p>
        </w:tc>
        <w:tc>
          <w:tcPr>
            <w:tcW w:w="740" w:type="dxa"/>
          </w:tcPr>
          <w:p w:rsidR="002765E4" w:rsidRPr="00772635" w:rsidRDefault="008F6FF0" w:rsidP="009D3AE2">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9D3AE2" w:rsidRPr="00772635">
              <w:rPr>
                <w:rFonts w:asciiTheme="majorHAnsi" w:hAnsiTheme="majorHAnsi"/>
                <w:b/>
                <w:szCs w:val="24"/>
              </w:rPr>
              <w:t>5</w:t>
            </w:r>
          </w:p>
        </w:tc>
      </w:tr>
      <w:tr w:rsidR="002765E4" w:rsidRPr="002E6D66" w:rsidTr="002765E4">
        <w:tc>
          <w:tcPr>
            <w:tcW w:w="8188" w:type="dxa"/>
          </w:tcPr>
          <w:p w:rsidR="002765E4" w:rsidRPr="00772635" w:rsidRDefault="00AC0DB8" w:rsidP="00AC0DB8">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10</w:t>
            </w:r>
            <w:r w:rsidR="002765E4" w:rsidRPr="00772635">
              <w:rPr>
                <w:rFonts w:asciiTheme="majorHAnsi" w:hAnsiTheme="majorHAnsi"/>
                <w:szCs w:val="24"/>
              </w:rPr>
              <w:t>. Fundeb</w:t>
            </w:r>
          </w:p>
        </w:tc>
        <w:tc>
          <w:tcPr>
            <w:tcW w:w="740" w:type="dxa"/>
          </w:tcPr>
          <w:p w:rsidR="002765E4" w:rsidRPr="00772635" w:rsidRDefault="008F6FF0" w:rsidP="009D3AE2">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9D3AE2" w:rsidRPr="00772635">
              <w:rPr>
                <w:rFonts w:asciiTheme="majorHAnsi" w:hAnsiTheme="majorHAnsi"/>
                <w:b/>
                <w:szCs w:val="24"/>
              </w:rPr>
              <w:t>6</w:t>
            </w:r>
          </w:p>
        </w:tc>
      </w:tr>
      <w:tr w:rsidR="002765E4" w:rsidRPr="002E6D66" w:rsidTr="002765E4">
        <w:tc>
          <w:tcPr>
            <w:tcW w:w="8188" w:type="dxa"/>
          </w:tcPr>
          <w:p w:rsidR="002765E4" w:rsidRPr="00772635" w:rsidRDefault="00AC0DB8" w:rsidP="00AC0DB8">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10</w:t>
            </w:r>
            <w:r w:rsidR="002765E4" w:rsidRPr="00772635">
              <w:rPr>
                <w:rFonts w:asciiTheme="majorHAnsi" w:hAnsiTheme="majorHAnsi"/>
                <w:szCs w:val="24"/>
              </w:rPr>
              <w:t>.1  Demonstrativo da Receita e da Receita para Formação do Fundeb</w:t>
            </w:r>
          </w:p>
        </w:tc>
        <w:tc>
          <w:tcPr>
            <w:tcW w:w="740" w:type="dxa"/>
          </w:tcPr>
          <w:p w:rsidR="002765E4" w:rsidRPr="00772635" w:rsidRDefault="00AC0DB8" w:rsidP="009D3AE2">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9D3AE2" w:rsidRPr="00772635">
              <w:rPr>
                <w:rFonts w:asciiTheme="majorHAnsi" w:hAnsiTheme="majorHAnsi"/>
                <w:b/>
                <w:szCs w:val="24"/>
              </w:rPr>
              <w:t>6</w:t>
            </w:r>
          </w:p>
        </w:tc>
      </w:tr>
      <w:tr w:rsidR="002765E4" w:rsidRPr="002E6D66" w:rsidTr="002765E4">
        <w:tc>
          <w:tcPr>
            <w:tcW w:w="8188" w:type="dxa"/>
          </w:tcPr>
          <w:p w:rsidR="002765E4" w:rsidRPr="00772635" w:rsidRDefault="00AC0DB8" w:rsidP="00AC0DB8">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10</w:t>
            </w:r>
            <w:r w:rsidR="002765E4" w:rsidRPr="00772635">
              <w:rPr>
                <w:rFonts w:asciiTheme="majorHAnsi" w:hAnsiTheme="majorHAnsi"/>
                <w:szCs w:val="24"/>
              </w:rPr>
              <w:t xml:space="preserve">.2  Aplicação dos Recursos do Fundeb </w:t>
            </w:r>
          </w:p>
        </w:tc>
        <w:tc>
          <w:tcPr>
            <w:tcW w:w="740" w:type="dxa"/>
          </w:tcPr>
          <w:p w:rsidR="002765E4" w:rsidRPr="00772635" w:rsidRDefault="0054713D" w:rsidP="009D3AE2">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9D3AE2" w:rsidRPr="00772635">
              <w:rPr>
                <w:rFonts w:asciiTheme="majorHAnsi" w:hAnsiTheme="majorHAnsi"/>
                <w:b/>
                <w:szCs w:val="24"/>
              </w:rPr>
              <w:t>7</w:t>
            </w:r>
          </w:p>
        </w:tc>
      </w:tr>
      <w:tr w:rsidR="002765E4" w:rsidRPr="002E6D66" w:rsidTr="002765E4">
        <w:tc>
          <w:tcPr>
            <w:tcW w:w="8188" w:type="dxa"/>
          </w:tcPr>
          <w:p w:rsidR="002765E4" w:rsidRPr="00772635" w:rsidRDefault="0054713D" w:rsidP="0054713D">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10</w:t>
            </w:r>
            <w:r w:rsidR="002765E4" w:rsidRPr="00772635">
              <w:rPr>
                <w:rFonts w:asciiTheme="majorHAnsi" w:hAnsiTheme="majorHAnsi"/>
                <w:szCs w:val="24"/>
              </w:rPr>
              <w:t>.3  Demonstrativo da Aplicação dos Recursos do Fundeb</w:t>
            </w:r>
          </w:p>
        </w:tc>
        <w:tc>
          <w:tcPr>
            <w:tcW w:w="740" w:type="dxa"/>
          </w:tcPr>
          <w:p w:rsidR="002765E4" w:rsidRPr="00772635" w:rsidRDefault="0054713D" w:rsidP="009D3AE2">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w:t>
            </w:r>
            <w:r w:rsidR="009D3AE2" w:rsidRPr="00772635">
              <w:rPr>
                <w:rFonts w:asciiTheme="majorHAnsi" w:hAnsiTheme="majorHAnsi"/>
                <w:b/>
                <w:szCs w:val="24"/>
              </w:rPr>
              <w:t>7</w:t>
            </w:r>
          </w:p>
        </w:tc>
      </w:tr>
      <w:tr w:rsidR="002765E4" w:rsidRPr="002E6D66" w:rsidTr="002765E4">
        <w:tc>
          <w:tcPr>
            <w:tcW w:w="8188" w:type="dxa"/>
          </w:tcPr>
          <w:p w:rsidR="002765E4" w:rsidRPr="00772635" w:rsidRDefault="002765E4" w:rsidP="00490B1E">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490B1E" w:rsidRPr="00772635">
              <w:rPr>
                <w:rFonts w:asciiTheme="majorHAnsi" w:hAnsiTheme="majorHAnsi"/>
                <w:szCs w:val="24"/>
              </w:rPr>
              <w:t>1</w:t>
            </w:r>
            <w:r w:rsidRPr="00772635">
              <w:rPr>
                <w:rFonts w:asciiTheme="majorHAnsi" w:hAnsiTheme="majorHAnsi"/>
                <w:szCs w:val="24"/>
              </w:rPr>
              <w:t xml:space="preserve">.  Gastos com Pessoal </w:t>
            </w:r>
          </w:p>
        </w:tc>
        <w:tc>
          <w:tcPr>
            <w:tcW w:w="740" w:type="dxa"/>
          </w:tcPr>
          <w:p w:rsidR="002765E4" w:rsidRPr="00772635" w:rsidRDefault="009D3AE2" w:rsidP="00490B1E">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38</w:t>
            </w:r>
          </w:p>
        </w:tc>
      </w:tr>
      <w:tr w:rsidR="002765E4" w:rsidRPr="002E6D66" w:rsidTr="002765E4">
        <w:tc>
          <w:tcPr>
            <w:tcW w:w="8188" w:type="dxa"/>
          </w:tcPr>
          <w:p w:rsidR="002765E4" w:rsidRPr="00772635" w:rsidRDefault="002765E4" w:rsidP="00490B1E">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490B1E" w:rsidRPr="00772635">
              <w:rPr>
                <w:rFonts w:asciiTheme="majorHAnsi" w:hAnsiTheme="majorHAnsi"/>
                <w:szCs w:val="24"/>
              </w:rPr>
              <w:t>1</w:t>
            </w:r>
            <w:r w:rsidRPr="00772635">
              <w:rPr>
                <w:rFonts w:asciiTheme="majorHAnsi" w:hAnsiTheme="majorHAnsi"/>
                <w:szCs w:val="24"/>
              </w:rPr>
              <w:t>.1  Resumo das Contratações de Pessoal Geral</w:t>
            </w:r>
          </w:p>
        </w:tc>
        <w:tc>
          <w:tcPr>
            <w:tcW w:w="740" w:type="dxa"/>
          </w:tcPr>
          <w:p w:rsidR="002765E4" w:rsidRPr="00772635" w:rsidRDefault="000B076B" w:rsidP="00490B1E">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39</w:t>
            </w:r>
          </w:p>
        </w:tc>
      </w:tr>
      <w:tr w:rsidR="002765E4" w:rsidRPr="002E6D66" w:rsidTr="002765E4">
        <w:tc>
          <w:tcPr>
            <w:tcW w:w="8188" w:type="dxa"/>
          </w:tcPr>
          <w:p w:rsidR="002765E4" w:rsidRPr="00772635" w:rsidRDefault="002765E4" w:rsidP="00490B1E">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490B1E" w:rsidRPr="00772635">
              <w:rPr>
                <w:rFonts w:asciiTheme="majorHAnsi" w:hAnsiTheme="majorHAnsi"/>
                <w:szCs w:val="24"/>
              </w:rPr>
              <w:t>2</w:t>
            </w:r>
            <w:r w:rsidRPr="00772635">
              <w:rPr>
                <w:rFonts w:asciiTheme="majorHAnsi" w:hAnsiTheme="majorHAnsi"/>
                <w:szCs w:val="24"/>
              </w:rPr>
              <w:t>.  Gastos nas Ações e Serviços de Saúde Pública</w:t>
            </w:r>
          </w:p>
        </w:tc>
        <w:tc>
          <w:tcPr>
            <w:tcW w:w="740" w:type="dxa"/>
          </w:tcPr>
          <w:p w:rsidR="002765E4" w:rsidRPr="00772635" w:rsidRDefault="00557CB5" w:rsidP="000B076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0B076B" w:rsidRPr="00772635">
              <w:rPr>
                <w:rFonts w:asciiTheme="majorHAnsi" w:hAnsiTheme="majorHAnsi"/>
                <w:b/>
                <w:szCs w:val="24"/>
              </w:rPr>
              <w:t>1</w:t>
            </w:r>
          </w:p>
        </w:tc>
      </w:tr>
      <w:tr w:rsidR="002765E4" w:rsidRPr="002E6D66" w:rsidTr="002765E4">
        <w:tc>
          <w:tcPr>
            <w:tcW w:w="8188" w:type="dxa"/>
          </w:tcPr>
          <w:p w:rsidR="002765E4" w:rsidRPr="00772635" w:rsidRDefault="002765E4" w:rsidP="00490B1E">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490B1E" w:rsidRPr="00772635">
              <w:rPr>
                <w:rFonts w:asciiTheme="majorHAnsi" w:hAnsiTheme="majorHAnsi"/>
                <w:szCs w:val="24"/>
              </w:rPr>
              <w:t>3</w:t>
            </w:r>
            <w:r w:rsidRPr="00772635">
              <w:rPr>
                <w:rFonts w:asciiTheme="majorHAnsi" w:hAnsiTheme="majorHAnsi"/>
                <w:szCs w:val="24"/>
              </w:rPr>
              <w:t>.  Convênios Federais</w:t>
            </w:r>
          </w:p>
        </w:tc>
        <w:tc>
          <w:tcPr>
            <w:tcW w:w="740" w:type="dxa"/>
          </w:tcPr>
          <w:p w:rsidR="002765E4" w:rsidRPr="00772635" w:rsidRDefault="00557CB5" w:rsidP="000B076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0B076B" w:rsidRPr="00772635">
              <w:rPr>
                <w:rFonts w:asciiTheme="majorHAnsi" w:hAnsiTheme="majorHAnsi"/>
                <w:b/>
                <w:szCs w:val="24"/>
              </w:rPr>
              <w:t>1</w:t>
            </w:r>
          </w:p>
        </w:tc>
      </w:tr>
      <w:tr w:rsidR="002765E4" w:rsidRPr="002E6D66" w:rsidTr="002765E4">
        <w:tc>
          <w:tcPr>
            <w:tcW w:w="8188" w:type="dxa"/>
          </w:tcPr>
          <w:p w:rsidR="002765E4" w:rsidRPr="00772635" w:rsidRDefault="002765E4" w:rsidP="00490B1E">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490B1E" w:rsidRPr="00772635">
              <w:rPr>
                <w:rFonts w:asciiTheme="majorHAnsi" w:hAnsiTheme="majorHAnsi"/>
                <w:szCs w:val="24"/>
              </w:rPr>
              <w:t>4</w:t>
            </w:r>
            <w:r w:rsidRPr="00772635">
              <w:rPr>
                <w:rFonts w:asciiTheme="majorHAnsi" w:hAnsiTheme="majorHAnsi"/>
                <w:szCs w:val="24"/>
              </w:rPr>
              <w:t>.  Das Licitações, Dispensas e Inexigibilidades</w:t>
            </w:r>
          </w:p>
        </w:tc>
        <w:tc>
          <w:tcPr>
            <w:tcW w:w="740" w:type="dxa"/>
          </w:tcPr>
          <w:p w:rsidR="002765E4" w:rsidRPr="00772635" w:rsidRDefault="00557CB5" w:rsidP="000B076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0B076B" w:rsidRPr="00772635">
              <w:rPr>
                <w:rFonts w:asciiTheme="majorHAnsi" w:hAnsiTheme="majorHAnsi"/>
                <w:b/>
                <w:szCs w:val="24"/>
              </w:rPr>
              <w:t>3</w:t>
            </w:r>
          </w:p>
        </w:tc>
      </w:tr>
      <w:tr w:rsidR="002765E4" w:rsidRPr="002E6D66" w:rsidTr="002765E4">
        <w:tc>
          <w:tcPr>
            <w:tcW w:w="8188" w:type="dxa"/>
          </w:tcPr>
          <w:p w:rsidR="002765E4" w:rsidRPr="00772635" w:rsidRDefault="002765E4" w:rsidP="00490B1E">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490B1E" w:rsidRPr="00772635">
              <w:rPr>
                <w:rFonts w:asciiTheme="majorHAnsi" w:hAnsiTheme="majorHAnsi"/>
                <w:szCs w:val="24"/>
              </w:rPr>
              <w:t>5</w:t>
            </w:r>
            <w:r w:rsidRPr="00772635">
              <w:rPr>
                <w:rFonts w:asciiTheme="majorHAnsi" w:hAnsiTheme="majorHAnsi"/>
                <w:szCs w:val="24"/>
              </w:rPr>
              <w:t>. Gestão Fiscal</w:t>
            </w:r>
          </w:p>
        </w:tc>
        <w:tc>
          <w:tcPr>
            <w:tcW w:w="740" w:type="dxa"/>
          </w:tcPr>
          <w:p w:rsidR="002765E4" w:rsidRPr="00772635" w:rsidRDefault="00557CB5" w:rsidP="000B076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0B076B" w:rsidRPr="00772635">
              <w:rPr>
                <w:rFonts w:asciiTheme="majorHAnsi" w:hAnsiTheme="majorHAnsi"/>
                <w:b/>
                <w:szCs w:val="24"/>
              </w:rPr>
              <w:t>3</w:t>
            </w:r>
          </w:p>
        </w:tc>
      </w:tr>
      <w:tr w:rsidR="002765E4" w:rsidRPr="002E6D66" w:rsidTr="002765E4">
        <w:tc>
          <w:tcPr>
            <w:tcW w:w="8188" w:type="dxa"/>
          </w:tcPr>
          <w:p w:rsidR="002765E4" w:rsidRPr="00772635" w:rsidRDefault="002765E4" w:rsidP="00490B1E">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490B1E" w:rsidRPr="00772635">
              <w:rPr>
                <w:rFonts w:asciiTheme="majorHAnsi" w:hAnsiTheme="majorHAnsi"/>
                <w:szCs w:val="24"/>
              </w:rPr>
              <w:t>5</w:t>
            </w:r>
            <w:r w:rsidRPr="00772635">
              <w:rPr>
                <w:rFonts w:asciiTheme="majorHAnsi" w:hAnsiTheme="majorHAnsi"/>
                <w:szCs w:val="24"/>
              </w:rPr>
              <w:t>.1  Receita Corrente Líquida</w:t>
            </w:r>
          </w:p>
        </w:tc>
        <w:tc>
          <w:tcPr>
            <w:tcW w:w="740" w:type="dxa"/>
          </w:tcPr>
          <w:p w:rsidR="002765E4" w:rsidRPr="00772635" w:rsidRDefault="00557CB5" w:rsidP="000B076B">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0B076B" w:rsidRPr="00772635">
              <w:rPr>
                <w:rFonts w:asciiTheme="majorHAnsi" w:hAnsiTheme="majorHAnsi"/>
                <w:b/>
                <w:szCs w:val="24"/>
              </w:rPr>
              <w:t>3</w:t>
            </w:r>
          </w:p>
        </w:tc>
      </w:tr>
      <w:tr w:rsidR="002765E4" w:rsidRPr="002E6D66" w:rsidTr="002765E4">
        <w:tc>
          <w:tcPr>
            <w:tcW w:w="8188" w:type="dxa"/>
          </w:tcPr>
          <w:p w:rsidR="002765E4" w:rsidRPr="00772635" w:rsidRDefault="002765E4" w:rsidP="00062945">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062945" w:rsidRPr="00772635">
              <w:rPr>
                <w:rFonts w:asciiTheme="majorHAnsi" w:hAnsiTheme="majorHAnsi"/>
                <w:szCs w:val="24"/>
              </w:rPr>
              <w:t>5</w:t>
            </w:r>
            <w:r w:rsidRPr="00772635">
              <w:rPr>
                <w:rFonts w:asciiTheme="majorHAnsi" w:hAnsiTheme="majorHAnsi"/>
                <w:szCs w:val="24"/>
              </w:rPr>
              <w:t>.2  Relatório Resumido da Execução Orçamentária</w:t>
            </w:r>
          </w:p>
        </w:tc>
        <w:tc>
          <w:tcPr>
            <w:tcW w:w="740" w:type="dxa"/>
          </w:tcPr>
          <w:p w:rsidR="002765E4" w:rsidRPr="00772635" w:rsidRDefault="00062945" w:rsidP="00D8655D">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D8655D" w:rsidRPr="00772635">
              <w:rPr>
                <w:rFonts w:asciiTheme="majorHAnsi" w:hAnsiTheme="majorHAnsi"/>
                <w:b/>
                <w:szCs w:val="24"/>
              </w:rPr>
              <w:t>3</w:t>
            </w:r>
          </w:p>
        </w:tc>
      </w:tr>
      <w:tr w:rsidR="002765E4" w:rsidRPr="002E6D66" w:rsidTr="002765E4">
        <w:tc>
          <w:tcPr>
            <w:tcW w:w="8188" w:type="dxa"/>
          </w:tcPr>
          <w:p w:rsidR="002765E4" w:rsidRPr="00772635" w:rsidRDefault="002765E4" w:rsidP="00062945">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062945" w:rsidRPr="00772635">
              <w:rPr>
                <w:rFonts w:asciiTheme="majorHAnsi" w:hAnsiTheme="majorHAnsi"/>
                <w:szCs w:val="24"/>
              </w:rPr>
              <w:t>5</w:t>
            </w:r>
            <w:r w:rsidRPr="00772635">
              <w:rPr>
                <w:rFonts w:asciiTheme="majorHAnsi" w:hAnsiTheme="majorHAnsi"/>
                <w:szCs w:val="24"/>
              </w:rPr>
              <w:t>.3  Relatório de Gestão Fiscal</w:t>
            </w:r>
          </w:p>
        </w:tc>
        <w:tc>
          <w:tcPr>
            <w:tcW w:w="740" w:type="dxa"/>
          </w:tcPr>
          <w:p w:rsidR="002765E4" w:rsidRPr="00772635" w:rsidRDefault="00557CB5" w:rsidP="00D8655D">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D8655D" w:rsidRPr="00772635">
              <w:rPr>
                <w:rFonts w:asciiTheme="majorHAnsi" w:hAnsiTheme="majorHAnsi"/>
                <w:b/>
                <w:szCs w:val="24"/>
              </w:rPr>
              <w:t>4</w:t>
            </w:r>
          </w:p>
        </w:tc>
      </w:tr>
      <w:tr w:rsidR="002765E4" w:rsidRPr="002E6D66" w:rsidTr="002765E4">
        <w:tc>
          <w:tcPr>
            <w:tcW w:w="8188" w:type="dxa"/>
          </w:tcPr>
          <w:p w:rsidR="002765E4" w:rsidRPr="00772635" w:rsidRDefault="002765E4" w:rsidP="00062945">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062945" w:rsidRPr="00772635">
              <w:rPr>
                <w:rFonts w:asciiTheme="majorHAnsi" w:hAnsiTheme="majorHAnsi"/>
                <w:szCs w:val="24"/>
              </w:rPr>
              <w:t>5.4</w:t>
            </w:r>
            <w:r w:rsidRPr="00772635">
              <w:rPr>
                <w:rFonts w:asciiTheme="majorHAnsi" w:hAnsiTheme="majorHAnsi"/>
                <w:szCs w:val="24"/>
              </w:rPr>
              <w:t xml:space="preserve">  Despesa com Pessoal – Executivo</w:t>
            </w:r>
          </w:p>
        </w:tc>
        <w:tc>
          <w:tcPr>
            <w:tcW w:w="740" w:type="dxa"/>
          </w:tcPr>
          <w:p w:rsidR="002765E4" w:rsidRPr="00772635" w:rsidRDefault="00557CB5" w:rsidP="00D8655D">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D8655D" w:rsidRPr="00772635">
              <w:rPr>
                <w:rFonts w:asciiTheme="majorHAnsi" w:hAnsiTheme="majorHAnsi"/>
                <w:b/>
                <w:szCs w:val="24"/>
              </w:rPr>
              <w:t>5</w:t>
            </w:r>
          </w:p>
        </w:tc>
      </w:tr>
      <w:tr w:rsidR="002765E4" w:rsidRPr="002E6D66" w:rsidTr="002765E4">
        <w:tc>
          <w:tcPr>
            <w:tcW w:w="8188" w:type="dxa"/>
          </w:tcPr>
          <w:p w:rsidR="002765E4" w:rsidRPr="00772635" w:rsidRDefault="002765E4" w:rsidP="00062945">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062945" w:rsidRPr="00772635">
              <w:rPr>
                <w:rFonts w:asciiTheme="majorHAnsi" w:hAnsiTheme="majorHAnsi"/>
                <w:szCs w:val="24"/>
              </w:rPr>
              <w:t>5</w:t>
            </w:r>
            <w:r w:rsidRPr="00772635">
              <w:rPr>
                <w:rFonts w:asciiTheme="majorHAnsi" w:hAnsiTheme="majorHAnsi"/>
                <w:szCs w:val="24"/>
              </w:rPr>
              <w:t>.</w:t>
            </w:r>
            <w:r w:rsidR="00062945" w:rsidRPr="00772635">
              <w:rPr>
                <w:rFonts w:asciiTheme="majorHAnsi" w:hAnsiTheme="majorHAnsi"/>
                <w:szCs w:val="24"/>
              </w:rPr>
              <w:t>4</w:t>
            </w:r>
            <w:r w:rsidRPr="00772635">
              <w:rPr>
                <w:rFonts w:asciiTheme="majorHAnsi" w:hAnsiTheme="majorHAnsi"/>
                <w:szCs w:val="24"/>
              </w:rPr>
              <w:t xml:space="preserve">  Despesa com Pessoal – Legislativo</w:t>
            </w:r>
          </w:p>
        </w:tc>
        <w:tc>
          <w:tcPr>
            <w:tcW w:w="740" w:type="dxa"/>
          </w:tcPr>
          <w:p w:rsidR="002765E4" w:rsidRPr="00772635" w:rsidRDefault="00062945" w:rsidP="00D8655D">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D8655D" w:rsidRPr="00772635">
              <w:rPr>
                <w:rFonts w:asciiTheme="majorHAnsi" w:hAnsiTheme="majorHAnsi"/>
                <w:b/>
                <w:szCs w:val="24"/>
              </w:rPr>
              <w:t>5</w:t>
            </w:r>
          </w:p>
        </w:tc>
      </w:tr>
      <w:tr w:rsidR="002765E4" w:rsidRPr="002E6D66" w:rsidTr="002765E4">
        <w:tc>
          <w:tcPr>
            <w:tcW w:w="8188" w:type="dxa"/>
          </w:tcPr>
          <w:p w:rsidR="002765E4" w:rsidRPr="00772635" w:rsidRDefault="002765E4" w:rsidP="00062945">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062945" w:rsidRPr="00772635">
              <w:rPr>
                <w:rFonts w:asciiTheme="majorHAnsi" w:hAnsiTheme="majorHAnsi"/>
                <w:szCs w:val="24"/>
              </w:rPr>
              <w:t>5</w:t>
            </w:r>
            <w:r w:rsidRPr="00772635">
              <w:rPr>
                <w:rFonts w:asciiTheme="majorHAnsi" w:hAnsiTheme="majorHAnsi"/>
                <w:szCs w:val="24"/>
              </w:rPr>
              <w:t>.</w:t>
            </w:r>
            <w:r w:rsidR="00062945" w:rsidRPr="00772635">
              <w:rPr>
                <w:rFonts w:asciiTheme="majorHAnsi" w:hAnsiTheme="majorHAnsi"/>
                <w:szCs w:val="24"/>
              </w:rPr>
              <w:t>4</w:t>
            </w:r>
            <w:r w:rsidRPr="00772635">
              <w:rPr>
                <w:rFonts w:asciiTheme="majorHAnsi" w:hAnsiTheme="majorHAnsi"/>
                <w:szCs w:val="24"/>
              </w:rPr>
              <w:t xml:space="preserve">  Despesa com Pessoal do Município</w:t>
            </w:r>
          </w:p>
        </w:tc>
        <w:tc>
          <w:tcPr>
            <w:tcW w:w="740" w:type="dxa"/>
          </w:tcPr>
          <w:p w:rsidR="002765E4" w:rsidRPr="00772635" w:rsidRDefault="009E06F9" w:rsidP="00D8655D">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D8655D" w:rsidRPr="00772635">
              <w:rPr>
                <w:rFonts w:asciiTheme="majorHAnsi" w:hAnsiTheme="majorHAnsi"/>
                <w:b/>
                <w:szCs w:val="24"/>
              </w:rPr>
              <w:t>5</w:t>
            </w:r>
          </w:p>
        </w:tc>
      </w:tr>
      <w:tr w:rsidR="002765E4" w:rsidRPr="002E6D66" w:rsidTr="002765E4">
        <w:tc>
          <w:tcPr>
            <w:tcW w:w="8188" w:type="dxa"/>
          </w:tcPr>
          <w:p w:rsidR="002765E4" w:rsidRPr="00772635" w:rsidRDefault="002765E4" w:rsidP="009E06F9">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9E06F9" w:rsidRPr="00772635">
              <w:rPr>
                <w:rFonts w:asciiTheme="majorHAnsi" w:hAnsiTheme="majorHAnsi"/>
                <w:szCs w:val="24"/>
              </w:rPr>
              <w:t>5</w:t>
            </w:r>
            <w:r w:rsidRPr="00772635">
              <w:rPr>
                <w:rFonts w:asciiTheme="majorHAnsi" w:hAnsiTheme="majorHAnsi"/>
                <w:szCs w:val="24"/>
              </w:rPr>
              <w:t>.</w:t>
            </w:r>
            <w:r w:rsidR="009E06F9" w:rsidRPr="00772635">
              <w:rPr>
                <w:rFonts w:asciiTheme="majorHAnsi" w:hAnsiTheme="majorHAnsi"/>
                <w:szCs w:val="24"/>
              </w:rPr>
              <w:t>5</w:t>
            </w:r>
            <w:r w:rsidRPr="00772635">
              <w:rPr>
                <w:rFonts w:asciiTheme="majorHAnsi" w:hAnsiTheme="majorHAnsi"/>
                <w:szCs w:val="24"/>
              </w:rPr>
              <w:t xml:space="preserve">  Operações de Crédito</w:t>
            </w:r>
          </w:p>
        </w:tc>
        <w:tc>
          <w:tcPr>
            <w:tcW w:w="740" w:type="dxa"/>
          </w:tcPr>
          <w:p w:rsidR="002765E4" w:rsidRPr="00772635" w:rsidRDefault="009E06F9" w:rsidP="00D8655D">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D8655D" w:rsidRPr="00772635">
              <w:rPr>
                <w:rFonts w:asciiTheme="majorHAnsi" w:hAnsiTheme="majorHAnsi"/>
                <w:b/>
                <w:szCs w:val="24"/>
              </w:rPr>
              <w:t>5</w:t>
            </w:r>
          </w:p>
        </w:tc>
      </w:tr>
      <w:tr w:rsidR="002765E4" w:rsidRPr="002E6D66" w:rsidTr="002765E4">
        <w:tc>
          <w:tcPr>
            <w:tcW w:w="8188" w:type="dxa"/>
          </w:tcPr>
          <w:p w:rsidR="002765E4" w:rsidRPr="00772635" w:rsidRDefault="009E06F9" w:rsidP="009E06F9">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15.6</w:t>
            </w:r>
            <w:r w:rsidR="002765E4" w:rsidRPr="00772635">
              <w:rPr>
                <w:rFonts w:asciiTheme="majorHAnsi" w:hAnsiTheme="majorHAnsi"/>
                <w:szCs w:val="24"/>
              </w:rPr>
              <w:t xml:space="preserve">  Limites da Dívida Consolidada</w:t>
            </w:r>
          </w:p>
        </w:tc>
        <w:tc>
          <w:tcPr>
            <w:tcW w:w="740" w:type="dxa"/>
          </w:tcPr>
          <w:p w:rsidR="002765E4" w:rsidRPr="00772635" w:rsidRDefault="009E06F9" w:rsidP="00D8655D">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w:t>
            </w:r>
            <w:r w:rsidR="00D8655D" w:rsidRPr="00772635">
              <w:rPr>
                <w:rFonts w:asciiTheme="majorHAnsi" w:hAnsiTheme="majorHAnsi"/>
                <w:b/>
                <w:szCs w:val="24"/>
              </w:rPr>
              <w:t>6</w:t>
            </w:r>
          </w:p>
        </w:tc>
      </w:tr>
      <w:tr w:rsidR="002765E4" w:rsidRPr="002E6D66" w:rsidTr="002765E4">
        <w:tc>
          <w:tcPr>
            <w:tcW w:w="8188" w:type="dxa"/>
          </w:tcPr>
          <w:p w:rsidR="002765E4" w:rsidRPr="00772635" w:rsidRDefault="002765E4" w:rsidP="009E06F9">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9E06F9" w:rsidRPr="00772635">
              <w:rPr>
                <w:rFonts w:asciiTheme="majorHAnsi" w:hAnsiTheme="majorHAnsi"/>
                <w:szCs w:val="24"/>
              </w:rPr>
              <w:t>6</w:t>
            </w:r>
            <w:r w:rsidRPr="00772635">
              <w:rPr>
                <w:rFonts w:asciiTheme="majorHAnsi" w:hAnsiTheme="majorHAnsi"/>
                <w:szCs w:val="24"/>
              </w:rPr>
              <w:t>.  Avaliação do Cumprimento de Metas Fiscais</w:t>
            </w:r>
          </w:p>
        </w:tc>
        <w:tc>
          <w:tcPr>
            <w:tcW w:w="740" w:type="dxa"/>
          </w:tcPr>
          <w:p w:rsidR="002765E4" w:rsidRPr="00772635" w:rsidRDefault="00D8655D" w:rsidP="009E06F9">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47</w:t>
            </w:r>
          </w:p>
        </w:tc>
      </w:tr>
      <w:tr w:rsidR="002765E4" w:rsidRPr="002E6D66" w:rsidTr="002765E4">
        <w:tc>
          <w:tcPr>
            <w:tcW w:w="8188" w:type="dxa"/>
          </w:tcPr>
          <w:p w:rsidR="002765E4" w:rsidRPr="00772635" w:rsidRDefault="002765E4" w:rsidP="009E06F9">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9E06F9" w:rsidRPr="00772635">
              <w:rPr>
                <w:rFonts w:asciiTheme="majorHAnsi" w:hAnsiTheme="majorHAnsi"/>
                <w:szCs w:val="24"/>
              </w:rPr>
              <w:t>6</w:t>
            </w:r>
            <w:r w:rsidRPr="00772635">
              <w:rPr>
                <w:rFonts w:asciiTheme="majorHAnsi" w:hAnsiTheme="majorHAnsi"/>
                <w:szCs w:val="24"/>
              </w:rPr>
              <w:t>.1  Resultado Nominal e Primário</w:t>
            </w:r>
          </w:p>
        </w:tc>
        <w:tc>
          <w:tcPr>
            <w:tcW w:w="740" w:type="dxa"/>
          </w:tcPr>
          <w:p w:rsidR="002765E4" w:rsidRPr="00772635" w:rsidRDefault="00D8655D" w:rsidP="009E06F9">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48</w:t>
            </w:r>
          </w:p>
        </w:tc>
      </w:tr>
      <w:tr w:rsidR="002765E4" w:rsidRPr="002E6D66" w:rsidTr="002765E4">
        <w:tc>
          <w:tcPr>
            <w:tcW w:w="8188" w:type="dxa"/>
          </w:tcPr>
          <w:p w:rsidR="002765E4" w:rsidRPr="00772635" w:rsidRDefault="002765E4" w:rsidP="009E06F9">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9E06F9" w:rsidRPr="00772635">
              <w:rPr>
                <w:rFonts w:asciiTheme="majorHAnsi" w:hAnsiTheme="majorHAnsi"/>
                <w:szCs w:val="24"/>
              </w:rPr>
              <w:t>6</w:t>
            </w:r>
            <w:r w:rsidRPr="00772635">
              <w:rPr>
                <w:rFonts w:asciiTheme="majorHAnsi" w:hAnsiTheme="majorHAnsi"/>
                <w:szCs w:val="24"/>
              </w:rPr>
              <w:t>.2  Audiências Públicas</w:t>
            </w:r>
          </w:p>
        </w:tc>
        <w:tc>
          <w:tcPr>
            <w:tcW w:w="740" w:type="dxa"/>
          </w:tcPr>
          <w:p w:rsidR="002765E4" w:rsidRPr="00772635" w:rsidRDefault="00AF4594" w:rsidP="00CE69F3">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48</w:t>
            </w:r>
          </w:p>
        </w:tc>
      </w:tr>
      <w:tr w:rsidR="002765E4" w:rsidRPr="002E6D66" w:rsidTr="002765E4">
        <w:tc>
          <w:tcPr>
            <w:tcW w:w="8188" w:type="dxa"/>
          </w:tcPr>
          <w:p w:rsidR="002765E4" w:rsidRPr="00772635" w:rsidRDefault="002765E4" w:rsidP="00CE69F3">
            <w:pPr>
              <w:tabs>
                <w:tab w:val="left" w:pos="940"/>
                <w:tab w:val="left" w:pos="2700"/>
                <w:tab w:val="center" w:pos="4748"/>
                <w:tab w:val="left" w:pos="7020"/>
                <w:tab w:val="left" w:pos="7380"/>
                <w:tab w:val="left" w:pos="7560"/>
                <w:tab w:val="left" w:pos="7740"/>
              </w:tabs>
              <w:jc w:val="left"/>
              <w:rPr>
                <w:rFonts w:asciiTheme="majorHAnsi" w:hAnsiTheme="majorHAnsi"/>
                <w:szCs w:val="24"/>
              </w:rPr>
            </w:pPr>
            <w:r w:rsidRPr="00772635">
              <w:rPr>
                <w:rFonts w:asciiTheme="majorHAnsi" w:hAnsiTheme="majorHAnsi"/>
                <w:szCs w:val="24"/>
              </w:rPr>
              <w:t>1</w:t>
            </w:r>
            <w:r w:rsidR="00CE69F3" w:rsidRPr="00772635">
              <w:rPr>
                <w:rFonts w:asciiTheme="majorHAnsi" w:hAnsiTheme="majorHAnsi"/>
                <w:szCs w:val="24"/>
              </w:rPr>
              <w:t>8.</w:t>
            </w:r>
            <w:r w:rsidR="00557CB5" w:rsidRPr="00772635">
              <w:rPr>
                <w:rFonts w:asciiTheme="majorHAnsi" w:hAnsiTheme="majorHAnsi"/>
                <w:szCs w:val="24"/>
              </w:rPr>
              <w:t xml:space="preserve"> Questionamentos</w:t>
            </w:r>
            <w:r w:rsidR="00CE69F3" w:rsidRPr="00772635">
              <w:rPr>
                <w:rFonts w:asciiTheme="majorHAnsi" w:hAnsiTheme="majorHAnsi"/>
                <w:szCs w:val="24"/>
              </w:rPr>
              <w:t xml:space="preserve"> </w:t>
            </w:r>
          </w:p>
        </w:tc>
        <w:tc>
          <w:tcPr>
            <w:tcW w:w="740" w:type="dxa"/>
          </w:tcPr>
          <w:p w:rsidR="002765E4" w:rsidRPr="00772635" w:rsidRDefault="00AF4594" w:rsidP="00557CB5">
            <w:pPr>
              <w:tabs>
                <w:tab w:val="left" w:pos="940"/>
                <w:tab w:val="left" w:pos="2700"/>
                <w:tab w:val="center" w:pos="4748"/>
                <w:tab w:val="left" w:pos="7020"/>
                <w:tab w:val="left" w:pos="7380"/>
                <w:tab w:val="left" w:pos="7560"/>
                <w:tab w:val="left" w:pos="7740"/>
              </w:tabs>
              <w:jc w:val="right"/>
              <w:rPr>
                <w:rFonts w:asciiTheme="majorHAnsi" w:hAnsiTheme="majorHAnsi"/>
                <w:b/>
                <w:szCs w:val="24"/>
              </w:rPr>
            </w:pPr>
            <w:r w:rsidRPr="00772635">
              <w:rPr>
                <w:rFonts w:asciiTheme="majorHAnsi" w:hAnsiTheme="majorHAnsi"/>
                <w:b/>
                <w:szCs w:val="24"/>
              </w:rPr>
              <w:t>49</w:t>
            </w:r>
          </w:p>
        </w:tc>
      </w:tr>
    </w:tbl>
    <w:p w:rsidR="002765E4" w:rsidRPr="002E6D66" w:rsidRDefault="002765E4" w:rsidP="00DD2F3B">
      <w:pPr>
        <w:numPr>
          <w:ilvl w:val="12"/>
          <w:numId w:val="0"/>
        </w:numPr>
        <w:tabs>
          <w:tab w:val="left" w:pos="940"/>
          <w:tab w:val="center" w:pos="4748"/>
        </w:tabs>
        <w:jc w:val="left"/>
        <w:rPr>
          <w:rFonts w:asciiTheme="majorHAnsi" w:hAnsiTheme="majorHAnsi"/>
          <w:b/>
          <w:i/>
          <w:szCs w:val="24"/>
          <w:highlight w:val="yellow"/>
        </w:rPr>
      </w:pPr>
    </w:p>
    <w:p w:rsidR="002765E4" w:rsidRPr="002E6D66" w:rsidRDefault="002765E4" w:rsidP="00DD2F3B">
      <w:pPr>
        <w:tabs>
          <w:tab w:val="left" w:pos="940"/>
          <w:tab w:val="left" w:pos="2700"/>
          <w:tab w:val="center" w:pos="4748"/>
          <w:tab w:val="left" w:pos="7020"/>
          <w:tab w:val="left" w:pos="7380"/>
          <w:tab w:val="left" w:pos="7560"/>
          <w:tab w:val="left" w:pos="7740"/>
        </w:tabs>
        <w:jc w:val="left"/>
        <w:rPr>
          <w:rFonts w:asciiTheme="majorHAnsi" w:hAnsiTheme="majorHAnsi"/>
          <w:b/>
          <w:color w:val="FF0000"/>
          <w:sz w:val="20"/>
          <w:highlight w:val="yellow"/>
        </w:rPr>
      </w:pPr>
    </w:p>
    <w:p w:rsidR="00DD2F3B" w:rsidRPr="00772635" w:rsidRDefault="00DD2F3B" w:rsidP="00DD2F3B">
      <w:pPr>
        <w:tabs>
          <w:tab w:val="left" w:pos="940"/>
          <w:tab w:val="left" w:pos="2700"/>
          <w:tab w:val="center" w:pos="4748"/>
          <w:tab w:val="left" w:pos="7020"/>
          <w:tab w:val="left" w:pos="7380"/>
          <w:tab w:val="left" w:pos="7560"/>
          <w:tab w:val="left" w:pos="7740"/>
        </w:tabs>
        <w:jc w:val="left"/>
        <w:rPr>
          <w:rFonts w:asciiTheme="majorHAnsi" w:hAnsiTheme="majorHAnsi"/>
          <w:b/>
          <w:szCs w:val="24"/>
        </w:rPr>
      </w:pPr>
      <w:r w:rsidRPr="00772635">
        <w:rPr>
          <w:rFonts w:asciiTheme="majorHAnsi" w:hAnsiTheme="majorHAnsi"/>
          <w:b/>
          <w:szCs w:val="24"/>
        </w:rPr>
        <w:t>I – INTRODUÇÃO</w:t>
      </w:r>
    </w:p>
    <w:p w:rsidR="00DD2F3B" w:rsidRPr="00772635" w:rsidRDefault="00DD2F3B" w:rsidP="002F7932">
      <w:pPr>
        <w:numPr>
          <w:ilvl w:val="12"/>
          <w:numId w:val="0"/>
        </w:numPr>
        <w:tabs>
          <w:tab w:val="left" w:pos="940"/>
          <w:tab w:val="left" w:pos="3960"/>
          <w:tab w:val="center" w:pos="4748"/>
        </w:tabs>
        <w:spacing w:line="360" w:lineRule="auto"/>
        <w:jc w:val="left"/>
        <w:rPr>
          <w:rFonts w:asciiTheme="majorHAnsi" w:hAnsiTheme="majorHAnsi"/>
          <w:b/>
          <w:szCs w:val="24"/>
        </w:rPr>
      </w:pPr>
      <w:r w:rsidRPr="00772635">
        <w:rPr>
          <w:rFonts w:asciiTheme="majorHAnsi" w:hAnsiTheme="majorHAnsi"/>
          <w:b/>
          <w:szCs w:val="24"/>
        </w:rPr>
        <w:tab/>
      </w:r>
    </w:p>
    <w:p w:rsidR="00DD2F3B" w:rsidRPr="00772635" w:rsidRDefault="00DD2F3B" w:rsidP="002F7932">
      <w:pPr>
        <w:spacing w:line="360" w:lineRule="auto"/>
        <w:rPr>
          <w:rFonts w:asciiTheme="majorHAnsi" w:hAnsiTheme="majorHAnsi"/>
          <w:szCs w:val="24"/>
        </w:rPr>
      </w:pPr>
      <w:r w:rsidRPr="00772635">
        <w:rPr>
          <w:rFonts w:asciiTheme="majorHAnsi" w:hAnsiTheme="majorHAnsi"/>
          <w:szCs w:val="24"/>
        </w:rPr>
        <w:t>O art. 2</w:t>
      </w:r>
      <w:r w:rsidR="00CB052C" w:rsidRPr="00772635">
        <w:rPr>
          <w:rFonts w:asciiTheme="majorHAnsi" w:hAnsiTheme="majorHAnsi"/>
          <w:szCs w:val="24"/>
        </w:rPr>
        <w:t xml:space="preserve">4 da Lei Orgânica do Município </w:t>
      </w:r>
      <w:r w:rsidRPr="00772635">
        <w:rPr>
          <w:rFonts w:asciiTheme="majorHAnsi" w:hAnsiTheme="majorHAnsi"/>
          <w:szCs w:val="24"/>
        </w:rPr>
        <w:t>dispõe</w:t>
      </w:r>
      <w:r w:rsidR="00B11100" w:rsidRPr="00772635">
        <w:rPr>
          <w:rFonts w:asciiTheme="majorHAnsi" w:hAnsiTheme="majorHAnsi"/>
          <w:szCs w:val="24"/>
        </w:rPr>
        <w:t xml:space="preserve"> que</w:t>
      </w:r>
      <w:r w:rsidRPr="00772635">
        <w:rPr>
          <w:rFonts w:asciiTheme="majorHAnsi" w:hAnsiTheme="majorHAnsi"/>
          <w:szCs w:val="24"/>
        </w:rPr>
        <w:t xml:space="preserve"> </w:t>
      </w:r>
      <w:r w:rsidR="00B11100" w:rsidRPr="00772635">
        <w:rPr>
          <w:rFonts w:asciiTheme="majorHAnsi" w:hAnsiTheme="majorHAnsi"/>
          <w:szCs w:val="24"/>
        </w:rPr>
        <w:t>a</w:t>
      </w:r>
      <w:r w:rsidRPr="00772635">
        <w:rPr>
          <w:rFonts w:asciiTheme="majorHAnsi" w:hAnsiTheme="majorHAnsi"/>
          <w:szCs w:val="24"/>
        </w:rPr>
        <w:t xml:space="preserve"> fiscalização contábil, financeira, orçamentária, operacional e patrimonial do Município e de todas as entidades da administração direta, indireta e fundacional, será exercida pela Câmara de Vereadores, com o auxílio do Tribunal de Contas do Estado e pelos órgãos de controle interno de cada entidade”.  </w:t>
      </w:r>
    </w:p>
    <w:p w:rsidR="00DD2F3B" w:rsidRPr="00772635" w:rsidRDefault="00DD2F3B" w:rsidP="002F7932">
      <w:pPr>
        <w:spacing w:line="360" w:lineRule="auto"/>
        <w:ind w:left="709" w:firstLine="992"/>
        <w:rPr>
          <w:rFonts w:asciiTheme="majorHAnsi" w:hAnsiTheme="majorHAnsi"/>
          <w:szCs w:val="24"/>
        </w:rPr>
      </w:pPr>
    </w:p>
    <w:p w:rsidR="00DD2F3B" w:rsidRPr="00772635" w:rsidRDefault="00DD2F3B" w:rsidP="002F7932">
      <w:pPr>
        <w:spacing w:line="360" w:lineRule="auto"/>
        <w:ind w:firstLine="709"/>
        <w:rPr>
          <w:rFonts w:asciiTheme="majorHAnsi" w:hAnsiTheme="majorHAnsi"/>
          <w:szCs w:val="24"/>
        </w:rPr>
      </w:pPr>
      <w:r w:rsidRPr="00772635">
        <w:rPr>
          <w:rFonts w:asciiTheme="majorHAnsi" w:hAnsiTheme="majorHAnsi"/>
          <w:szCs w:val="24"/>
        </w:rPr>
        <w:lastRenderedPageBreak/>
        <w:t>Entre as atribuições constitucionais do Tribunal de Contas do Estado, está a aprecia</w:t>
      </w:r>
      <w:r w:rsidR="00E72B3D" w:rsidRPr="00772635">
        <w:rPr>
          <w:rFonts w:asciiTheme="majorHAnsi" w:hAnsiTheme="majorHAnsi"/>
          <w:szCs w:val="24"/>
        </w:rPr>
        <w:t>ção d</w:t>
      </w:r>
      <w:r w:rsidRPr="00772635">
        <w:rPr>
          <w:rFonts w:asciiTheme="majorHAnsi" w:hAnsiTheme="majorHAnsi"/>
          <w:szCs w:val="24"/>
        </w:rPr>
        <w:t xml:space="preserve">as contas </w:t>
      </w:r>
      <w:r w:rsidR="00E72B3D" w:rsidRPr="00772635">
        <w:rPr>
          <w:rFonts w:asciiTheme="majorHAnsi" w:hAnsiTheme="majorHAnsi"/>
          <w:szCs w:val="24"/>
        </w:rPr>
        <w:t>anuais do</w:t>
      </w:r>
      <w:r w:rsidRPr="00772635">
        <w:rPr>
          <w:rFonts w:asciiTheme="majorHAnsi" w:hAnsiTheme="majorHAnsi"/>
          <w:szCs w:val="24"/>
        </w:rPr>
        <w:t xml:space="preserve"> Prefeito Municipal, mediante parecer prévio a ser elaborado no prazo de </w:t>
      </w:r>
      <w:r w:rsidR="00B86C17" w:rsidRPr="00772635">
        <w:rPr>
          <w:rFonts w:asciiTheme="majorHAnsi" w:hAnsiTheme="majorHAnsi"/>
          <w:szCs w:val="24"/>
        </w:rPr>
        <w:t>90</w:t>
      </w:r>
      <w:r w:rsidRPr="00772635">
        <w:rPr>
          <w:rFonts w:asciiTheme="majorHAnsi" w:hAnsiTheme="majorHAnsi"/>
          <w:szCs w:val="24"/>
        </w:rPr>
        <w:t xml:space="preserve"> (</w:t>
      </w:r>
      <w:r w:rsidR="00B86C17" w:rsidRPr="00772635">
        <w:rPr>
          <w:rFonts w:asciiTheme="majorHAnsi" w:hAnsiTheme="majorHAnsi"/>
          <w:szCs w:val="24"/>
        </w:rPr>
        <w:t>noventa</w:t>
      </w:r>
      <w:r w:rsidRPr="00772635">
        <w:rPr>
          <w:rFonts w:asciiTheme="majorHAnsi" w:hAnsiTheme="majorHAnsi"/>
          <w:szCs w:val="24"/>
        </w:rPr>
        <w:t>) dias a contar de seu recebimento.</w:t>
      </w:r>
    </w:p>
    <w:p w:rsidR="00DD2F3B" w:rsidRPr="00772635" w:rsidRDefault="003E253F" w:rsidP="002F7932">
      <w:pPr>
        <w:spacing w:line="360" w:lineRule="auto"/>
        <w:ind w:firstLine="709"/>
        <w:rPr>
          <w:rFonts w:asciiTheme="majorHAnsi" w:hAnsiTheme="majorHAnsi"/>
          <w:szCs w:val="24"/>
        </w:rPr>
      </w:pPr>
      <w:r w:rsidRPr="00772635">
        <w:rPr>
          <w:rFonts w:asciiTheme="majorHAnsi" w:hAnsiTheme="majorHAnsi"/>
          <w:szCs w:val="24"/>
        </w:rPr>
        <w:t>Além da</w:t>
      </w:r>
      <w:r w:rsidR="00394C63" w:rsidRPr="00772635">
        <w:rPr>
          <w:rFonts w:asciiTheme="majorHAnsi" w:hAnsiTheme="majorHAnsi"/>
          <w:szCs w:val="24"/>
        </w:rPr>
        <w:t xml:space="preserve"> </w:t>
      </w:r>
      <w:r w:rsidR="00DD2F3B" w:rsidRPr="00772635">
        <w:rPr>
          <w:rFonts w:asciiTheme="majorHAnsi" w:hAnsiTheme="majorHAnsi"/>
          <w:szCs w:val="24"/>
        </w:rPr>
        <w:t>competência atribuída a este Tribunal, a análise das contas municipais deve ser olhada como um documento de cunho histórico, merecedor de avaliação circunspecta por parte do Executivo, podendo servir de leme na tomada de decisão dos gestores públicos, no exercício presente e nos vindouros.</w:t>
      </w:r>
    </w:p>
    <w:p w:rsidR="00DD2F3B" w:rsidRPr="00772635" w:rsidRDefault="003E253F" w:rsidP="002F7932">
      <w:pPr>
        <w:spacing w:line="360" w:lineRule="auto"/>
        <w:ind w:firstLine="709"/>
        <w:rPr>
          <w:rFonts w:asciiTheme="majorHAnsi" w:hAnsiTheme="majorHAnsi"/>
          <w:szCs w:val="24"/>
        </w:rPr>
      </w:pPr>
      <w:r w:rsidRPr="00772635">
        <w:rPr>
          <w:rFonts w:asciiTheme="majorHAnsi" w:hAnsiTheme="majorHAnsi"/>
          <w:szCs w:val="24"/>
        </w:rPr>
        <w:t>A peça chave</w:t>
      </w:r>
      <w:r w:rsidR="009C19E1" w:rsidRPr="00772635">
        <w:rPr>
          <w:rFonts w:asciiTheme="majorHAnsi" w:hAnsiTheme="majorHAnsi"/>
          <w:szCs w:val="24"/>
        </w:rPr>
        <w:t xml:space="preserve"> </w:t>
      </w:r>
      <w:r w:rsidR="00DD2F3B" w:rsidRPr="00772635">
        <w:rPr>
          <w:rFonts w:asciiTheme="majorHAnsi" w:hAnsiTheme="majorHAnsi"/>
          <w:szCs w:val="24"/>
        </w:rPr>
        <w:t xml:space="preserve">da análise da gestão municipal é o Orçamento Público, pois nele consubstanciam-se todos os Programas Globais e Setoriais a serem desenvolvidos a curto,  médio e longo prazo. É </w:t>
      </w:r>
      <w:r w:rsidR="009C19E1" w:rsidRPr="00772635">
        <w:rPr>
          <w:rFonts w:asciiTheme="majorHAnsi" w:hAnsiTheme="majorHAnsi"/>
          <w:szCs w:val="24"/>
        </w:rPr>
        <w:t>no</w:t>
      </w:r>
      <w:r w:rsidR="00DD2F3B" w:rsidRPr="00772635">
        <w:rPr>
          <w:rFonts w:asciiTheme="majorHAnsi" w:hAnsiTheme="majorHAnsi"/>
          <w:szCs w:val="24"/>
        </w:rPr>
        <w:t xml:space="preserve"> Orçamento Anual que</w:t>
      </w:r>
      <w:r w:rsidRPr="00772635">
        <w:rPr>
          <w:rFonts w:asciiTheme="majorHAnsi" w:hAnsiTheme="majorHAnsi"/>
          <w:szCs w:val="24"/>
        </w:rPr>
        <w:t xml:space="preserve"> se</w:t>
      </w:r>
      <w:r w:rsidR="00DD2F3B" w:rsidRPr="00772635">
        <w:rPr>
          <w:rFonts w:asciiTheme="majorHAnsi" w:hAnsiTheme="majorHAnsi"/>
          <w:szCs w:val="24"/>
        </w:rPr>
        <w:t xml:space="preserve"> deve viabilizar e orientar a consecução da plataforma de trabalho do Governo, a partir de uma perspectiva realista da arrecadação das Receitas Públicas.</w:t>
      </w:r>
    </w:p>
    <w:p w:rsidR="00DD2F3B" w:rsidRPr="00772635" w:rsidRDefault="00DD2F3B" w:rsidP="002F7932">
      <w:pPr>
        <w:spacing w:line="360" w:lineRule="auto"/>
        <w:rPr>
          <w:rFonts w:asciiTheme="majorHAnsi" w:hAnsiTheme="majorHAnsi"/>
          <w:szCs w:val="24"/>
        </w:rPr>
      </w:pPr>
    </w:p>
    <w:p w:rsidR="00DD2F3B" w:rsidRPr="00772635" w:rsidRDefault="00DD2F3B" w:rsidP="002F7932">
      <w:pPr>
        <w:spacing w:line="360" w:lineRule="auto"/>
        <w:ind w:firstLine="709"/>
        <w:rPr>
          <w:rFonts w:asciiTheme="majorHAnsi" w:hAnsiTheme="majorHAnsi" w:cs="Arial Unicode MS"/>
          <w:szCs w:val="24"/>
        </w:rPr>
      </w:pPr>
      <w:r w:rsidRPr="00772635">
        <w:rPr>
          <w:rFonts w:asciiTheme="majorHAnsi" w:hAnsiTheme="majorHAnsi"/>
          <w:szCs w:val="24"/>
        </w:rPr>
        <w:t xml:space="preserve">As contas </w:t>
      </w:r>
      <w:r w:rsidR="00F25617" w:rsidRPr="00772635">
        <w:rPr>
          <w:rFonts w:asciiTheme="majorHAnsi" w:hAnsiTheme="majorHAnsi"/>
          <w:szCs w:val="24"/>
        </w:rPr>
        <w:t xml:space="preserve">anuais </w:t>
      </w:r>
      <w:r w:rsidRPr="00772635">
        <w:rPr>
          <w:rFonts w:asciiTheme="majorHAnsi" w:hAnsiTheme="majorHAnsi"/>
          <w:szCs w:val="24"/>
        </w:rPr>
        <w:t>estão constituídas no</w:t>
      </w:r>
      <w:r w:rsidRPr="00772635">
        <w:rPr>
          <w:rFonts w:asciiTheme="majorHAnsi" w:hAnsiTheme="majorHAnsi" w:cs="Arial Unicode MS"/>
          <w:szCs w:val="24"/>
        </w:rPr>
        <w:t xml:space="preserve"> Balanço Orçamentário, Financeiro e Patrimonial, e demais elementos que integram a presente Prestação de Contas e foram elaboradas segundo os parâmetros legais e normativos aceitos para as demonstrações contábeis da área pública (Lei Federal nº 4320/64);</w:t>
      </w:r>
    </w:p>
    <w:p w:rsidR="008873CD" w:rsidRPr="00772635" w:rsidRDefault="008873CD" w:rsidP="002F7932">
      <w:pPr>
        <w:spacing w:line="360" w:lineRule="auto"/>
        <w:ind w:firstLine="709"/>
        <w:rPr>
          <w:rFonts w:asciiTheme="majorHAnsi" w:hAnsiTheme="majorHAnsi" w:cs="Arial Unicode MS"/>
          <w:szCs w:val="24"/>
          <w:highlight w:val="yellow"/>
        </w:rPr>
      </w:pPr>
    </w:p>
    <w:p w:rsidR="008873CD" w:rsidRPr="00772635" w:rsidRDefault="00F53E04" w:rsidP="002F7932">
      <w:pPr>
        <w:spacing w:line="360" w:lineRule="auto"/>
        <w:ind w:firstLine="709"/>
        <w:rPr>
          <w:rFonts w:asciiTheme="majorHAnsi" w:hAnsiTheme="majorHAnsi"/>
          <w:szCs w:val="24"/>
        </w:rPr>
      </w:pPr>
      <w:r w:rsidRPr="00772635">
        <w:rPr>
          <w:rFonts w:asciiTheme="majorHAnsi" w:hAnsiTheme="majorHAnsi" w:cs="Arial Unicode MS"/>
          <w:szCs w:val="24"/>
        </w:rPr>
        <w:t xml:space="preserve">A </w:t>
      </w:r>
      <w:r w:rsidR="008873CD" w:rsidRPr="00772635">
        <w:rPr>
          <w:rFonts w:asciiTheme="majorHAnsi" w:hAnsiTheme="majorHAnsi" w:cs="Arial Unicode MS"/>
          <w:szCs w:val="24"/>
        </w:rPr>
        <w:t>execução orçamentária de um exercício financeiro é o somatório de cada parcela da gestão política-administrativa de todo o conjunto de gestores</w:t>
      </w:r>
      <w:r w:rsidR="00455A92" w:rsidRPr="00772635">
        <w:rPr>
          <w:rFonts w:asciiTheme="majorHAnsi" w:hAnsiTheme="majorHAnsi" w:cs="Arial Unicode MS"/>
          <w:szCs w:val="24"/>
        </w:rPr>
        <w:t>. Por esta razão, o presente relatório procura transcender o cenário da análise pura e simples da execução financeira do Orçamento Municipal</w:t>
      </w:r>
      <w:r w:rsidR="00AF21CF" w:rsidRPr="00772635">
        <w:rPr>
          <w:rFonts w:asciiTheme="majorHAnsi" w:hAnsiTheme="majorHAnsi" w:cs="Arial Unicode MS"/>
          <w:szCs w:val="24"/>
        </w:rPr>
        <w:t xml:space="preserve">, em níveis setoriais. Isto porque as decisões de Governo, em termos gerais são tomadas levando em consideração os programas </w:t>
      </w:r>
      <w:r w:rsidR="002649CB" w:rsidRPr="00772635">
        <w:rPr>
          <w:rFonts w:asciiTheme="majorHAnsi" w:hAnsiTheme="majorHAnsi" w:cs="Arial Unicode MS"/>
          <w:szCs w:val="24"/>
        </w:rPr>
        <w:t>macroeconômicos. Em função do cumprimento dessas metas, a ação administrativa</w:t>
      </w:r>
      <w:r w:rsidR="00091BAA" w:rsidRPr="00772635">
        <w:rPr>
          <w:rFonts w:asciiTheme="majorHAnsi" w:hAnsiTheme="majorHAnsi" w:cs="Arial Unicode MS"/>
          <w:szCs w:val="24"/>
        </w:rPr>
        <w:t xml:space="preserve"> da Prefeitura Municipal é desenvolvida através das Secretarias Municipais e suas Autarquias vinculadas.</w:t>
      </w:r>
      <w:r w:rsidR="002649CB" w:rsidRPr="00772635">
        <w:rPr>
          <w:rFonts w:asciiTheme="majorHAnsi" w:hAnsiTheme="majorHAnsi" w:cs="Arial Unicode MS"/>
          <w:szCs w:val="24"/>
        </w:rPr>
        <w:t xml:space="preserve"> </w:t>
      </w:r>
    </w:p>
    <w:p w:rsidR="00DD2F3B" w:rsidRPr="00772635" w:rsidRDefault="00DD2F3B" w:rsidP="002F7932">
      <w:pPr>
        <w:spacing w:line="360" w:lineRule="auto"/>
        <w:ind w:firstLine="709"/>
        <w:rPr>
          <w:rFonts w:asciiTheme="majorHAnsi" w:hAnsiTheme="majorHAnsi"/>
          <w:szCs w:val="24"/>
          <w:highlight w:val="yellow"/>
        </w:rPr>
      </w:pPr>
    </w:p>
    <w:p w:rsidR="00DD2F3B" w:rsidRPr="00772635" w:rsidRDefault="00DF4507" w:rsidP="002F7932">
      <w:pPr>
        <w:spacing w:line="360" w:lineRule="auto"/>
        <w:ind w:firstLine="709"/>
        <w:rPr>
          <w:rFonts w:asciiTheme="majorHAnsi" w:hAnsiTheme="majorHAnsi"/>
          <w:szCs w:val="24"/>
        </w:rPr>
      </w:pPr>
      <w:r w:rsidRPr="00772635">
        <w:rPr>
          <w:rFonts w:asciiTheme="majorHAnsi" w:hAnsiTheme="majorHAnsi"/>
          <w:szCs w:val="24"/>
        </w:rPr>
        <w:t>Convêm</w:t>
      </w:r>
      <w:r w:rsidR="004F0FD6" w:rsidRPr="00772635">
        <w:rPr>
          <w:rFonts w:asciiTheme="majorHAnsi" w:hAnsiTheme="majorHAnsi"/>
          <w:szCs w:val="24"/>
        </w:rPr>
        <w:t xml:space="preserve"> citar</w:t>
      </w:r>
      <w:r w:rsidR="00DD2F3B" w:rsidRPr="00772635">
        <w:rPr>
          <w:rFonts w:asciiTheme="majorHAnsi" w:hAnsiTheme="majorHAnsi"/>
          <w:szCs w:val="24"/>
        </w:rPr>
        <w:t xml:space="preserve"> que o Prefeito Municipal, entendido como mandatário e principal condutor da política sócio-econômica do Município, não deve ser responsabilizado pelos atos de gestão praticados por seus agentes subordinados, da Administração Centralizada e </w:t>
      </w:r>
      <w:r w:rsidR="00DD2F3B" w:rsidRPr="00772635">
        <w:rPr>
          <w:rFonts w:asciiTheme="majorHAnsi" w:hAnsiTheme="majorHAnsi"/>
          <w:szCs w:val="24"/>
        </w:rPr>
        <w:lastRenderedPageBreak/>
        <w:t xml:space="preserve">Descentralizada, que venham colidir com os princípios legais que norteiam a administração dos recursos públicos, sejam eles de natureza orçamentária, financeira ou patrimonial, principalmente quando praticados à sua inteira revelia. </w:t>
      </w:r>
    </w:p>
    <w:p w:rsidR="00E75444" w:rsidRPr="00772635" w:rsidRDefault="00425FFA" w:rsidP="002F7932">
      <w:pPr>
        <w:spacing w:line="360" w:lineRule="auto"/>
        <w:ind w:firstLine="709"/>
        <w:rPr>
          <w:rFonts w:asciiTheme="majorHAnsi" w:hAnsiTheme="majorHAnsi"/>
          <w:szCs w:val="24"/>
        </w:rPr>
      </w:pPr>
      <w:r w:rsidRPr="00772635">
        <w:rPr>
          <w:rFonts w:asciiTheme="majorHAnsi" w:hAnsiTheme="majorHAnsi"/>
          <w:szCs w:val="24"/>
        </w:rPr>
        <w:t>O presente relatório a</w:t>
      </w:r>
      <w:r w:rsidR="00223F7F" w:rsidRPr="00772635">
        <w:rPr>
          <w:rFonts w:asciiTheme="majorHAnsi" w:hAnsiTheme="majorHAnsi"/>
          <w:szCs w:val="24"/>
        </w:rPr>
        <w:t>borda a</w:t>
      </w:r>
      <w:r w:rsidRPr="00772635">
        <w:rPr>
          <w:rFonts w:asciiTheme="majorHAnsi" w:hAnsiTheme="majorHAnsi"/>
          <w:szCs w:val="24"/>
        </w:rPr>
        <w:t xml:space="preserve"> Administração Direta e Indireta, em termos da utilização de recursos e cumprimentos de metas</w:t>
      </w:r>
      <w:r w:rsidR="00223F7F" w:rsidRPr="00772635">
        <w:rPr>
          <w:rFonts w:asciiTheme="majorHAnsi" w:hAnsiTheme="majorHAnsi"/>
          <w:szCs w:val="24"/>
        </w:rPr>
        <w:t xml:space="preserve"> de governo, entretanto é de se perguntar: </w:t>
      </w:r>
      <w:r w:rsidR="0023157E" w:rsidRPr="00772635">
        <w:rPr>
          <w:rFonts w:asciiTheme="majorHAnsi" w:hAnsiTheme="majorHAnsi"/>
          <w:szCs w:val="24"/>
        </w:rPr>
        <w:t>qual o parâmetro que expressa o atingimento destas metas?</w:t>
      </w:r>
      <w:r w:rsidR="00223F7F" w:rsidRPr="00772635">
        <w:rPr>
          <w:rFonts w:asciiTheme="majorHAnsi" w:hAnsiTheme="majorHAnsi"/>
          <w:szCs w:val="24"/>
        </w:rPr>
        <w:t xml:space="preserve"> </w:t>
      </w:r>
      <w:r w:rsidR="002E0C1C" w:rsidRPr="00772635">
        <w:rPr>
          <w:rFonts w:asciiTheme="majorHAnsi" w:hAnsiTheme="majorHAnsi"/>
          <w:szCs w:val="24"/>
        </w:rPr>
        <w:t>Porventura, seria a aplicação de recursos disponíveis em funções sociais consi</w:t>
      </w:r>
      <w:r w:rsidR="00A63B8E" w:rsidRPr="00772635">
        <w:rPr>
          <w:rFonts w:asciiTheme="majorHAnsi" w:hAnsiTheme="majorHAnsi"/>
          <w:szCs w:val="24"/>
        </w:rPr>
        <w:t>deradas prioritárias no exercício de 201</w:t>
      </w:r>
      <w:r w:rsidR="00C73298" w:rsidRPr="00772635">
        <w:rPr>
          <w:rFonts w:asciiTheme="majorHAnsi" w:hAnsiTheme="majorHAnsi"/>
          <w:szCs w:val="24"/>
        </w:rPr>
        <w:t>2</w:t>
      </w:r>
      <w:r w:rsidR="00A63B8E" w:rsidRPr="00772635">
        <w:rPr>
          <w:rFonts w:asciiTheme="majorHAnsi" w:hAnsiTheme="majorHAnsi"/>
          <w:szCs w:val="24"/>
        </w:rPr>
        <w:t>? Ou não seria o adensamento da imobilização de recursos em obras públicas suntuárias, onerando o perfil da Dívida Pública</w:t>
      </w:r>
      <w:r w:rsidR="00B37538" w:rsidRPr="00772635">
        <w:rPr>
          <w:rFonts w:asciiTheme="majorHAnsi" w:hAnsiTheme="majorHAnsi"/>
          <w:szCs w:val="24"/>
        </w:rPr>
        <w:t>?  E onde aferir o custo de oportunidade ou a perda social das creches, das escolas e dos postos de saúde que deixaram de ser construídos?</w:t>
      </w:r>
      <w:r w:rsidR="000F3069" w:rsidRPr="00772635">
        <w:rPr>
          <w:rFonts w:asciiTheme="majorHAnsi" w:hAnsiTheme="majorHAnsi"/>
          <w:szCs w:val="24"/>
        </w:rPr>
        <w:t xml:space="preserve"> Como fazer para determinar o real benefício colhido pela população em face dos projetos implementados no exercício?</w:t>
      </w:r>
    </w:p>
    <w:p w:rsidR="006845E5" w:rsidRPr="00772635" w:rsidRDefault="006845E5" w:rsidP="002F7932">
      <w:pPr>
        <w:spacing w:line="360" w:lineRule="auto"/>
        <w:ind w:firstLine="709"/>
        <w:rPr>
          <w:rFonts w:asciiTheme="majorHAnsi" w:hAnsiTheme="majorHAnsi"/>
          <w:szCs w:val="24"/>
        </w:rPr>
      </w:pPr>
    </w:p>
    <w:p w:rsidR="006845E5" w:rsidRPr="00772635" w:rsidRDefault="006845E5" w:rsidP="002F7932">
      <w:pPr>
        <w:spacing w:line="360" w:lineRule="auto"/>
        <w:ind w:firstLine="709"/>
        <w:rPr>
          <w:rFonts w:asciiTheme="majorHAnsi" w:hAnsiTheme="majorHAnsi"/>
          <w:szCs w:val="24"/>
        </w:rPr>
      </w:pPr>
      <w:r w:rsidRPr="00772635">
        <w:rPr>
          <w:rFonts w:asciiTheme="majorHAnsi" w:hAnsiTheme="majorHAnsi"/>
          <w:szCs w:val="24"/>
        </w:rPr>
        <w:t>É neste sentido mais amplo e mais ousado que foram enfocadas as Contas de Gestão, cuja  análise global</w:t>
      </w:r>
      <w:r w:rsidR="00F740E6" w:rsidRPr="00772635">
        <w:rPr>
          <w:rFonts w:asciiTheme="majorHAnsi" w:hAnsiTheme="majorHAnsi"/>
          <w:szCs w:val="24"/>
        </w:rPr>
        <w:t xml:space="preserve"> examina genericamente</w:t>
      </w:r>
      <w:r w:rsidR="007813C1" w:rsidRPr="00772635">
        <w:rPr>
          <w:rFonts w:asciiTheme="majorHAnsi" w:hAnsiTheme="majorHAnsi"/>
          <w:szCs w:val="24"/>
        </w:rPr>
        <w:t xml:space="preserve"> os programas preestabelecidos no orçamento anual, tendo em vista as alternativas sócio-econômicas adotadas para implementá-los.</w:t>
      </w:r>
    </w:p>
    <w:p w:rsidR="007813C1" w:rsidRPr="00772635" w:rsidRDefault="007813C1" w:rsidP="002F7932">
      <w:pPr>
        <w:spacing w:line="360" w:lineRule="auto"/>
        <w:ind w:firstLine="709"/>
        <w:rPr>
          <w:rFonts w:asciiTheme="majorHAnsi" w:hAnsiTheme="majorHAnsi"/>
          <w:szCs w:val="24"/>
          <w:highlight w:val="yellow"/>
        </w:rPr>
      </w:pPr>
    </w:p>
    <w:p w:rsidR="007813C1" w:rsidRPr="00772635" w:rsidRDefault="007813C1" w:rsidP="002F7932">
      <w:pPr>
        <w:spacing w:line="360" w:lineRule="auto"/>
        <w:ind w:firstLine="709"/>
        <w:rPr>
          <w:rFonts w:asciiTheme="majorHAnsi" w:hAnsiTheme="majorHAnsi"/>
          <w:szCs w:val="24"/>
        </w:rPr>
      </w:pPr>
      <w:r w:rsidRPr="00772635">
        <w:rPr>
          <w:rFonts w:asciiTheme="majorHAnsi" w:hAnsiTheme="majorHAnsi"/>
          <w:szCs w:val="24"/>
        </w:rPr>
        <w:t>Contudo, não se pode perder de vista as possíveis irregularidades em níveis setoriais que possam ser apensadas à responsabilidade do</w:t>
      </w:r>
      <w:r w:rsidR="0079357B" w:rsidRPr="00772635">
        <w:rPr>
          <w:rFonts w:asciiTheme="majorHAnsi" w:hAnsiTheme="majorHAnsi"/>
          <w:szCs w:val="24"/>
        </w:rPr>
        <w:t xml:space="preserve"> Prefeito Municipal, na qualidade de principal responsável pela manutenção de um controle interno dinâmico, ágil e eficiente, suporte inamovível para o exercício pleno do controle externo nos moldes constitucionais.</w:t>
      </w:r>
    </w:p>
    <w:p w:rsidR="00DD2F3B" w:rsidRPr="00772635" w:rsidRDefault="00DD2F3B" w:rsidP="002F7932">
      <w:pPr>
        <w:spacing w:line="360" w:lineRule="auto"/>
        <w:rPr>
          <w:rFonts w:asciiTheme="majorHAnsi" w:hAnsiTheme="majorHAnsi"/>
          <w:szCs w:val="24"/>
          <w:highlight w:val="yellow"/>
        </w:rPr>
      </w:pPr>
      <w:r w:rsidRPr="00772635">
        <w:rPr>
          <w:rFonts w:asciiTheme="majorHAnsi" w:hAnsiTheme="majorHAnsi"/>
          <w:szCs w:val="24"/>
          <w:highlight w:val="yellow"/>
        </w:rPr>
        <w:t xml:space="preserve">  </w:t>
      </w:r>
    </w:p>
    <w:p w:rsidR="00DD2F3B" w:rsidRDefault="00C73298" w:rsidP="002F7932">
      <w:pPr>
        <w:spacing w:line="360" w:lineRule="auto"/>
        <w:ind w:firstLine="709"/>
        <w:rPr>
          <w:rFonts w:asciiTheme="majorHAnsi" w:hAnsiTheme="majorHAnsi"/>
          <w:szCs w:val="24"/>
        </w:rPr>
      </w:pPr>
      <w:r w:rsidRPr="00772635">
        <w:rPr>
          <w:rFonts w:asciiTheme="majorHAnsi" w:hAnsiTheme="majorHAnsi"/>
          <w:szCs w:val="24"/>
        </w:rPr>
        <w:t>Diante dessas considerações</w:t>
      </w:r>
      <w:r w:rsidR="00DD2F3B" w:rsidRPr="00772635">
        <w:rPr>
          <w:rFonts w:asciiTheme="majorHAnsi" w:hAnsiTheme="majorHAnsi"/>
          <w:szCs w:val="24"/>
        </w:rPr>
        <w:t>, Vossas Excelências encontrarão, a seguir, os resultados das análises das contas do Prefeito Amazonino Armando Mendes e meu voto sobre as mesmas.</w:t>
      </w:r>
    </w:p>
    <w:p w:rsidR="002D63AD" w:rsidRDefault="002D63AD" w:rsidP="002F7932">
      <w:pPr>
        <w:spacing w:line="360" w:lineRule="auto"/>
        <w:ind w:firstLine="709"/>
        <w:rPr>
          <w:rFonts w:asciiTheme="majorHAnsi" w:hAnsiTheme="majorHAnsi"/>
          <w:szCs w:val="24"/>
          <w:highlight w:val="yellow"/>
        </w:rPr>
      </w:pPr>
    </w:p>
    <w:p w:rsidR="004D4CEF" w:rsidRDefault="004D4CEF" w:rsidP="002F7932">
      <w:pPr>
        <w:spacing w:line="360" w:lineRule="auto"/>
        <w:ind w:firstLine="709"/>
        <w:rPr>
          <w:rFonts w:asciiTheme="majorHAnsi" w:hAnsiTheme="majorHAnsi"/>
          <w:szCs w:val="24"/>
          <w:highlight w:val="yellow"/>
        </w:rPr>
      </w:pPr>
    </w:p>
    <w:p w:rsidR="004D4CEF" w:rsidRDefault="004D4CEF" w:rsidP="002F7932">
      <w:pPr>
        <w:spacing w:line="360" w:lineRule="auto"/>
        <w:ind w:firstLine="709"/>
        <w:rPr>
          <w:rFonts w:asciiTheme="majorHAnsi" w:hAnsiTheme="majorHAnsi"/>
          <w:szCs w:val="24"/>
          <w:highlight w:val="yellow"/>
        </w:rPr>
      </w:pPr>
    </w:p>
    <w:p w:rsidR="004D4CEF" w:rsidRDefault="004D4CEF" w:rsidP="002F7932">
      <w:pPr>
        <w:spacing w:line="360" w:lineRule="auto"/>
        <w:ind w:firstLine="709"/>
        <w:rPr>
          <w:rFonts w:asciiTheme="majorHAnsi" w:hAnsiTheme="majorHAnsi"/>
          <w:szCs w:val="24"/>
          <w:highlight w:val="yellow"/>
        </w:rPr>
      </w:pPr>
    </w:p>
    <w:p w:rsidR="00DD2F3B" w:rsidRPr="00772635" w:rsidRDefault="00DD2F3B" w:rsidP="002F7932">
      <w:pPr>
        <w:numPr>
          <w:ilvl w:val="12"/>
          <w:numId w:val="0"/>
        </w:numPr>
        <w:tabs>
          <w:tab w:val="left" w:pos="940"/>
          <w:tab w:val="left" w:pos="3960"/>
          <w:tab w:val="center" w:pos="4748"/>
        </w:tabs>
        <w:spacing w:line="360" w:lineRule="auto"/>
        <w:jc w:val="left"/>
        <w:rPr>
          <w:rFonts w:asciiTheme="majorHAnsi" w:hAnsiTheme="majorHAnsi"/>
          <w:b/>
          <w:bCs/>
          <w:iCs/>
          <w:szCs w:val="24"/>
        </w:rPr>
      </w:pPr>
      <w:r w:rsidRPr="00772635">
        <w:rPr>
          <w:rFonts w:asciiTheme="majorHAnsi" w:hAnsiTheme="majorHAnsi"/>
          <w:b/>
          <w:bCs/>
          <w:iCs/>
          <w:szCs w:val="24"/>
        </w:rPr>
        <w:lastRenderedPageBreak/>
        <w:t>- DA APRESENTAÇÃO DO BALANÇO GERAL:</w:t>
      </w:r>
    </w:p>
    <w:p w:rsidR="00DD2F3B" w:rsidRPr="00772635" w:rsidRDefault="00DD2F3B" w:rsidP="002F7932">
      <w:pPr>
        <w:spacing w:line="360" w:lineRule="auto"/>
        <w:rPr>
          <w:rFonts w:asciiTheme="majorHAnsi" w:hAnsiTheme="majorHAnsi"/>
          <w:iCs/>
          <w:szCs w:val="24"/>
          <w:highlight w:val="yellow"/>
        </w:rPr>
      </w:pPr>
    </w:p>
    <w:p w:rsidR="00181245" w:rsidRPr="00772635" w:rsidRDefault="001421D3" w:rsidP="002F7932">
      <w:pPr>
        <w:spacing w:line="360" w:lineRule="auto"/>
        <w:ind w:firstLine="709"/>
        <w:rPr>
          <w:rFonts w:asciiTheme="majorHAnsi" w:hAnsiTheme="majorHAnsi"/>
          <w:szCs w:val="24"/>
        </w:rPr>
      </w:pPr>
      <w:r w:rsidRPr="00772635">
        <w:rPr>
          <w:rFonts w:asciiTheme="majorHAnsi" w:hAnsiTheme="majorHAnsi"/>
          <w:szCs w:val="24"/>
        </w:rPr>
        <w:t>Conferiu-me, este Plenário, a honrosa missão de atuar como Conselheiro-Relator das Contas do Prefeito Municipal de Manaus, exercício 2012,</w:t>
      </w:r>
      <w:r w:rsidRPr="00772635">
        <w:rPr>
          <w:rFonts w:ascii="Franklin Gothic Demi" w:hAnsi="Franklin Gothic Demi"/>
          <w:szCs w:val="24"/>
        </w:rPr>
        <w:t xml:space="preserve"> </w:t>
      </w:r>
      <w:r w:rsidR="004A0C26" w:rsidRPr="00772635">
        <w:rPr>
          <w:rFonts w:asciiTheme="majorHAnsi" w:hAnsiTheme="majorHAnsi"/>
          <w:szCs w:val="24"/>
        </w:rPr>
        <w:t>c</w:t>
      </w:r>
      <w:r w:rsidR="00DD2F3B" w:rsidRPr="00772635">
        <w:rPr>
          <w:rFonts w:asciiTheme="majorHAnsi" w:hAnsiTheme="majorHAnsi"/>
          <w:szCs w:val="24"/>
        </w:rPr>
        <w:t>om vista à e</w:t>
      </w:r>
      <w:r w:rsidR="00D04783" w:rsidRPr="00772635">
        <w:rPr>
          <w:rFonts w:asciiTheme="majorHAnsi" w:hAnsiTheme="majorHAnsi"/>
          <w:szCs w:val="24"/>
        </w:rPr>
        <w:t>missão de</w:t>
      </w:r>
      <w:r w:rsidR="00DD2F3B" w:rsidRPr="00772635">
        <w:rPr>
          <w:rFonts w:asciiTheme="majorHAnsi" w:hAnsiTheme="majorHAnsi"/>
          <w:szCs w:val="24"/>
        </w:rPr>
        <w:t xml:space="preserve"> Parecer Prévio </w:t>
      </w:r>
      <w:r w:rsidR="00D04783" w:rsidRPr="00772635">
        <w:rPr>
          <w:rFonts w:asciiTheme="majorHAnsi" w:hAnsiTheme="majorHAnsi"/>
          <w:szCs w:val="24"/>
        </w:rPr>
        <w:t>a ser apreciado por est</w:t>
      </w:r>
      <w:r w:rsidR="00604AF7" w:rsidRPr="00772635">
        <w:rPr>
          <w:rFonts w:asciiTheme="majorHAnsi" w:hAnsiTheme="majorHAnsi"/>
          <w:szCs w:val="24"/>
        </w:rPr>
        <w:t>a Corte de Contas</w:t>
      </w:r>
      <w:r w:rsidR="00181245" w:rsidRPr="00772635">
        <w:rPr>
          <w:rFonts w:asciiTheme="majorHAnsi" w:hAnsiTheme="majorHAnsi"/>
          <w:szCs w:val="24"/>
        </w:rPr>
        <w:t>.</w:t>
      </w:r>
    </w:p>
    <w:p w:rsidR="00AD57F1" w:rsidRPr="00772635" w:rsidRDefault="00AD57F1" w:rsidP="002F7932">
      <w:pPr>
        <w:spacing w:line="360" w:lineRule="auto"/>
        <w:ind w:firstLine="709"/>
        <w:rPr>
          <w:rFonts w:asciiTheme="majorHAnsi" w:hAnsiTheme="majorHAnsi"/>
          <w:szCs w:val="24"/>
          <w:highlight w:val="yellow"/>
        </w:rPr>
      </w:pPr>
    </w:p>
    <w:p w:rsidR="00DD2F3B" w:rsidRPr="00772635" w:rsidRDefault="00B8666E" w:rsidP="002F7932">
      <w:pPr>
        <w:spacing w:line="360" w:lineRule="auto"/>
        <w:ind w:firstLine="709"/>
        <w:rPr>
          <w:rFonts w:asciiTheme="majorHAnsi" w:hAnsiTheme="majorHAnsi"/>
          <w:szCs w:val="24"/>
        </w:rPr>
      </w:pPr>
      <w:r w:rsidRPr="00772635">
        <w:rPr>
          <w:rFonts w:asciiTheme="majorHAnsi" w:hAnsiTheme="majorHAnsi"/>
          <w:szCs w:val="24"/>
        </w:rPr>
        <w:t xml:space="preserve">A </w:t>
      </w:r>
      <w:r w:rsidR="00AF7705" w:rsidRPr="00772635">
        <w:rPr>
          <w:rFonts w:asciiTheme="majorHAnsi" w:hAnsiTheme="majorHAnsi"/>
          <w:szCs w:val="24"/>
        </w:rPr>
        <w:t xml:space="preserve">presente Prestação de Contas </w:t>
      </w:r>
      <w:r w:rsidRPr="00772635">
        <w:rPr>
          <w:rFonts w:asciiTheme="majorHAnsi" w:hAnsiTheme="majorHAnsi"/>
          <w:szCs w:val="24"/>
        </w:rPr>
        <w:t>Anual</w:t>
      </w:r>
      <w:r w:rsidR="00DD2F3B" w:rsidRPr="00772635">
        <w:rPr>
          <w:rFonts w:asciiTheme="majorHAnsi" w:hAnsiTheme="majorHAnsi"/>
          <w:szCs w:val="24"/>
        </w:rPr>
        <w:t xml:space="preserve"> </w:t>
      </w:r>
      <w:r w:rsidR="00AF7705" w:rsidRPr="00772635">
        <w:rPr>
          <w:rFonts w:asciiTheme="majorHAnsi" w:hAnsiTheme="majorHAnsi"/>
          <w:szCs w:val="24"/>
        </w:rPr>
        <w:t xml:space="preserve">foi </w:t>
      </w:r>
      <w:r w:rsidR="00DD2F3B" w:rsidRPr="00772635">
        <w:rPr>
          <w:rFonts w:asciiTheme="majorHAnsi" w:hAnsiTheme="majorHAnsi"/>
          <w:szCs w:val="24"/>
        </w:rPr>
        <w:t>encaminh</w:t>
      </w:r>
      <w:r w:rsidR="00AF7705" w:rsidRPr="00772635">
        <w:rPr>
          <w:rFonts w:asciiTheme="majorHAnsi" w:hAnsiTheme="majorHAnsi"/>
          <w:szCs w:val="24"/>
        </w:rPr>
        <w:t>ada ao</w:t>
      </w:r>
      <w:r w:rsidR="00DD2F3B" w:rsidRPr="00772635">
        <w:rPr>
          <w:rFonts w:asciiTheme="majorHAnsi" w:hAnsiTheme="majorHAnsi"/>
          <w:szCs w:val="24"/>
        </w:rPr>
        <w:t xml:space="preserve"> Presidente do Tribunal de Contas do Estado do Amazonas por meio do Ofício nº 0</w:t>
      </w:r>
      <w:r w:rsidR="00AF7705" w:rsidRPr="00772635">
        <w:rPr>
          <w:rFonts w:asciiTheme="majorHAnsi" w:hAnsiTheme="majorHAnsi"/>
          <w:szCs w:val="24"/>
        </w:rPr>
        <w:t>222</w:t>
      </w:r>
      <w:r w:rsidR="00DD2F3B" w:rsidRPr="00772635">
        <w:rPr>
          <w:rFonts w:asciiTheme="majorHAnsi" w:hAnsiTheme="majorHAnsi"/>
          <w:szCs w:val="24"/>
        </w:rPr>
        <w:t>/</w:t>
      </w:r>
      <w:r w:rsidR="00AF7705" w:rsidRPr="00772635">
        <w:rPr>
          <w:rFonts w:asciiTheme="majorHAnsi" w:hAnsiTheme="majorHAnsi"/>
          <w:szCs w:val="24"/>
        </w:rPr>
        <w:t>2013-SUBTES</w:t>
      </w:r>
      <w:r w:rsidRPr="00772635">
        <w:rPr>
          <w:rFonts w:asciiTheme="majorHAnsi" w:hAnsiTheme="majorHAnsi"/>
          <w:szCs w:val="24"/>
        </w:rPr>
        <w:t>/SEMEF</w:t>
      </w:r>
      <w:r w:rsidR="00DD2F3B" w:rsidRPr="00772635">
        <w:rPr>
          <w:rFonts w:asciiTheme="majorHAnsi" w:hAnsiTheme="majorHAnsi"/>
          <w:szCs w:val="24"/>
        </w:rPr>
        <w:t>, datado de 2</w:t>
      </w:r>
      <w:r w:rsidRPr="00772635">
        <w:rPr>
          <w:rFonts w:asciiTheme="majorHAnsi" w:hAnsiTheme="majorHAnsi"/>
          <w:szCs w:val="24"/>
        </w:rPr>
        <w:t xml:space="preserve">6 </w:t>
      </w:r>
      <w:r w:rsidR="00DD2F3B" w:rsidRPr="00772635">
        <w:rPr>
          <w:rFonts w:asciiTheme="majorHAnsi" w:hAnsiTheme="majorHAnsi"/>
          <w:szCs w:val="24"/>
        </w:rPr>
        <w:t>de março de 201</w:t>
      </w:r>
      <w:r w:rsidRPr="00772635">
        <w:rPr>
          <w:rFonts w:asciiTheme="majorHAnsi" w:hAnsiTheme="majorHAnsi"/>
          <w:szCs w:val="24"/>
        </w:rPr>
        <w:t>3</w:t>
      </w:r>
      <w:r w:rsidR="00DD2F3B" w:rsidRPr="00772635">
        <w:rPr>
          <w:rFonts w:asciiTheme="majorHAnsi" w:hAnsiTheme="majorHAnsi"/>
          <w:szCs w:val="24"/>
        </w:rPr>
        <w:t>, em cumprimento ao inciso I do art. 20 da LC nº 06/91, c/c o § 1º do art. 29 da Lei nº 2423/96.</w:t>
      </w:r>
    </w:p>
    <w:p w:rsidR="00CA7A21" w:rsidRPr="00772635" w:rsidRDefault="00CA7A21" w:rsidP="002F7932">
      <w:pPr>
        <w:spacing w:line="360" w:lineRule="auto"/>
        <w:ind w:firstLine="709"/>
        <w:rPr>
          <w:rFonts w:asciiTheme="majorHAnsi" w:hAnsiTheme="majorHAnsi"/>
          <w:szCs w:val="24"/>
          <w:highlight w:val="yellow"/>
        </w:rPr>
      </w:pPr>
    </w:p>
    <w:p w:rsidR="00DD2F3B" w:rsidRPr="00772635" w:rsidRDefault="00DD2F3B" w:rsidP="00DD2F3B">
      <w:pPr>
        <w:spacing w:line="360" w:lineRule="auto"/>
        <w:ind w:firstLine="709"/>
        <w:rPr>
          <w:rFonts w:asciiTheme="majorHAnsi" w:hAnsiTheme="majorHAnsi"/>
          <w:iCs/>
          <w:szCs w:val="24"/>
        </w:rPr>
      </w:pPr>
      <w:r w:rsidRPr="00772635">
        <w:rPr>
          <w:rFonts w:asciiTheme="majorHAnsi" w:hAnsiTheme="majorHAnsi"/>
          <w:iCs/>
          <w:szCs w:val="24"/>
        </w:rPr>
        <w:t xml:space="preserve">As Contas Anuais também foram </w:t>
      </w:r>
      <w:r w:rsidR="0001469D" w:rsidRPr="00772635">
        <w:rPr>
          <w:rFonts w:asciiTheme="majorHAnsi" w:hAnsiTheme="majorHAnsi"/>
          <w:iCs/>
          <w:szCs w:val="24"/>
        </w:rPr>
        <w:t>encaminhadas</w:t>
      </w:r>
      <w:r w:rsidRPr="00772635">
        <w:rPr>
          <w:rFonts w:asciiTheme="majorHAnsi" w:hAnsiTheme="majorHAnsi"/>
          <w:iCs/>
          <w:szCs w:val="24"/>
        </w:rPr>
        <w:t xml:space="preserve"> à Câmara Municipal de Manaus mediante o </w:t>
      </w:r>
      <w:r w:rsidR="0001469D" w:rsidRPr="00772635">
        <w:rPr>
          <w:rFonts w:asciiTheme="majorHAnsi" w:hAnsiTheme="majorHAnsi"/>
          <w:iCs/>
          <w:szCs w:val="24"/>
        </w:rPr>
        <w:t>O</w:t>
      </w:r>
      <w:r w:rsidRPr="00772635">
        <w:rPr>
          <w:rFonts w:asciiTheme="majorHAnsi" w:hAnsiTheme="majorHAnsi"/>
          <w:iCs/>
          <w:szCs w:val="24"/>
        </w:rPr>
        <w:t>fício nº 0</w:t>
      </w:r>
      <w:r w:rsidR="00B8666E" w:rsidRPr="00772635">
        <w:rPr>
          <w:rFonts w:asciiTheme="majorHAnsi" w:hAnsiTheme="majorHAnsi"/>
          <w:iCs/>
          <w:szCs w:val="24"/>
        </w:rPr>
        <w:t>221</w:t>
      </w:r>
      <w:r w:rsidRPr="00772635">
        <w:rPr>
          <w:rFonts w:asciiTheme="majorHAnsi" w:hAnsiTheme="majorHAnsi"/>
          <w:iCs/>
          <w:szCs w:val="24"/>
        </w:rPr>
        <w:t>/</w:t>
      </w:r>
      <w:r w:rsidR="00B8666E" w:rsidRPr="00772635">
        <w:rPr>
          <w:rFonts w:asciiTheme="majorHAnsi" w:hAnsiTheme="majorHAnsi"/>
          <w:iCs/>
          <w:szCs w:val="24"/>
        </w:rPr>
        <w:t>2013</w:t>
      </w:r>
      <w:r w:rsidR="00B8666E" w:rsidRPr="00772635">
        <w:rPr>
          <w:rFonts w:asciiTheme="majorHAnsi" w:hAnsiTheme="majorHAnsi"/>
          <w:szCs w:val="24"/>
        </w:rPr>
        <w:t>-SUBTES/SEMEF</w:t>
      </w:r>
      <w:r w:rsidR="0001469D" w:rsidRPr="00772635">
        <w:rPr>
          <w:rFonts w:asciiTheme="majorHAnsi" w:hAnsiTheme="majorHAnsi"/>
          <w:iCs/>
          <w:szCs w:val="24"/>
        </w:rPr>
        <w:t xml:space="preserve"> de 2</w:t>
      </w:r>
      <w:r w:rsidR="00170ACA" w:rsidRPr="00772635">
        <w:rPr>
          <w:rFonts w:asciiTheme="majorHAnsi" w:hAnsiTheme="majorHAnsi"/>
          <w:iCs/>
          <w:szCs w:val="24"/>
        </w:rPr>
        <w:t>6</w:t>
      </w:r>
      <w:r w:rsidR="0001469D" w:rsidRPr="00772635">
        <w:rPr>
          <w:rFonts w:asciiTheme="majorHAnsi" w:hAnsiTheme="majorHAnsi"/>
          <w:iCs/>
          <w:szCs w:val="24"/>
        </w:rPr>
        <w:t xml:space="preserve"> </w:t>
      </w:r>
      <w:r w:rsidR="001837D0" w:rsidRPr="00772635">
        <w:rPr>
          <w:rFonts w:asciiTheme="majorHAnsi" w:hAnsiTheme="majorHAnsi"/>
          <w:iCs/>
          <w:szCs w:val="24"/>
        </w:rPr>
        <w:t>de março de 201</w:t>
      </w:r>
      <w:r w:rsidR="00170ACA" w:rsidRPr="00772635">
        <w:rPr>
          <w:rFonts w:asciiTheme="majorHAnsi" w:hAnsiTheme="majorHAnsi"/>
          <w:iCs/>
          <w:szCs w:val="24"/>
        </w:rPr>
        <w:t>3</w:t>
      </w:r>
      <w:r w:rsidRPr="00772635">
        <w:rPr>
          <w:rFonts w:asciiTheme="majorHAnsi" w:hAnsiTheme="majorHAnsi"/>
          <w:iCs/>
          <w:szCs w:val="24"/>
        </w:rPr>
        <w:t>, em cumprimento ao artigo 9º da Lei Complementar Estadual nº 06/91.</w:t>
      </w:r>
    </w:p>
    <w:p w:rsidR="00AD57F1" w:rsidRPr="00772635" w:rsidRDefault="00AD57F1" w:rsidP="00DD2F3B">
      <w:pPr>
        <w:spacing w:line="360" w:lineRule="auto"/>
        <w:ind w:firstLine="709"/>
        <w:rPr>
          <w:rFonts w:asciiTheme="majorHAnsi" w:hAnsiTheme="majorHAnsi"/>
          <w:szCs w:val="24"/>
          <w:highlight w:val="yellow"/>
        </w:rPr>
      </w:pPr>
    </w:p>
    <w:p w:rsidR="00DD2F3B" w:rsidRPr="00772635" w:rsidRDefault="00DD2F3B" w:rsidP="00DD2F3B">
      <w:pPr>
        <w:spacing w:line="360" w:lineRule="auto"/>
        <w:ind w:firstLine="709"/>
        <w:rPr>
          <w:rFonts w:asciiTheme="majorHAnsi" w:hAnsiTheme="majorHAnsi"/>
          <w:szCs w:val="24"/>
        </w:rPr>
      </w:pPr>
      <w:r w:rsidRPr="00772635">
        <w:rPr>
          <w:rFonts w:asciiTheme="majorHAnsi" w:hAnsiTheme="majorHAnsi"/>
          <w:szCs w:val="24"/>
        </w:rPr>
        <w:t>A publicação dos Balanços Orçamentário, Financeiro, Patrimonial e Variações Patrimoniais e seus anexos ocorreu no Diário Oficial do Município de Manaus, na data de 2</w:t>
      </w:r>
      <w:r w:rsidR="00170ACA" w:rsidRPr="00772635">
        <w:rPr>
          <w:rFonts w:asciiTheme="majorHAnsi" w:hAnsiTheme="majorHAnsi"/>
          <w:szCs w:val="24"/>
        </w:rPr>
        <w:t>5</w:t>
      </w:r>
      <w:r w:rsidRPr="00772635">
        <w:rPr>
          <w:rFonts w:asciiTheme="majorHAnsi" w:hAnsiTheme="majorHAnsi"/>
          <w:szCs w:val="24"/>
        </w:rPr>
        <w:t>.03.201</w:t>
      </w:r>
      <w:r w:rsidR="00170ACA" w:rsidRPr="00772635">
        <w:rPr>
          <w:rFonts w:asciiTheme="majorHAnsi" w:hAnsiTheme="majorHAnsi"/>
          <w:szCs w:val="24"/>
        </w:rPr>
        <w:t>3</w:t>
      </w:r>
      <w:r w:rsidRPr="00772635">
        <w:rPr>
          <w:rFonts w:asciiTheme="majorHAnsi" w:hAnsiTheme="majorHAnsi"/>
          <w:szCs w:val="24"/>
        </w:rPr>
        <w:t>, conforme estabelece o art. 9º, da Lei Complementar nº 06/91.</w:t>
      </w:r>
    </w:p>
    <w:p w:rsidR="00AD57F1" w:rsidRPr="00772635" w:rsidRDefault="00AD57F1" w:rsidP="00DD2F3B">
      <w:pPr>
        <w:spacing w:line="360" w:lineRule="auto"/>
        <w:ind w:firstLine="709"/>
        <w:rPr>
          <w:rFonts w:asciiTheme="majorHAnsi" w:hAnsiTheme="majorHAnsi"/>
          <w:szCs w:val="24"/>
          <w:highlight w:val="yellow"/>
        </w:rPr>
      </w:pPr>
    </w:p>
    <w:p w:rsidR="0049539F" w:rsidRPr="00772635" w:rsidRDefault="00DD2F3B" w:rsidP="0049539F">
      <w:pPr>
        <w:spacing w:line="360" w:lineRule="auto"/>
        <w:ind w:firstLine="709"/>
        <w:rPr>
          <w:rFonts w:asciiTheme="majorHAnsi" w:hAnsiTheme="majorHAnsi"/>
          <w:szCs w:val="24"/>
        </w:rPr>
      </w:pPr>
      <w:r w:rsidRPr="00772635">
        <w:rPr>
          <w:rFonts w:asciiTheme="majorHAnsi" w:hAnsiTheme="majorHAnsi"/>
          <w:szCs w:val="24"/>
        </w:rPr>
        <w:t xml:space="preserve">A Prestação de Contas encaminhada pelo Chefe do Poder Executivo </w:t>
      </w:r>
      <w:r w:rsidR="001837D0" w:rsidRPr="00772635">
        <w:rPr>
          <w:rFonts w:asciiTheme="majorHAnsi" w:hAnsiTheme="majorHAnsi"/>
          <w:szCs w:val="24"/>
        </w:rPr>
        <w:t>está</w:t>
      </w:r>
      <w:r w:rsidRPr="00772635">
        <w:rPr>
          <w:rFonts w:asciiTheme="majorHAnsi" w:hAnsiTheme="majorHAnsi"/>
          <w:szCs w:val="24"/>
        </w:rPr>
        <w:t xml:space="preserve"> composta de </w:t>
      </w:r>
      <w:r w:rsidR="00584258" w:rsidRPr="00772635">
        <w:rPr>
          <w:rFonts w:asciiTheme="majorHAnsi" w:hAnsiTheme="majorHAnsi"/>
          <w:szCs w:val="24"/>
        </w:rPr>
        <w:t>1</w:t>
      </w:r>
      <w:r w:rsidR="0049539F" w:rsidRPr="00772635">
        <w:rPr>
          <w:rFonts w:asciiTheme="majorHAnsi" w:hAnsiTheme="majorHAnsi"/>
          <w:szCs w:val="24"/>
        </w:rPr>
        <w:t>2</w:t>
      </w:r>
      <w:r w:rsidRPr="00772635">
        <w:rPr>
          <w:rFonts w:asciiTheme="majorHAnsi" w:hAnsiTheme="majorHAnsi"/>
          <w:szCs w:val="24"/>
        </w:rPr>
        <w:t xml:space="preserve"> volumes compreendendo a documentação a seguir discriminada:</w:t>
      </w:r>
      <w:r w:rsidR="0049539F" w:rsidRPr="00772635">
        <w:rPr>
          <w:rFonts w:asciiTheme="majorHAnsi" w:hAnsiTheme="majorHAnsi"/>
          <w:szCs w:val="24"/>
        </w:rPr>
        <w:t xml:space="preserve"> A Prestação de Contas encaminhada pelo Chefe do Poder Executivo está composta de 09 volumes compreendendo a documentação a seguir discriminada:</w:t>
      </w:r>
    </w:p>
    <w:p w:rsidR="00E96D3F" w:rsidRDefault="00E96D3F" w:rsidP="0049539F">
      <w:pPr>
        <w:spacing w:line="360" w:lineRule="auto"/>
        <w:ind w:firstLine="709"/>
        <w:rPr>
          <w:rFonts w:asciiTheme="majorHAnsi" w:hAnsiTheme="majorHAnsi"/>
          <w:sz w:val="20"/>
        </w:rPr>
      </w:pPr>
    </w:p>
    <w:tbl>
      <w:tblPr>
        <w:tblStyle w:val="Tabelacomgrade"/>
        <w:tblW w:w="0" w:type="auto"/>
        <w:tblInd w:w="108" w:type="dxa"/>
        <w:tblLook w:val="04A0"/>
      </w:tblPr>
      <w:tblGrid>
        <w:gridCol w:w="8264"/>
        <w:gridCol w:w="1200"/>
      </w:tblGrid>
      <w:tr w:rsidR="0049539F" w:rsidRPr="002E6D66" w:rsidTr="0049539F">
        <w:tc>
          <w:tcPr>
            <w:tcW w:w="8264" w:type="dxa"/>
          </w:tcPr>
          <w:p w:rsidR="0049539F" w:rsidRPr="00251A11" w:rsidRDefault="0049539F" w:rsidP="0049539F">
            <w:pPr>
              <w:spacing w:line="276" w:lineRule="auto"/>
              <w:rPr>
                <w:rFonts w:asciiTheme="majorHAnsi" w:hAnsiTheme="majorHAnsi"/>
                <w:sz w:val="20"/>
              </w:rPr>
            </w:pPr>
            <w:r w:rsidRPr="00251A11">
              <w:rPr>
                <w:rFonts w:asciiTheme="majorHAnsi" w:hAnsiTheme="majorHAnsi"/>
                <w:sz w:val="20"/>
              </w:rPr>
              <w:t xml:space="preserve">Ofício nº 0222/-SUBTES/SEMEF de 26/3/13, encaminhando a Prestação de Contas ao Tribunal de Contas; </w:t>
            </w:r>
          </w:p>
        </w:tc>
        <w:tc>
          <w:tcPr>
            <w:tcW w:w="1200" w:type="dxa"/>
          </w:tcPr>
          <w:p w:rsidR="0049539F" w:rsidRPr="00251A11" w:rsidRDefault="0049539F" w:rsidP="0049539F">
            <w:pPr>
              <w:spacing w:line="276" w:lineRule="auto"/>
              <w:jc w:val="center"/>
              <w:rPr>
                <w:rFonts w:asciiTheme="majorHAnsi" w:hAnsiTheme="majorHAnsi"/>
                <w:sz w:val="20"/>
              </w:rPr>
            </w:pPr>
          </w:p>
          <w:p w:rsidR="0049539F" w:rsidRPr="00251A11" w:rsidRDefault="0049539F" w:rsidP="0049539F">
            <w:pPr>
              <w:spacing w:line="276" w:lineRule="auto"/>
              <w:jc w:val="center"/>
              <w:rPr>
                <w:rFonts w:asciiTheme="majorHAnsi" w:hAnsiTheme="majorHAnsi"/>
                <w:sz w:val="20"/>
              </w:rPr>
            </w:pPr>
            <w:r w:rsidRPr="00251A11">
              <w:rPr>
                <w:rFonts w:asciiTheme="majorHAnsi" w:hAnsiTheme="majorHAnsi"/>
                <w:sz w:val="20"/>
              </w:rPr>
              <w:t>02</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Ofício n.°0221/SUBTES/SEMEF 26/3.13, encaminhando a Prestação de Contas à Câmara Municipal de Manaus;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p>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03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Diário Oficial do Município de Manaus , Poder Executivo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04/29</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Geral 2012 Município de Manaus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30</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Geral 2012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31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Sumário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32/36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lastRenderedPageBreak/>
              <w:t>Introdução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37/75</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Demonstração da Receita e Despesa Segundo as Categorias Econômicas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76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77</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Receita Segundo as Categorias Econômicas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78/84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85</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Despesa Segundo as Categorias Econômicas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86/87</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Programa de Trabalho por Unidade Orçamentária</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89/105</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106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de Funções, Subfunções, Programas por Projetos e Atividades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107/113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114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de Despesas por Funções, Subfunções e Programas Conforme o Vinculo com os Recursos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p>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115/120</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121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Despesa por Funções e Órgãos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122/126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127</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Comparativo da Receita Orçada com a Arrecadada</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128/139</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140</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Comparativo da Despesa Autorizada com a Realizada</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142</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 xml:space="preserve">Balanço Orçamentário – </w:t>
            </w:r>
            <w:r w:rsidR="00CD40E2">
              <w:rPr>
                <w:rFonts w:asciiTheme="majorHAnsi" w:hAnsiTheme="majorHAnsi"/>
                <w:sz w:val="20"/>
              </w:rPr>
              <w:t>Anaxo</w:t>
            </w:r>
            <w:r w:rsidRPr="00251A11">
              <w:rPr>
                <w:rFonts w:asciiTheme="majorHAnsi" w:hAnsiTheme="majorHAnsi"/>
                <w:sz w:val="20"/>
              </w:rPr>
              <w:t xml:space="preserve"> 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Financeiro – Anexo 13</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145/146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147</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Patrimonial – Anexo 14</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149</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Variação Patrimonial – Anexo 15</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150/151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152</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Demonstração da Dívida Fundada Interna – Anexo 16</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Dívida Fundada Interna – Anexo 16</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155/156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Dívida Flutuante – Anexo 17</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157</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Patrimonial – Anexo 14</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159</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Certidão de Regularidade Profissional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160</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Consolidado das Alteração Orçamentária</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161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Consolidado das Alterações Orçamentárias por Unidade Gestora – Quadro 02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162/164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Mensal das Alterações Orçamentárias por Unidade Gestora – Quadro 02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165/176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Mensal das Alterações Orçamentárias por Decreto – Quadro 03</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177/178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dos Créditos Adicionais Abertos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179/181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Mensal das Alterações Orçamentárias por Unidade Gestora – Quadro 04</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182/231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dos Créditos suplementares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232/863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Geral 2012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864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Banco Conta Movimento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865/872</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lastRenderedPageBreak/>
              <w:t>Bancos Conta Aplicação Financeira</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873/878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Diversos Responsáveis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879/881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Adiantamento de Suprimentos de Fundos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882</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Relação de Obras e Serviços Públicos Contratados Pelo Poder Público Municipal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883/911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Execução Orçamentária – Fonte de Recurso Consolidado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912/921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Execução Orçamentária – Consolidado por Natureza da Despesa com 8 posição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p>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922/956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Execução Orçamentária – Natureza da Despesa</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957/1075</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 xml:space="preserve">Demonstrativo da Execução Orçamentária – Por função e Fonte </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1076/1094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 xml:space="preserve">Demonstrativo da Execução Orçamentária – Por Função e Natureza de Despesa </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1095/1248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Geral 2012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1249</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execução Orçamentária – Por Função e Sub-Função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1250/1289</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Execução Orçamentária – Programa, Ação, Fonte de Recursos e natureza de Despesa</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p>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1290/1612</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Balanço Geral 2012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1613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Demonstrativo da Execução Orçamentária - Geral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1615/1738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Resumo do restos a Pagar de 2012 por Poder e Órgão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1739</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Relação de restos a Pagar – Exercício 2012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1740/1865</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Resolução n.º 11, de 31 de maio de 2012 –Anexos I a VI)</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1866</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Diário Oficial Eletrônico</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1867/1903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 xml:space="preserve">Anexo 1 - Demonstrativo Anual das Despesas com Manutenção e Desenvolvimento do Ensino </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1904/1913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 xml:space="preserve">Anexo II – Quadro Demonstrativo da Apuração da receita para Aplicação na Manutenção e Desenvolvimento do Ensino </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p>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1914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Anexo III – Quadro Demonstrativo das Receita e Despesas com o FUNDEB</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1915</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Anexo IV Relação de Contratos com Recursos do FUNDEB</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1916/1923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Anexo V – Relação de Inscrição de RAP com FUNDEB</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1924/1930</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Anexo VI – Balanço Financeiro do ano 2012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1931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Relação de Bens Móveis Incorporados</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1932/1980</w:t>
            </w:r>
          </w:p>
        </w:tc>
      </w:tr>
    </w:tbl>
    <w:p w:rsidR="0049539F" w:rsidRDefault="0049539F" w:rsidP="0049539F"/>
    <w:p w:rsidR="0049539F" w:rsidRPr="00F90F2A" w:rsidRDefault="0049539F" w:rsidP="0049539F">
      <w:pPr>
        <w:rPr>
          <w:rFonts w:asciiTheme="majorHAnsi" w:hAnsiTheme="majorHAnsi"/>
        </w:rPr>
      </w:pPr>
      <w:r w:rsidRPr="00F90F2A">
        <w:rPr>
          <w:rFonts w:asciiTheme="majorHAnsi" w:hAnsiTheme="majorHAnsi"/>
        </w:rPr>
        <w:t>DOCUMENTOS APENSADOS PELA COMISSÃO</w:t>
      </w:r>
    </w:p>
    <w:p w:rsidR="0049539F" w:rsidRDefault="0049539F" w:rsidP="0049539F"/>
    <w:tbl>
      <w:tblPr>
        <w:tblStyle w:val="Tabelacomgrade"/>
        <w:tblW w:w="0" w:type="auto"/>
        <w:tblInd w:w="108" w:type="dxa"/>
        <w:tblLook w:val="04A0"/>
      </w:tblPr>
      <w:tblGrid>
        <w:gridCol w:w="8264"/>
        <w:gridCol w:w="1200"/>
      </w:tblGrid>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Ofício n.º 0278/2013 – SUBTES/SEMEF</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1982</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Relatório do Balanço Geral do Município de Manaus 2012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1983/2023</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Ofício n.º 0238/2013 – SUBTES/SEMEF</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2024/2111</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Prestação de Contas Anual</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2112/2114</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 xml:space="preserve">Memorando n.º 45/2012 </w:t>
            </w:r>
            <w:r w:rsidR="004A7E58">
              <w:rPr>
                <w:rFonts w:asciiTheme="majorHAnsi" w:hAnsiTheme="majorHAnsi"/>
                <w:sz w:val="20"/>
              </w:rPr>
              <w:t>–</w:t>
            </w:r>
            <w:r w:rsidRPr="00251A11">
              <w:rPr>
                <w:rFonts w:asciiTheme="majorHAnsi" w:hAnsiTheme="majorHAnsi"/>
                <w:sz w:val="20"/>
              </w:rPr>
              <w:t xml:space="preserve"> DECOP</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2115</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Relatório do 1.º Monitoramento da Auditoria Operacional na ESF</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2116/2210</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Doc. 01</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2211/2218</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 xml:space="preserve"> Doc. 02</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2219/2260</w:t>
            </w:r>
          </w:p>
        </w:tc>
      </w:tr>
      <w:tr w:rsidR="0049539F" w:rsidRPr="002E6D66" w:rsidTr="0049539F">
        <w:tc>
          <w:tcPr>
            <w:tcW w:w="8264" w:type="dxa"/>
          </w:tcPr>
          <w:p w:rsidR="0049539F" w:rsidRPr="00251A11" w:rsidRDefault="0049539F" w:rsidP="0049539F">
            <w:pPr>
              <w:numPr>
                <w:ilvl w:val="12"/>
                <w:numId w:val="0"/>
              </w:numPr>
              <w:tabs>
                <w:tab w:val="left" w:pos="940"/>
                <w:tab w:val="center" w:pos="4748"/>
              </w:tabs>
              <w:spacing w:line="276" w:lineRule="auto"/>
              <w:rPr>
                <w:rFonts w:asciiTheme="majorHAnsi" w:hAnsiTheme="majorHAnsi"/>
                <w:sz w:val="20"/>
              </w:rPr>
            </w:pPr>
            <w:r w:rsidRPr="00251A11">
              <w:rPr>
                <w:rFonts w:asciiTheme="majorHAnsi" w:hAnsiTheme="majorHAnsi"/>
                <w:sz w:val="20"/>
              </w:rPr>
              <w:t>Doc. 03</w:t>
            </w:r>
          </w:p>
        </w:tc>
        <w:tc>
          <w:tcPr>
            <w:tcW w:w="1200" w:type="dxa"/>
          </w:tcPr>
          <w:p w:rsidR="0049539F" w:rsidRPr="00251A11" w:rsidRDefault="0049539F" w:rsidP="0049539F">
            <w:pPr>
              <w:numPr>
                <w:ilvl w:val="12"/>
                <w:numId w:val="0"/>
              </w:numPr>
              <w:tabs>
                <w:tab w:val="left" w:pos="940"/>
                <w:tab w:val="center" w:pos="4748"/>
              </w:tabs>
              <w:spacing w:line="276" w:lineRule="auto"/>
              <w:jc w:val="center"/>
              <w:rPr>
                <w:rFonts w:asciiTheme="majorHAnsi" w:hAnsiTheme="majorHAnsi"/>
                <w:sz w:val="20"/>
              </w:rPr>
            </w:pPr>
            <w:r w:rsidRPr="00251A11">
              <w:rPr>
                <w:rFonts w:asciiTheme="majorHAnsi" w:hAnsiTheme="majorHAnsi"/>
                <w:sz w:val="20"/>
              </w:rPr>
              <w:t>2261/2265</w:t>
            </w:r>
          </w:p>
        </w:tc>
      </w:tr>
    </w:tbl>
    <w:p w:rsidR="00DD2F3B" w:rsidRDefault="00DD2F3B" w:rsidP="0049539F">
      <w:pPr>
        <w:spacing w:line="360" w:lineRule="auto"/>
        <w:ind w:firstLine="709"/>
        <w:rPr>
          <w:rFonts w:asciiTheme="majorHAnsi" w:hAnsiTheme="majorHAnsi"/>
          <w:sz w:val="20"/>
          <w:highlight w:val="yellow"/>
        </w:rPr>
      </w:pPr>
    </w:p>
    <w:p w:rsidR="00B81E3A" w:rsidRDefault="00B81E3A" w:rsidP="0049539F">
      <w:pPr>
        <w:spacing w:line="360" w:lineRule="auto"/>
        <w:ind w:firstLine="709"/>
        <w:rPr>
          <w:rFonts w:asciiTheme="majorHAnsi" w:hAnsiTheme="majorHAnsi"/>
          <w:sz w:val="20"/>
          <w:highlight w:val="yellow"/>
        </w:rPr>
      </w:pPr>
    </w:p>
    <w:p w:rsidR="004D4CEF" w:rsidRPr="002E6D66" w:rsidRDefault="004D4CEF" w:rsidP="0049539F">
      <w:pPr>
        <w:spacing w:line="360" w:lineRule="auto"/>
        <w:ind w:firstLine="709"/>
        <w:rPr>
          <w:rFonts w:asciiTheme="majorHAnsi" w:hAnsiTheme="majorHAnsi"/>
          <w:sz w:val="20"/>
          <w:highlight w:val="yellow"/>
        </w:rPr>
      </w:pPr>
    </w:p>
    <w:p w:rsidR="00DD2F3B" w:rsidRPr="00A45CD4" w:rsidRDefault="000418B7" w:rsidP="000418B7">
      <w:pPr>
        <w:numPr>
          <w:ilvl w:val="12"/>
          <w:numId w:val="0"/>
        </w:numPr>
        <w:tabs>
          <w:tab w:val="left" w:pos="940"/>
          <w:tab w:val="center" w:pos="4748"/>
        </w:tabs>
        <w:rPr>
          <w:rFonts w:asciiTheme="majorHAnsi" w:hAnsiTheme="majorHAnsi"/>
          <w:b/>
          <w:szCs w:val="24"/>
        </w:rPr>
      </w:pPr>
      <w:r w:rsidRPr="00A45CD4">
        <w:rPr>
          <w:rFonts w:asciiTheme="majorHAnsi" w:hAnsiTheme="majorHAnsi"/>
          <w:b/>
          <w:szCs w:val="24"/>
        </w:rPr>
        <w:lastRenderedPageBreak/>
        <w:t xml:space="preserve">                                                   </w:t>
      </w:r>
      <w:r w:rsidR="00DD2F3B" w:rsidRPr="00A45CD4">
        <w:rPr>
          <w:rFonts w:asciiTheme="majorHAnsi" w:hAnsiTheme="majorHAnsi"/>
          <w:b/>
          <w:szCs w:val="24"/>
        </w:rPr>
        <w:t xml:space="preserve">II – </w:t>
      </w:r>
      <w:r w:rsidR="00DD2F3B" w:rsidRPr="00A45CD4">
        <w:rPr>
          <w:rFonts w:asciiTheme="majorHAnsi" w:hAnsiTheme="majorHAnsi"/>
          <w:b/>
          <w:sz w:val="28"/>
          <w:szCs w:val="28"/>
        </w:rPr>
        <w:t>R</w:t>
      </w:r>
      <w:r w:rsidR="00DD2F3B" w:rsidRPr="00A45CD4">
        <w:rPr>
          <w:rFonts w:asciiTheme="majorHAnsi" w:hAnsiTheme="majorHAnsi"/>
          <w:b/>
          <w:szCs w:val="24"/>
        </w:rPr>
        <w:t xml:space="preserve">ELATÓRIO </w:t>
      </w:r>
      <w:r w:rsidR="00DD2F3B" w:rsidRPr="00A45CD4">
        <w:rPr>
          <w:rFonts w:asciiTheme="majorHAnsi" w:hAnsiTheme="majorHAnsi"/>
          <w:b/>
          <w:sz w:val="28"/>
          <w:szCs w:val="28"/>
        </w:rPr>
        <w:t>A</w:t>
      </w:r>
      <w:r w:rsidR="00DD2F3B" w:rsidRPr="00A45CD4">
        <w:rPr>
          <w:rFonts w:asciiTheme="majorHAnsi" w:hAnsiTheme="majorHAnsi"/>
          <w:b/>
          <w:szCs w:val="24"/>
        </w:rPr>
        <w:t>NALÍTICO</w:t>
      </w:r>
    </w:p>
    <w:p w:rsidR="00CA7A21" w:rsidRDefault="00CA7A21" w:rsidP="00DD2F3B">
      <w:pPr>
        <w:numPr>
          <w:ilvl w:val="12"/>
          <w:numId w:val="0"/>
        </w:numPr>
        <w:tabs>
          <w:tab w:val="left" w:pos="940"/>
          <w:tab w:val="center" w:pos="4748"/>
        </w:tabs>
        <w:jc w:val="left"/>
        <w:rPr>
          <w:rFonts w:asciiTheme="majorHAnsi" w:hAnsiTheme="majorHAnsi"/>
          <w:b/>
          <w:i/>
          <w:szCs w:val="24"/>
          <w:highlight w:val="yellow"/>
        </w:rPr>
      </w:pPr>
    </w:p>
    <w:p w:rsidR="004D4CEF" w:rsidRPr="002E6D66" w:rsidRDefault="004D4CEF" w:rsidP="00DD2F3B">
      <w:pPr>
        <w:numPr>
          <w:ilvl w:val="12"/>
          <w:numId w:val="0"/>
        </w:numPr>
        <w:tabs>
          <w:tab w:val="left" w:pos="940"/>
          <w:tab w:val="center" w:pos="4748"/>
        </w:tabs>
        <w:jc w:val="left"/>
        <w:rPr>
          <w:rFonts w:asciiTheme="majorHAnsi" w:hAnsiTheme="majorHAnsi"/>
          <w:b/>
          <w:i/>
          <w:szCs w:val="24"/>
          <w:highlight w:val="yellow"/>
        </w:rPr>
      </w:pPr>
    </w:p>
    <w:p w:rsidR="00DD2F3B" w:rsidRPr="00F90F2A" w:rsidRDefault="00DD2F3B" w:rsidP="00DD2F3B">
      <w:pPr>
        <w:rPr>
          <w:rFonts w:asciiTheme="majorHAnsi" w:hAnsiTheme="majorHAnsi"/>
          <w:b/>
          <w:bCs/>
          <w:iCs/>
          <w:szCs w:val="24"/>
        </w:rPr>
      </w:pPr>
      <w:r w:rsidRPr="00F90F2A">
        <w:rPr>
          <w:rFonts w:asciiTheme="majorHAnsi" w:hAnsiTheme="majorHAnsi"/>
          <w:b/>
          <w:bCs/>
          <w:iCs/>
          <w:szCs w:val="24"/>
        </w:rPr>
        <w:t>1 – RESPONSÁVEL PELO GOVERNO</w:t>
      </w:r>
    </w:p>
    <w:p w:rsidR="00DD2F3B" w:rsidRPr="00F90F2A" w:rsidRDefault="00DD2F3B" w:rsidP="00DD2F3B">
      <w:pPr>
        <w:ind w:firstLine="851"/>
        <w:rPr>
          <w:rFonts w:asciiTheme="majorHAnsi" w:hAnsiTheme="majorHAnsi"/>
          <w:bCs/>
          <w:iCs/>
          <w:szCs w:val="24"/>
        </w:rPr>
      </w:pPr>
    </w:p>
    <w:p w:rsidR="00DD2F3B" w:rsidRPr="00F90F2A" w:rsidRDefault="00DD2F3B" w:rsidP="00DD2F3B">
      <w:pPr>
        <w:ind w:firstLine="720"/>
        <w:rPr>
          <w:rFonts w:asciiTheme="majorHAnsi" w:hAnsiTheme="majorHAnsi"/>
          <w:bCs/>
          <w:iCs/>
          <w:szCs w:val="24"/>
        </w:rPr>
      </w:pPr>
      <w:r w:rsidRPr="00F90F2A">
        <w:rPr>
          <w:rFonts w:asciiTheme="majorHAnsi" w:hAnsiTheme="majorHAnsi"/>
          <w:bCs/>
          <w:iCs/>
          <w:szCs w:val="24"/>
        </w:rPr>
        <w:t>A administração do Município de Manaus, durante o período de 01 de janeiro a 31 de dezembro de 201</w:t>
      </w:r>
      <w:r w:rsidR="0005050B" w:rsidRPr="00F90F2A">
        <w:rPr>
          <w:rFonts w:asciiTheme="majorHAnsi" w:hAnsiTheme="majorHAnsi"/>
          <w:bCs/>
          <w:iCs/>
          <w:szCs w:val="24"/>
        </w:rPr>
        <w:t>2</w:t>
      </w:r>
      <w:r w:rsidRPr="00F90F2A">
        <w:rPr>
          <w:rFonts w:asciiTheme="majorHAnsi" w:hAnsiTheme="majorHAnsi"/>
          <w:bCs/>
          <w:iCs/>
          <w:szCs w:val="24"/>
        </w:rPr>
        <w:t>, foi exercida pelo Excelentíssimo Senhor Prefeito AMAZONINO ARMANDO MENDES.</w:t>
      </w:r>
    </w:p>
    <w:p w:rsidR="00DD2F3B" w:rsidRDefault="00DD2F3B" w:rsidP="00B81E3A">
      <w:pPr>
        <w:ind w:right="566"/>
        <w:rPr>
          <w:rFonts w:asciiTheme="majorHAnsi" w:hAnsiTheme="majorHAnsi"/>
          <w:bCs/>
          <w:iCs/>
          <w:szCs w:val="24"/>
        </w:rPr>
      </w:pPr>
    </w:p>
    <w:p w:rsidR="00DD2F3B" w:rsidRPr="00F90F2A" w:rsidRDefault="00DD2F3B" w:rsidP="00DD2F3B">
      <w:pPr>
        <w:numPr>
          <w:ilvl w:val="12"/>
          <w:numId w:val="0"/>
        </w:numPr>
        <w:tabs>
          <w:tab w:val="left" w:pos="940"/>
          <w:tab w:val="center" w:pos="4748"/>
        </w:tabs>
        <w:jc w:val="left"/>
        <w:rPr>
          <w:rFonts w:asciiTheme="majorHAnsi" w:hAnsiTheme="majorHAnsi"/>
          <w:b/>
          <w:bCs/>
          <w:iCs/>
          <w:szCs w:val="24"/>
        </w:rPr>
      </w:pPr>
      <w:r w:rsidRPr="00F90F2A">
        <w:rPr>
          <w:rFonts w:asciiTheme="majorHAnsi" w:hAnsiTheme="majorHAnsi"/>
          <w:b/>
          <w:bCs/>
          <w:iCs/>
          <w:szCs w:val="24"/>
        </w:rPr>
        <w:t>2 – ESTRUTURA MUNICIPAL</w:t>
      </w:r>
    </w:p>
    <w:p w:rsidR="00DD2F3B" w:rsidRPr="00F90F2A" w:rsidRDefault="00DD2F3B" w:rsidP="00DD2F3B">
      <w:pPr>
        <w:ind w:firstLine="720"/>
        <w:rPr>
          <w:rFonts w:asciiTheme="majorHAnsi" w:hAnsiTheme="majorHAnsi"/>
          <w:bCs/>
          <w:iCs/>
          <w:szCs w:val="24"/>
        </w:rPr>
      </w:pPr>
      <w:r w:rsidRPr="00F90F2A">
        <w:rPr>
          <w:rFonts w:asciiTheme="majorHAnsi" w:hAnsiTheme="majorHAnsi"/>
          <w:bCs/>
          <w:iCs/>
          <w:szCs w:val="24"/>
        </w:rPr>
        <w:t xml:space="preserve">A estrutura organizacional do Município de Manaus </w:t>
      </w:r>
      <w:r w:rsidR="00F661BD" w:rsidRPr="00F90F2A">
        <w:rPr>
          <w:rFonts w:asciiTheme="majorHAnsi" w:hAnsiTheme="majorHAnsi"/>
          <w:bCs/>
          <w:iCs/>
          <w:szCs w:val="24"/>
        </w:rPr>
        <w:t>está</w:t>
      </w:r>
      <w:r w:rsidR="00DE1C1B" w:rsidRPr="00F90F2A">
        <w:rPr>
          <w:rFonts w:asciiTheme="majorHAnsi" w:hAnsiTheme="majorHAnsi"/>
          <w:bCs/>
          <w:iCs/>
          <w:szCs w:val="24"/>
        </w:rPr>
        <w:t xml:space="preserve"> </w:t>
      </w:r>
      <w:r w:rsidR="00DA6A6A" w:rsidRPr="00F90F2A">
        <w:rPr>
          <w:rFonts w:asciiTheme="majorHAnsi" w:hAnsiTheme="majorHAnsi"/>
          <w:bCs/>
          <w:iCs/>
          <w:szCs w:val="24"/>
        </w:rPr>
        <w:t xml:space="preserve">assim </w:t>
      </w:r>
      <w:r w:rsidRPr="00F90F2A">
        <w:rPr>
          <w:rFonts w:asciiTheme="majorHAnsi" w:hAnsiTheme="majorHAnsi"/>
          <w:bCs/>
          <w:iCs/>
          <w:szCs w:val="24"/>
        </w:rPr>
        <w:t>constituída</w:t>
      </w:r>
      <w:r w:rsidR="00DA6A6A" w:rsidRPr="00F90F2A">
        <w:rPr>
          <w:rFonts w:asciiTheme="majorHAnsi" w:hAnsiTheme="majorHAnsi"/>
          <w:bCs/>
          <w:iCs/>
          <w:szCs w:val="24"/>
        </w:rPr>
        <w:t>:</w:t>
      </w:r>
      <w:r w:rsidRPr="00F90F2A">
        <w:rPr>
          <w:rFonts w:asciiTheme="majorHAnsi" w:hAnsiTheme="majorHAnsi"/>
          <w:bCs/>
          <w:iCs/>
          <w:szCs w:val="24"/>
        </w:rPr>
        <w:t xml:space="preserve"> </w:t>
      </w:r>
    </w:p>
    <w:p w:rsidR="00AC4474" w:rsidRPr="00F90F2A" w:rsidRDefault="00AC4474" w:rsidP="00DD2F3B">
      <w:pPr>
        <w:rPr>
          <w:rFonts w:asciiTheme="majorHAnsi" w:hAnsiTheme="majorHAnsi"/>
          <w:szCs w:val="24"/>
        </w:rPr>
      </w:pPr>
    </w:p>
    <w:p w:rsidR="00DD2F3B" w:rsidRPr="00F90F2A" w:rsidRDefault="00DA6B6E" w:rsidP="00DD2F3B">
      <w:pPr>
        <w:rPr>
          <w:rFonts w:asciiTheme="majorHAnsi" w:hAnsiTheme="majorHAnsi"/>
          <w:szCs w:val="24"/>
        </w:rPr>
      </w:pPr>
      <w:r w:rsidRPr="00F90F2A">
        <w:rPr>
          <w:rFonts w:asciiTheme="majorHAnsi" w:hAnsiTheme="majorHAnsi"/>
          <w:szCs w:val="24"/>
        </w:rPr>
        <w:t xml:space="preserve">Câmara Municipal </w:t>
      </w:r>
      <w:r w:rsidR="00AC4474" w:rsidRPr="00F90F2A">
        <w:rPr>
          <w:rFonts w:asciiTheme="majorHAnsi" w:hAnsiTheme="majorHAnsi"/>
          <w:szCs w:val="24"/>
        </w:rPr>
        <w:t xml:space="preserve"> de Manaus</w:t>
      </w:r>
    </w:p>
    <w:p w:rsidR="00AC4474" w:rsidRPr="00F90F2A" w:rsidRDefault="003D3860" w:rsidP="00DD2F3B">
      <w:pPr>
        <w:rPr>
          <w:rFonts w:asciiTheme="majorHAnsi" w:hAnsiTheme="majorHAnsi"/>
          <w:szCs w:val="24"/>
        </w:rPr>
      </w:pPr>
      <w:r w:rsidRPr="00F90F2A">
        <w:rPr>
          <w:rFonts w:asciiTheme="majorHAnsi" w:hAnsiTheme="majorHAnsi"/>
          <w:szCs w:val="24"/>
        </w:rPr>
        <w:t>Fundo Especial da Câmara Municipal de Manaus</w:t>
      </w:r>
    </w:p>
    <w:p w:rsidR="003D3860" w:rsidRPr="00F90F2A" w:rsidRDefault="003D3860" w:rsidP="00DD2F3B">
      <w:pPr>
        <w:rPr>
          <w:rFonts w:asciiTheme="majorHAnsi" w:hAnsiTheme="majorHAnsi"/>
          <w:b/>
          <w:szCs w:val="24"/>
        </w:rPr>
      </w:pPr>
    </w:p>
    <w:p w:rsidR="00DD2F3B" w:rsidRPr="00F90F2A" w:rsidRDefault="00DD2F3B" w:rsidP="00DD2F3B">
      <w:pPr>
        <w:rPr>
          <w:rFonts w:asciiTheme="majorHAnsi" w:hAnsiTheme="majorHAnsi"/>
          <w:b/>
          <w:szCs w:val="24"/>
        </w:rPr>
      </w:pPr>
      <w:r w:rsidRPr="00F90F2A">
        <w:rPr>
          <w:rFonts w:asciiTheme="majorHAnsi" w:hAnsiTheme="majorHAnsi"/>
          <w:b/>
          <w:szCs w:val="24"/>
        </w:rPr>
        <w:t>Administração Direta:</w:t>
      </w:r>
    </w:p>
    <w:p w:rsidR="00DD2F3B" w:rsidRPr="00F90F2A" w:rsidRDefault="00DD2F3B" w:rsidP="00DD2F3B">
      <w:pPr>
        <w:rPr>
          <w:rFonts w:asciiTheme="majorHAnsi" w:hAnsiTheme="majorHAnsi"/>
          <w:szCs w:val="24"/>
        </w:rPr>
      </w:pPr>
      <w:r w:rsidRPr="00F90F2A">
        <w:rPr>
          <w:rFonts w:asciiTheme="majorHAnsi" w:hAnsiTheme="majorHAnsi"/>
          <w:szCs w:val="24"/>
        </w:rPr>
        <w:t>Gabinete Civil</w:t>
      </w:r>
    </w:p>
    <w:p w:rsidR="008E26F9" w:rsidRPr="00F90F2A" w:rsidRDefault="008E26F9" w:rsidP="00DD2F3B">
      <w:pPr>
        <w:rPr>
          <w:rFonts w:asciiTheme="majorHAnsi" w:hAnsiTheme="majorHAnsi"/>
          <w:szCs w:val="24"/>
        </w:rPr>
      </w:pPr>
      <w:r w:rsidRPr="00F90F2A">
        <w:rPr>
          <w:rFonts w:asciiTheme="majorHAnsi" w:hAnsiTheme="majorHAnsi"/>
          <w:szCs w:val="24"/>
        </w:rPr>
        <w:t>Gabinete do Vice Prefeito</w:t>
      </w:r>
    </w:p>
    <w:p w:rsidR="00DD2F3B" w:rsidRPr="00F90F2A" w:rsidRDefault="00DD2F3B" w:rsidP="00DD2F3B">
      <w:pPr>
        <w:rPr>
          <w:rFonts w:asciiTheme="majorHAnsi" w:hAnsiTheme="majorHAnsi"/>
          <w:szCs w:val="24"/>
          <w:highlight w:val="yellow"/>
        </w:rPr>
      </w:pPr>
      <w:r w:rsidRPr="00F90F2A">
        <w:rPr>
          <w:rFonts w:asciiTheme="majorHAnsi" w:hAnsiTheme="majorHAnsi"/>
          <w:szCs w:val="24"/>
        </w:rPr>
        <w:t>Procuradoria Geral do Município</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Administração</w:t>
      </w:r>
    </w:p>
    <w:p w:rsidR="00DD2F3B" w:rsidRPr="00F90F2A" w:rsidRDefault="00DD2F3B" w:rsidP="00DD2F3B">
      <w:pPr>
        <w:rPr>
          <w:rFonts w:asciiTheme="majorHAnsi" w:hAnsiTheme="majorHAnsi"/>
          <w:szCs w:val="24"/>
        </w:rPr>
      </w:pPr>
      <w:r w:rsidRPr="00F90F2A">
        <w:rPr>
          <w:rFonts w:asciiTheme="majorHAnsi" w:hAnsiTheme="majorHAnsi"/>
          <w:szCs w:val="24"/>
        </w:rPr>
        <w:t>Gabinete Militar</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Finanças</w:t>
      </w:r>
    </w:p>
    <w:p w:rsidR="008E26F9" w:rsidRPr="00F90F2A" w:rsidRDefault="008E26F9" w:rsidP="00DD2F3B">
      <w:pPr>
        <w:rPr>
          <w:rFonts w:asciiTheme="majorHAnsi" w:hAnsiTheme="majorHAnsi"/>
          <w:szCs w:val="24"/>
        </w:rPr>
      </w:pPr>
      <w:r w:rsidRPr="00F90F2A">
        <w:rPr>
          <w:rFonts w:asciiTheme="majorHAnsi" w:hAnsiTheme="majorHAnsi"/>
          <w:szCs w:val="24"/>
        </w:rPr>
        <w:t>Programa Nacional de Administração da Fazenda Municipal</w:t>
      </w:r>
    </w:p>
    <w:p w:rsidR="008E26F9" w:rsidRPr="00F90F2A" w:rsidRDefault="008E26F9" w:rsidP="00DD2F3B">
      <w:pPr>
        <w:rPr>
          <w:rFonts w:asciiTheme="majorHAnsi" w:hAnsiTheme="majorHAnsi"/>
          <w:szCs w:val="24"/>
        </w:rPr>
      </w:pPr>
      <w:r w:rsidRPr="00F90F2A">
        <w:rPr>
          <w:rFonts w:asciiTheme="majorHAnsi" w:hAnsiTheme="majorHAnsi"/>
          <w:szCs w:val="24"/>
        </w:rPr>
        <w:t>Programa de Modernização da Administração Tributária</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Educação</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do Trabalho e Desenvolvimento Social</w:t>
      </w:r>
    </w:p>
    <w:p w:rsidR="00C579D3" w:rsidRPr="00F90F2A" w:rsidRDefault="00C579D3" w:rsidP="00DD2F3B">
      <w:pPr>
        <w:rPr>
          <w:rFonts w:asciiTheme="majorHAnsi" w:hAnsiTheme="majorHAnsi"/>
          <w:szCs w:val="24"/>
        </w:rPr>
      </w:pPr>
      <w:r w:rsidRPr="00F90F2A">
        <w:rPr>
          <w:rFonts w:asciiTheme="majorHAnsi" w:hAnsiTheme="majorHAnsi"/>
          <w:szCs w:val="24"/>
        </w:rPr>
        <w:t>Contr</w:t>
      </w:r>
      <w:r w:rsidR="00A53DD1" w:rsidRPr="00F90F2A">
        <w:rPr>
          <w:rFonts w:asciiTheme="majorHAnsi" w:hAnsiTheme="majorHAnsi"/>
          <w:szCs w:val="24"/>
        </w:rPr>
        <w:t>o</w:t>
      </w:r>
      <w:r w:rsidRPr="00F90F2A">
        <w:rPr>
          <w:rFonts w:asciiTheme="majorHAnsi" w:hAnsiTheme="majorHAnsi"/>
          <w:szCs w:val="24"/>
        </w:rPr>
        <w:t xml:space="preserve">ladoria </w:t>
      </w:r>
      <w:r w:rsidR="00A53DD1" w:rsidRPr="00F90F2A">
        <w:rPr>
          <w:rFonts w:asciiTheme="majorHAnsi" w:hAnsiTheme="majorHAnsi"/>
          <w:szCs w:val="24"/>
        </w:rPr>
        <w:t>Geral do Município</w:t>
      </w:r>
    </w:p>
    <w:p w:rsidR="00E62395" w:rsidRPr="00F90F2A" w:rsidRDefault="00E62395" w:rsidP="00DD2F3B">
      <w:pPr>
        <w:rPr>
          <w:rFonts w:asciiTheme="majorHAnsi" w:hAnsiTheme="majorHAnsi"/>
          <w:szCs w:val="24"/>
        </w:rPr>
      </w:pPr>
      <w:r w:rsidRPr="00F90F2A">
        <w:rPr>
          <w:rFonts w:asciiTheme="majorHAnsi" w:hAnsiTheme="majorHAnsi"/>
          <w:szCs w:val="24"/>
        </w:rPr>
        <w:t>Fundo Municipal de Saúde</w:t>
      </w:r>
    </w:p>
    <w:p w:rsidR="005770BE" w:rsidRPr="00F90F2A" w:rsidRDefault="005770BE" w:rsidP="00DD2F3B">
      <w:pPr>
        <w:rPr>
          <w:rFonts w:asciiTheme="majorHAnsi" w:hAnsiTheme="majorHAnsi"/>
          <w:szCs w:val="24"/>
        </w:rPr>
      </w:pPr>
      <w:r w:rsidRPr="00F90F2A">
        <w:rPr>
          <w:rFonts w:asciiTheme="majorHAnsi" w:hAnsiTheme="majorHAnsi"/>
          <w:szCs w:val="24"/>
        </w:rPr>
        <w:t>Secretaria Municipal de Administração e Coordenação dos Bairros</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Infraestrutura</w:t>
      </w:r>
    </w:p>
    <w:p w:rsidR="00DD2F3B" w:rsidRPr="00F90F2A" w:rsidRDefault="00DD2F3B" w:rsidP="00DD2F3B">
      <w:pPr>
        <w:rPr>
          <w:rFonts w:asciiTheme="majorHAnsi" w:hAnsiTheme="majorHAnsi"/>
          <w:szCs w:val="24"/>
          <w:highlight w:val="yellow"/>
        </w:rPr>
      </w:pPr>
      <w:r w:rsidRPr="00F90F2A">
        <w:rPr>
          <w:rFonts w:asciiTheme="majorHAnsi" w:hAnsiTheme="majorHAnsi"/>
          <w:szCs w:val="24"/>
        </w:rPr>
        <w:t>Programa de Desenvolvimento Urbano e Inclusão Sócio-Ambiental de Manaus</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Meio Ambiente e Sustentabilidade</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Governo</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Produção e Abastecimento</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Assuntos Federativos</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Desporto</w:t>
      </w:r>
      <w:r w:rsidR="00767161" w:rsidRPr="00F90F2A">
        <w:rPr>
          <w:rFonts w:asciiTheme="majorHAnsi" w:hAnsiTheme="majorHAnsi"/>
          <w:szCs w:val="24"/>
        </w:rPr>
        <w:t xml:space="preserve"> e</w:t>
      </w:r>
      <w:r w:rsidRPr="00F90F2A">
        <w:rPr>
          <w:rFonts w:asciiTheme="majorHAnsi" w:hAnsiTheme="majorHAnsi"/>
          <w:szCs w:val="24"/>
        </w:rPr>
        <w:t xml:space="preserve"> Lazer</w:t>
      </w:r>
    </w:p>
    <w:p w:rsidR="00767161" w:rsidRPr="00F90F2A" w:rsidRDefault="00767161" w:rsidP="00DD2F3B">
      <w:pPr>
        <w:rPr>
          <w:rFonts w:asciiTheme="majorHAnsi" w:hAnsiTheme="majorHAnsi"/>
          <w:szCs w:val="24"/>
        </w:rPr>
      </w:pPr>
      <w:r w:rsidRPr="00F90F2A">
        <w:rPr>
          <w:rFonts w:asciiTheme="majorHAnsi" w:hAnsiTheme="majorHAnsi"/>
          <w:szCs w:val="24"/>
        </w:rPr>
        <w:t>Secretaria Municipal de Juventude</w:t>
      </w:r>
    </w:p>
    <w:p w:rsidR="001B3891" w:rsidRPr="00F90F2A" w:rsidRDefault="00335844" w:rsidP="00DD2F3B">
      <w:pPr>
        <w:rPr>
          <w:rFonts w:asciiTheme="majorHAnsi" w:hAnsiTheme="majorHAnsi"/>
          <w:szCs w:val="24"/>
        </w:rPr>
      </w:pPr>
      <w:r w:rsidRPr="00F90F2A">
        <w:rPr>
          <w:rFonts w:asciiTheme="majorHAnsi" w:hAnsiTheme="majorHAnsi"/>
          <w:szCs w:val="24"/>
        </w:rPr>
        <w:t>Secretaria Municipal de Comunicação</w:t>
      </w:r>
    </w:p>
    <w:p w:rsidR="00DD2F3B" w:rsidRPr="00F90F2A" w:rsidRDefault="00DD2F3B" w:rsidP="00DD2F3B">
      <w:pPr>
        <w:rPr>
          <w:rFonts w:asciiTheme="majorHAnsi" w:hAnsiTheme="majorHAnsi"/>
          <w:szCs w:val="24"/>
        </w:rPr>
      </w:pPr>
      <w:r w:rsidRPr="00F90F2A">
        <w:rPr>
          <w:rFonts w:asciiTheme="majorHAnsi" w:hAnsiTheme="majorHAnsi"/>
          <w:szCs w:val="24"/>
        </w:rPr>
        <w:t>Recursos Supervisionados pela SEMEF</w:t>
      </w:r>
    </w:p>
    <w:p w:rsidR="00D45744" w:rsidRPr="00F90F2A" w:rsidRDefault="00D45744" w:rsidP="00DD2F3B">
      <w:pPr>
        <w:rPr>
          <w:rFonts w:asciiTheme="majorHAnsi" w:hAnsiTheme="majorHAnsi"/>
          <w:szCs w:val="24"/>
          <w:highlight w:val="yellow"/>
        </w:rPr>
      </w:pPr>
      <w:r w:rsidRPr="00F90F2A">
        <w:rPr>
          <w:rFonts w:asciiTheme="majorHAnsi" w:hAnsiTheme="majorHAnsi"/>
          <w:szCs w:val="24"/>
        </w:rPr>
        <w:t>Recursos Supervisionados pela SEMAD</w:t>
      </w:r>
    </w:p>
    <w:p w:rsidR="00DD2F3B" w:rsidRPr="00F90F2A" w:rsidRDefault="00DD2F3B" w:rsidP="00DD2F3B">
      <w:pPr>
        <w:rPr>
          <w:rFonts w:asciiTheme="majorHAnsi" w:hAnsiTheme="majorHAnsi"/>
          <w:szCs w:val="24"/>
        </w:rPr>
      </w:pPr>
      <w:r w:rsidRPr="00F90F2A">
        <w:rPr>
          <w:rFonts w:asciiTheme="majorHAnsi" w:hAnsiTheme="majorHAnsi"/>
          <w:szCs w:val="24"/>
        </w:rPr>
        <w:t>Secretaria Municipal de Assistência Social e Direitos Humanos</w:t>
      </w:r>
    </w:p>
    <w:p w:rsidR="00DD2F3B" w:rsidRPr="00F90F2A" w:rsidRDefault="00DD2F3B" w:rsidP="00DD2F3B">
      <w:pPr>
        <w:rPr>
          <w:rFonts w:asciiTheme="majorHAnsi" w:hAnsiTheme="majorHAnsi"/>
          <w:szCs w:val="24"/>
        </w:rPr>
      </w:pPr>
      <w:r w:rsidRPr="00F90F2A">
        <w:rPr>
          <w:rFonts w:asciiTheme="majorHAnsi" w:hAnsiTheme="majorHAnsi"/>
          <w:szCs w:val="24"/>
        </w:rPr>
        <w:lastRenderedPageBreak/>
        <w:t>Secretaria Municipal de Limpeza Públic</w:t>
      </w:r>
      <w:r w:rsidR="00335844" w:rsidRPr="00F90F2A">
        <w:rPr>
          <w:rFonts w:asciiTheme="majorHAnsi" w:hAnsiTheme="majorHAnsi"/>
          <w:szCs w:val="24"/>
        </w:rPr>
        <w:t>a</w:t>
      </w:r>
    </w:p>
    <w:p w:rsidR="006B2CC6" w:rsidRPr="00F90F2A" w:rsidRDefault="006B2CC6" w:rsidP="00DD2F3B">
      <w:pPr>
        <w:rPr>
          <w:rFonts w:asciiTheme="majorHAnsi" w:hAnsiTheme="majorHAnsi"/>
          <w:szCs w:val="24"/>
        </w:rPr>
      </w:pPr>
      <w:r w:rsidRPr="00F90F2A">
        <w:rPr>
          <w:rFonts w:asciiTheme="majorHAnsi" w:hAnsiTheme="majorHAnsi"/>
          <w:szCs w:val="24"/>
        </w:rPr>
        <w:t>Secretaria Municipal de Habitação e Assuntos Fundiários</w:t>
      </w:r>
    </w:p>
    <w:p w:rsidR="00CC36FF" w:rsidRPr="00F90F2A" w:rsidRDefault="00CC36FF" w:rsidP="00CC36FF">
      <w:pPr>
        <w:rPr>
          <w:rFonts w:asciiTheme="majorHAnsi" w:hAnsiTheme="majorHAnsi"/>
          <w:szCs w:val="24"/>
        </w:rPr>
      </w:pPr>
      <w:r w:rsidRPr="00F90F2A">
        <w:rPr>
          <w:rFonts w:asciiTheme="majorHAnsi" w:hAnsiTheme="majorHAnsi"/>
          <w:szCs w:val="24"/>
        </w:rPr>
        <w:t>Fundo Municipal de Desenvolvimento e Meio Ambiente</w:t>
      </w:r>
    </w:p>
    <w:p w:rsidR="00CC36FF" w:rsidRPr="00F90F2A" w:rsidRDefault="00CC36FF" w:rsidP="00CC36FF">
      <w:pPr>
        <w:rPr>
          <w:rFonts w:asciiTheme="majorHAnsi" w:hAnsiTheme="majorHAnsi"/>
          <w:szCs w:val="24"/>
          <w:highlight w:val="yellow"/>
        </w:rPr>
      </w:pPr>
      <w:r w:rsidRPr="00F90F2A">
        <w:rPr>
          <w:rFonts w:asciiTheme="majorHAnsi" w:hAnsiTheme="majorHAnsi"/>
          <w:szCs w:val="24"/>
        </w:rPr>
        <w:t xml:space="preserve">Fundo Municipal de Habitação </w:t>
      </w:r>
    </w:p>
    <w:p w:rsidR="00CC36FF" w:rsidRPr="00F90F2A" w:rsidRDefault="00CC36FF" w:rsidP="00CC36FF">
      <w:pPr>
        <w:rPr>
          <w:rFonts w:asciiTheme="majorHAnsi" w:hAnsiTheme="majorHAnsi"/>
          <w:szCs w:val="24"/>
          <w:highlight w:val="yellow"/>
        </w:rPr>
      </w:pPr>
      <w:r w:rsidRPr="00F90F2A">
        <w:rPr>
          <w:rFonts w:asciiTheme="majorHAnsi" w:hAnsiTheme="majorHAnsi"/>
          <w:szCs w:val="24"/>
        </w:rPr>
        <w:t>Fundo Municipal de Assistência Social</w:t>
      </w:r>
    </w:p>
    <w:p w:rsidR="00CC36FF" w:rsidRPr="00F90F2A" w:rsidRDefault="00CC36FF" w:rsidP="00CC36FF">
      <w:pPr>
        <w:rPr>
          <w:rFonts w:asciiTheme="majorHAnsi" w:hAnsiTheme="majorHAnsi"/>
          <w:szCs w:val="24"/>
        </w:rPr>
      </w:pPr>
      <w:r w:rsidRPr="00F90F2A">
        <w:rPr>
          <w:rFonts w:asciiTheme="majorHAnsi" w:hAnsiTheme="majorHAnsi"/>
          <w:szCs w:val="24"/>
        </w:rPr>
        <w:t>Fundo Municipal dos Direitos da Criança e do Adolescente</w:t>
      </w:r>
    </w:p>
    <w:p w:rsidR="00CC36FF" w:rsidRPr="00F90F2A" w:rsidRDefault="00CC36FF" w:rsidP="00CC36FF">
      <w:pPr>
        <w:rPr>
          <w:rFonts w:asciiTheme="majorHAnsi" w:hAnsiTheme="majorHAnsi"/>
          <w:szCs w:val="24"/>
        </w:rPr>
      </w:pPr>
      <w:r w:rsidRPr="00F90F2A">
        <w:rPr>
          <w:rFonts w:asciiTheme="majorHAnsi" w:hAnsiTheme="majorHAnsi"/>
          <w:szCs w:val="24"/>
        </w:rPr>
        <w:t>Fundo Municipal de Apoio à Pessoa com Deficiência</w:t>
      </w:r>
    </w:p>
    <w:p w:rsidR="00CC36FF" w:rsidRPr="00F90F2A" w:rsidRDefault="00CC36FF" w:rsidP="00CC36FF">
      <w:pPr>
        <w:rPr>
          <w:rFonts w:asciiTheme="majorHAnsi" w:hAnsiTheme="majorHAnsi"/>
          <w:szCs w:val="24"/>
        </w:rPr>
      </w:pPr>
      <w:r w:rsidRPr="00F90F2A">
        <w:rPr>
          <w:rFonts w:asciiTheme="majorHAnsi" w:hAnsiTheme="majorHAnsi"/>
          <w:szCs w:val="24"/>
        </w:rPr>
        <w:t>Fundo Municipal de Fomento a Micro e Pequena Empresa</w:t>
      </w:r>
    </w:p>
    <w:p w:rsidR="00CC36FF" w:rsidRPr="00F90F2A" w:rsidRDefault="00CC36FF" w:rsidP="00CC36FF">
      <w:pPr>
        <w:numPr>
          <w:ilvl w:val="12"/>
          <w:numId w:val="0"/>
        </w:numPr>
        <w:tabs>
          <w:tab w:val="left" w:pos="940"/>
          <w:tab w:val="center" w:pos="4748"/>
        </w:tabs>
        <w:ind w:left="1134" w:hanging="1134"/>
        <w:jc w:val="left"/>
        <w:rPr>
          <w:rFonts w:asciiTheme="majorHAnsi" w:hAnsiTheme="majorHAnsi"/>
          <w:szCs w:val="24"/>
          <w:highlight w:val="yellow"/>
        </w:rPr>
      </w:pPr>
      <w:r w:rsidRPr="00F90F2A">
        <w:rPr>
          <w:rFonts w:asciiTheme="majorHAnsi" w:hAnsiTheme="majorHAnsi"/>
          <w:szCs w:val="24"/>
        </w:rPr>
        <w:t>Fundo Municipal de Direitos Humanos</w:t>
      </w:r>
    </w:p>
    <w:p w:rsidR="00585DFC" w:rsidRPr="00F90F2A" w:rsidRDefault="00585DFC" w:rsidP="00DD2F3B">
      <w:pPr>
        <w:rPr>
          <w:rFonts w:asciiTheme="majorHAnsi" w:hAnsiTheme="majorHAnsi"/>
          <w:b/>
          <w:szCs w:val="24"/>
          <w:highlight w:val="yellow"/>
        </w:rPr>
      </w:pPr>
    </w:p>
    <w:p w:rsidR="00DD2F3B" w:rsidRPr="00F90F2A" w:rsidRDefault="00DD2F3B" w:rsidP="00DD2F3B">
      <w:pPr>
        <w:rPr>
          <w:rFonts w:asciiTheme="majorHAnsi" w:hAnsiTheme="majorHAnsi"/>
          <w:b/>
          <w:szCs w:val="24"/>
        </w:rPr>
      </w:pPr>
      <w:r w:rsidRPr="00F90F2A">
        <w:rPr>
          <w:rFonts w:asciiTheme="majorHAnsi" w:hAnsiTheme="majorHAnsi"/>
          <w:b/>
          <w:szCs w:val="24"/>
        </w:rPr>
        <w:t>Administração Indireta:</w:t>
      </w:r>
    </w:p>
    <w:p w:rsidR="00DD2F3B" w:rsidRPr="00F90F2A" w:rsidRDefault="00DD2F3B" w:rsidP="00DD2F3B">
      <w:pPr>
        <w:rPr>
          <w:rFonts w:asciiTheme="majorHAnsi" w:hAnsiTheme="majorHAnsi"/>
          <w:szCs w:val="24"/>
        </w:rPr>
      </w:pPr>
      <w:r w:rsidRPr="00F90F2A">
        <w:rPr>
          <w:rFonts w:asciiTheme="majorHAnsi" w:hAnsiTheme="majorHAnsi"/>
          <w:szCs w:val="24"/>
        </w:rPr>
        <w:t>Fundação de Apoio ao Idoso Dr. Thomas;</w:t>
      </w:r>
    </w:p>
    <w:p w:rsidR="00C50EF0" w:rsidRPr="00F90F2A" w:rsidRDefault="00C50EF0" w:rsidP="00C50EF0">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 xml:space="preserve">Fundação Municipal de Cultura e </w:t>
      </w:r>
      <w:r w:rsidR="00671746" w:rsidRPr="00F90F2A">
        <w:rPr>
          <w:rFonts w:asciiTheme="majorHAnsi" w:hAnsiTheme="majorHAnsi"/>
          <w:szCs w:val="24"/>
        </w:rPr>
        <w:t>Artes</w:t>
      </w:r>
      <w:r w:rsidRPr="00F90F2A">
        <w:rPr>
          <w:rFonts w:asciiTheme="majorHAnsi" w:hAnsiTheme="majorHAnsi"/>
          <w:szCs w:val="24"/>
        </w:rPr>
        <w:t>;</w:t>
      </w:r>
    </w:p>
    <w:p w:rsidR="00C50EF0" w:rsidRPr="00F90F2A" w:rsidRDefault="00C50EF0" w:rsidP="00C50EF0">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 xml:space="preserve">Fundação Municipal de </w:t>
      </w:r>
      <w:r w:rsidR="00B17C44" w:rsidRPr="00F90F2A">
        <w:rPr>
          <w:rFonts w:asciiTheme="majorHAnsi" w:hAnsiTheme="majorHAnsi"/>
          <w:szCs w:val="24"/>
        </w:rPr>
        <w:t>Eventos e Turismo</w:t>
      </w:r>
      <w:r w:rsidRPr="00F90F2A">
        <w:rPr>
          <w:rFonts w:asciiTheme="majorHAnsi" w:hAnsiTheme="majorHAnsi"/>
          <w:szCs w:val="24"/>
        </w:rPr>
        <w:t>;</w:t>
      </w:r>
    </w:p>
    <w:p w:rsidR="00F340E4" w:rsidRPr="00F90F2A" w:rsidRDefault="00F340E4" w:rsidP="00F340E4">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Fundação Escola de Serviço Público Municipal;</w:t>
      </w:r>
    </w:p>
    <w:p w:rsidR="00B91F1B" w:rsidRPr="00F90F2A" w:rsidRDefault="00B91F1B" w:rsidP="00F340E4">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Fundação Municipal de Inclusão Sócio Educacional;</w:t>
      </w:r>
    </w:p>
    <w:p w:rsidR="00C50EF0" w:rsidRPr="00F90F2A" w:rsidRDefault="00F340E4" w:rsidP="00DD2F3B">
      <w:pPr>
        <w:rPr>
          <w:rFonts w:asciiTheme="majorHAnsi" w:hAnsiTheme="majorHAnsi"/>
          <w:szCs w:val="24"/>
          <w:highlight w:val="yellow"/>
        </w:rPr>
      </w:pPr>
      <w:r w:rsidRPr="00F90F2A">
        <w:rPr>
          <w:rFonts w:asciiTheme="majorHAnsi" w:hAnsiTheme="majorHAnsi"/>
          <w:szCs w:val="24"/>
        </w:rPr>
        <w:t xml:space="preserve">Superintendência </w:t>
      </w:r>
      <w:r w:rsidR="00DF7D3D" w:rsidRPr="00F90F2A">
        <w:rPr>
          <w:rFonts w:asciiTheme="majorHAnsi" w:hAnsiTheme="majorHAnsi"/>
          <w:szCs w:val="24"/>
        </w:rPr>
        <w:t>M</w:t>
      </w:r>
      <w:r w:rsidRPr="00F90F2A">
        <w:rPr>
          <w:rFonts w:asciiTheme="majorHAnsi" w:hAnsiTheme="majorHAnsi"/>
          <w:szCs w:val="24"/>
        </w:rPr>
        <w:t>unicipal de Transportes Urbanos;</w:t>
      </w:r>
      <w:r w:rsidRPr="00F90F2A">
        <w:rPr>
          <w:rFonts w:asciiTheme="majorHAnsi" w:hAnsiTheme="majorHAnsi"/>
          <w:szCs w:val="24"/>
          <w:highlight w:val="yellow"/>
        </w:rPr>
        <w:t xml:space="preserve"> </w:t>
      </w:r>
    </w:p>
    <w:p w:rsidR="00DD2F3B" w:rsidRPr="00F90F2A" w:rsidRDefault="00DD2F3B" w:rsidP="00DD2F3B">
      <w:pPr>
        <w:rPr>
          <w:rFonts w:asciiTheme="majorHAnsi" w:hAnsiTheme="majorHAnsi"/>
          <w:szCs w:val="24"/>
        </w:rPr>
      </w:pPr>
      <w:r w:rsidRPr="00F90F2A">
        <w:rPr>
          <w:rFonts w:asciiTheme="majorHAnsi" w:hAnsiTheme="majorHAnsi"/>
          <w:szCs w:val="24"/>
        </w:rPr>
        <w:t xml:space="preserve">Instituto Municipal de </w:t>
      </w:r>
      <w:r w:rsidR="00031B5F" w:rsidRPr="00F90F2A">
        <w:rPr>
          <w:rFonts w:asciiTheme="majorHAnsi" w:hAnsiTheme="majorHAnsi"/>
          <w:szCs w:val="24"/>
        </w:rPr>
        <w:t xml:space="preserve">Engenharia e Fiscalização do </w:t>
      </w:r>
      <w:r w:rsidRPr="00F90F2A">
        <w:rPr>
          <w:rFonts w:asciiTheme="majorHAnsi" w:hAnsiTheme="majorHAnsi"/>
          <w:szCs w:val="24"/>
        </w:rPr>
        <w:t>Trânsito;</w:t>
      </w:r>
    </w:p>
    <w:p w:rsidR="00D562D3" w:rsidRPr="00F90F2A" w:rsidRDefault="00D562D3" w:rsidP="00DD2F3B">
      <w:pPr>
        <w:rPr>
          <w:rFonts w:asciiTheme="majorHAnsi" w:hAnsiTheme="majorHAnsi"/>
          <w:szCs w:val="24"/>
        </w:rPr>
      </w:pPr>
      <w:r w:rsidRPr="00F90F2A">
        <w:rPr>
          <w:rFonts w:asciiTheme="majorHAnsi" w:hAnsiTheme="majorHAnsi"/>
          <w:szCs w:val="24"/>
        </w:rPr>
        <w:t>Instituto Municipal de Planejamento Urbano;</w:t>
      </w:r>
    </w:p>
    <w:p w:rsidR="00DD2F3B" w:rsidRPr="00F90F2A" w:rsidRDefault="00DD2F3B" w:rsidP="00DD2F3B">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Fundo Municipal de Desenvolvimento Urbano;</w:t>
      </w:r>
    </w:p>
    <w:p w:rsidR="00DD2F3B" w:rsidRPr="00F90F2A" w:rsidRDefault="00DD2F3B" w:rsidP="00DD2F3B">
      <w:pPr>
        <w:numPr>
          <w:ilvl w:val="12"/>
          <w:numId w:val="0"/>
        </w:numPr>
        <w:tabs>
          <w:tab w:val="left" w:pos="940"/>
          <w:tab w:val="center" w:pos="4748"/>
        </w:tabs>
        <w:ind w:left="1134" w:hanging="1134"/>
        <w:jc w:val="left"/>
        <w:rPr>
          <w:rFonts w:asciiTheme="majorHAnsi" w:hAnsiTheme="majorHAnsi"/>
          <w:szCs w:val="24"/>
          <w:highlight w:val="yellow"/>
        </w:rPr>
      </w:pPr>
      <w:r w:rsidRPr="00F90F2A">
        <w:rPr>
          <w:rFonts w:asciiTheme="majorHAnsi" w:hAnsiTheme="majorHAnsi"/>
          <w:szCs w:val="24"/>
        </w:rPr>
        <w:t>Fundo Municipal de Cultura;</w:t>
      </w:r>
    </w:p>
    <w:p w:rsidR="00462FE7" w:rsidRPr="00F90F2A" w:rsidRDefault="00462FE7" w:rsidP="00DD2F3B">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Fundo Municipal de Direitos do Idoso;</w:t>
      </w:r>
    </w:p>
    <w:p w:rsidR="00B91F1B" w:rsidRPr="00F90F2A" w:rsidRDefault="00B91F1B" w:rsidP="00DD2F3B">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Fundo Municipal de Inclusão Sócio Educacional;</w:t>
      </w:r>
    </w:p>
    <w:p w:rsidR="00671746" w:rsidRPr="00F90F2A" w:rsidRDefault="00B17C44" w:rsidP="00DD2F3B">
      <w:pPr>
        <w:numPr>
          <w:ilvl w:val="12"/>
          <w:numId w:val="0"/>
        </w:numPr>
        <w:tabs>
          <w:tab w:val="left" w:pos="940"/>
          <w:tab w:val="center" w:pos="4748"/>
        </w:tabs>
        <w:ind w:left="1134" w:hanging="1134"/>
        <w:jc w:val="left"/>
        <w:rPr>
          <w:rFonts w:asciiTheme="majorHAnsi" w:hAnsiTheme="majorHAnsi"/>
          <w:szCs w:val="24"/>
        </w:rPr>
      </w:pPr>
      <w:r w:rsidRPr="00F90F2A">
        <w:rPr>
          <w:rFonts w:asciiTheme="majorHAnsi" w:hAnsiTheme="majorHAnsi"/>
          <w:szCs w:val="24"/>
        </w:rPr>
        <w:t>Fundo Municipal de Preservação</w:t>
      </w:r>
      <w:r w:rsidR="00DF7D3D" w:rsidRPr="00F90F2A">
        <w:rPr>
          <w:rFonts w:asciiTheme="majorHAnsi" w:hAnsiTheme="majorHAnsi"/>
          <w:szCs w:val="24"/>
        </w:rPr>
        <w:t xml:space="preserve"> do Patrimônio Histórico e Cultural.</w:t>
      </w:r>
    </w:p>
    <w:p w:rsidR="00DF7D3D" w:rsidRPr="00F90F2A" w:rsidRDefault="00DF7D3D" w:rsidP="00DD2F3B">
      <w:pPr>
        <w:numPr>
          <w:ilvl w:val="12"/>
          <w:numId w:val="0"/>
        </w:numPr>
        <w:tabs>
          <w:tab w:val="left" w:pos="940"/>
          <w:tab w:val="center" w:pos="4748"/>
        </w:tabs>
        <w:ind w:left="1134" w:hanging="1134"/>
        <w:jc w:val="left"/>
        <w:rPr>
          <w:rFonts w:asciiTheme="majorHAnsi" w:hAnsiTheme="majorHAnsi"/>
          <w:szCs w:val="24"/>
          <w:highlight w:val="yellow"/>
        </w:rPr>
      </w:pPr>
    </w:p>
    <w:p w:rsidR="004A7273" w:rsidRPr="00F90F2A" w:rsidRDefault="004A7273" w:rsidP="003C3075">
      <w:pPr>
        <w:tabs>
          <w:tab w:val="left" w:pos="940"/>
          <w:tab w:val="center" w:pos="4748"/>
        </w:tabs>
        <w:rPr>
          <w:rFonts w:asciiTheme="majorHAnsi" w:hAnsiTheme="majorHAnsi"/>
          <w:b/>
          <w:szCs w:val="24"/>
        </w:rPr>
      </w:pPr>
    </w:p>
    <w:p w:rsidR="00DD2F3B" w:rsidRPr="00F90F2A" w:rsidRDefault="00DD2F3B" w:rsidP="00D84431">
      <w:pPr>
        <w:tabs>
          <w:tab w:val="left" w:pos="940"/>
          <w:tab w:val="center" w:pos="4748"/>
        </w:tabs>
        <w:spacing w:line="360" w:lineRule="auto"/>
        <w:rPr>
          <w:rFonts w:asciiTheme="majorHAnsi" w:hAnsiTheme="majorHAnsi"/>
          <w:b/>
          <w:szCs w:val="24"/>
        </w:rPr>
      </w:pPr>
      <w:r w:rsidRPr="00F90F2A">
        <w:rPr>
          <w:rFonts w:asciiTheme="majorHAnsi" w:hAnsiTheme="majorHAnsi"/>
          <w:b/>
          <w:szCs w:val="24"/>
        </w:rPr>
        <w:t>– PLANEJAMENTO, PROGRAMAÇÃO E ORÇAMENTAÇÃO</w:t>
      </w:r>
    </w:p>
    <w:p w:rsidR="00DD2F3B" w:rsidRPr="00F90F2A" w:rsidRDefault="00DD2F3B" w:rsidP="00D84431">
      <w:pPr>
        <w:tabs>
          <w:tab w:val="left" w:pos="709"/>
          <w:tab w:val="center" w:pos="4748"/>
        </w:tabs>
        <w:spacing w:line="360" w:lineRule="auto"/>
        <w:rPr>
          <w:rFonts w:asciiTheme="majorHAnsi" w:hAnsiTheme="majorHAnsi"/>
          <w:szCs w:val="24"/>
        </w:rPr>
      </w:pPr>
      <w:r w:rsidRPr="00F90F2A">
        <w:rPr>
          <w:rFonts w:asciiTheme="majorHAnsi" w:hAnsiTheme="majorHAnsi"/>
          <w:szCs w:val="24"/>
        </w:rPr>
        <w:tab/>
        <w:t xml:space="preserve">A elaboração e a execução dos orçamentos públicos, dispostos nos arts. 165 a 169 da Constituição da República são sustentadas por três normas interdependentes que fundamentam o processo de planejamento governamental: o Plano Plurianual </w:t>
      </w:r>
      <w:r w:rsidR="00B30044" w:rsidRPr="00F90F2A">
        <w:rPr>
          <w:rFonts w:asciiTheme="majorHAnsi" w:hAnsiTheme="majorHAnsi"/>
          <w:szCs w:val="24"/>
        </w:rPr>
        <w:t>–</w:t>
      </w:r>
      <w:r w:rsidRPr="00F90F2A">
        <w:rPr>
          <w:rFonts w:asciiTheme="majorHAnsi" w:hAnsiTheme="majorHAnsi"/>
          <w:szCs w:val="24"/>
        </w:rPr>
        <w:t xml:space="preserve"> PPA, a Lei de Diretrizes Orçamentárias – LDO e a Lei Orçamentária Anual – LOA.</w:t>
      </w:r>
    </w:p>
    <w:p w:rsidR="00DD2F3B" w:rsidRPr="00F90F2A" w:rsidRDefault="00DD2F3B" w:rsidP="00D84431">
      <w:pPr>
        <w:tabs>
          <w:tab w:val="left" w:pos="709"/>
          <w:tab w:val="center" w:pos="4748"/>
        </w:tabs>
        <w:spacing w:line="360" w:lineRule="auto"/>
        <w:rPr>
          <w:rFonts w:asciiTheme="majorHAnsi" w:hAnsiTheme="majorHAnsi"/>
          <w:szCs w:val="24"/>
        </w:rPr>
      </w:pPr>
      <w:r w:rsidRPr="00F90F2A">
        <w:rPr>
          <w:rFonts w:asciiTheme="majorHAnsi" w:hAnsiTheme="majorHAnsi"/>
          <w:szCs w:val="24"/>
        </w:rPr>
        <w:tab/>
        <w:t xml:space="preserve">A Lei Orgânica do Município de Manaus – LOMAN determina, em seu artigo 147, que leis de iniciativa do Poder Executivo estabelecerão: </w:t>
      </w:r>
    </w:p>
    <w:p w:rsidR="00DD2F3B" w:rsidRPr="00F90F2A" w:rsidRDefault="00DD2F3B" w:rsidP="00D84431">
      <w:pPr>
        <w:tabs>
          <w:tab w:val="left" w:pos="940"/>
          <w:tab w:val="center" w:pos="4748"/>
        </w:tabs>
        <w:spacing w:line="360" w:lineRule="auto"/>
        <w:rPr>
          <w:rFonts w:asciiTheme="majorHAnsi" w:hAnsiTheme="majorHAnsi"/>
          <w:szCs w:val="24"/>
        </w:rPr>
      </w:pPr>
      <w:r w:rsidRPr="00F90F2A">
        <w:rPr>
          <w:rFonts w:asciiTheme="majorHAnsi" w:hAnsiTheme="majorHAnsi"/>
          <w:szCs w:val="24"/>
        </w:rPr>
        <w:t>I – o plano plurianual;</w:t>
      </w:r>
    </w:p>
    <w:p w:rsidR="00DD2F3B" w:rsidRPr="00F90F2A" w:rsidRDefault="00DD2F3B" w:rsidP="00D84431">
      <w:pPr>
        <w:tabs>
          <w:tab w:val="left" w:pos="940"/>
          <w:tab w:val="center" w:pos="4748"/>
        </w:tabs>
        <w:spacing w:line="360" w:lineRule="auto"/>
        <w:rPr>
          <w:rFonts w:asciiTheme="majorHAnsi" w:hAnsiTheme="majorHAnsi"/>
          <w:szCs w:val="24"/>
        </w:rPr>
      </w:pPr>
      <w:r w:rsidRPr="00F90F2A">
        <w:rPr>
          <w:rFonts w:asciiTheme="majorHAnsi" w:hAnsiTheme="majorHAnsi"/>
          <w:szCs w:val="24"/>
        </w:rPr>
        <w:t>II – as diretrizes orçamentárias, e,</w:t>
      </w:r>
    </w:p>
    <w:p w:rsidR="00DD2F3B" w:rsidRPr="00F90F2A" w:rsidRDefault="00DD2F3B" w:rsidP="00D84431">
      <w:pPr>
        <w:tabs>
          <w:tab w:val="left" w:pos="940"/>
          <w:tab w:val="center" w:pos="4748"/>
        </w:tabs>
        <w:spacing w:line="360" w:lineRule="auto"/>
        <w:rPr>
          <w:rFonts w:asciiTheme="majorHAnsi" w:hAnsiTheme="majorHAnsi"/>
          <w:szCs w:val="24"/>
        </w:rPr>
      </w:pPr>
      <w:r w:rsidRPr="00F90F2A">
        <w:rPr>
          <w:rFonts w:asciiTheme="majorHAnsi" w:hAnsiTheme="majorHAnsi"/>
          <w:szCs w:val="24"/>
        </w:rPr>
        <w:t>III – o orçamento anual.</w:t>
      </w:r>
    </w:p>
    <w:p w:rsidR="00702266" w:rsidRPr="00F90F2A" w:rsidRDefault="00702266" w:rsidP="00D84431">
      <w:pPr>
        <w:tabs>
          <w:tab w:val="left" w:pos="940"/>
          <w:tab w:val="center" w:pos="4748"/>
        </w:tabs>
        <w:spacing w:line="360" w:lineRule="auto"/>
        <w:rPr>
          <w:rFonts w:asciiTheme="majorHAnsi" w:hAnsiTheme="majorHAnsi"/>
          <w:b/>
          <w:szCs w:val="24"/>
        </w:rPr>
      </w:pPr>
    </w:p>
    <w:p w:rsidR="00DD2F3B" w:rsidRPr="00F90F2A" w:rsidRDefault="00DD2F3B" w:rsidP="00D84431">
      <w:pPr>
        <w:tabs>
          <w:tab w:val="left" w:pos="940"/>
          <w:tab w:val="center" w:pos="4748"/>
        </w:tabs>
        <w:spacing w:line="360" w:lineRule="auto"/>
        <w:rPr>
          <w:rFonts w:asciiTheme="majorHAnsi" w:hAnsiTheme="majorHAnsi"/>
          <w:b/>
          <w:szCs w:val="24"/>
        </w:rPr>
      </w:pPr>
      <w:r w:rsidRPr="00F90F2A">
        <w:rPr>
          <w:rFonts w:asciiTheme="majorHAnsi" w:hAnsiTheme="majorHAnsi"/>
          <w:b/>
          <w:szCs w:val="24"/>
        </w:rPr>
        <w:lastRenderedPageBreak/>
        <w:t>3.1 – PLANO PLURIANUAL</w:t>
      </w:r>
    </w:p>
    <w:p w:rsidR="00DD2F3B" w:rsidRPr="00F90F2A" w:rsidRDefault="00DD2F3B" w:rsidP="00DD2F3B">
      <w:pPr>
        <w:tabs>
          <w:tab w:val="left" w:pos="940"/>
          <w:tab w:val="center" w:pos="4748"/>
        </w:tabs>
        <w:ind w:left="1276" w:firstLine="284"/>
        <w:rPr>
          <w:rFonts w:asciiTheme="majorHAnsi" w:hAnsiTheme="majorHAnsi"/>
          <w:szCs w:val="24"/>
        </w:rPr>
      </w:pPr>
    </w:p>
    <w:p w:rsidR="00DD2F3B" w:rsidRPr="00F90F2A" w:rsidRDefault="00DD2F3B" w:rsidP="00DD2F3B">
      <w:pPr>
        <w:shd w:val="clear" w:color="auto" w:fill="CCFFCC"/>
        <w:ind w:left="851" w:firstLine="2029"/>
        <w:rPr>
          <w:rFonts w:asciiTheme="majorHAnsi" w:hAnsiTheme="majorHAnsi"/>
          <w:b/>
          <w:i/>
          <w:szCs w:val="24"/>
          <w:u w:val="single"/>
        </w:rPr>
      </w:pPr>
      <w:r w:rsidRPr="00F90F2A">
        <w:rPr>
          <w:rFonts w:asciiTheme="majorHAnsi" w:hAnsiTheme="majorHAnsi"/>
          <w:b/>
          <w:i/>
          <w:szCs w:val="24"/>
        </w:rPr>
        <w:t xml:space="preserve">             </w:t>
      </w:r>
      <w:r w:rsidRPr="00F90F2A">
        <w:rPr>
          <w:rFonts w:asciiTheme="majorHAnsi" w:hAnsiTheme="majorHAnsi"/>
          <w:b/>
          <w:i/>
          <w:szCs w:val="24"/>
          <w:u w:val="single"/>
        </w:rPr>
        <w:t>CONSTITUIÇÃO DA REPÚBLICA DE 1988</w:t>
      </w:r>
    </w:p>
    <w:p w:rsidR="00DD2F3B" w:rsidRPr="00F90F2A" w:rsidRDefault="00DD2F3B" w:rsidP="00DD2F3B">
      <w:pPr>
        <w:shd w:val="clear" w:color="auto" w:fill="CCFFCC"/>
        <w:ind w:left="851"/>
        <w:rPr>
          <w:rFonts w:asciiTheme="majorHAnsi" w:hAnsiTheme="majorHAnsi"/>
          <w:i/>
          <w:szCs w:val="24"/>
        </w:rPr>
      </w:pPr>
      <w:r w:rsidRPr="00F90F2A">
        <w:rPr>
          <w:rFonts w:asciiTheme="majorHAnsi" w:hAnsiTheme="majorHAnsi"/>
          <w:b/>
          <w:i/>
          <w:szCs w:val="24"/>
        </w:rPr>
        <w:t xml:space="preserve"> “Art. 165</w:t>
      </w:r>
      <w:r w:rsidRPr="00F90F2A">
        <w:rPr>
          <w:rFonts w:asciiTheme="majorHAnsi" w:hAnsiTheme="majorHAnsi"/>
          <w:i/>
          <w:szCs w:val="24"/>
        </w:rPr>
        <w:t>. Leis de iniciativa do Poder Executivo estabelecerão:</w:t>
      </w:r>
    </w:p>
    <w:p w:rsidR="00DD2F3B" w:rsidRPr="00F90F2A" w:rsidRDefault="00DD2F3B" w:rsidP="00DD2F3B">
      <w:pPr>
        <w:shd w:val="clear" w:color="auto" w:fill="CCFFCC"/>
        <w:ind w:left="851"/>
        <w:rPr>
          <w:rFonts w:asciiTheme="majorHAnsi" w:hAnsiTheme="majorHAnsi"/>
          <w:i/>
          <w:szCs w:val="24"/>
        </w:rPr>
      </w:pPr>
      <w:r w:rsidRPr="00F90F2A">
        <w:rPr>
          <w:rFonts w:asciiTheme="majorHAnsi" w:hAnsiTheme="majorHAnsi"/>
          <w:b/>
          <w:i/>
          <w:szCs w:val="24"/>
        </w:rPr>
        <w:t xml:space="preserve"> I</w:t>
      </w:r>
      <w:r w:rsidRPr="00F90F2A">
        <w:rPr>
          <w:rFonts w:asciiTheme="majorHAnsi" w:hAnsiTheme="majorHAnsi"/>
          <w:i/>
          <w:szCs w:val="24"/>
        </w:rPr>
        <w:t xml:space="preserve"> – O plano plurianual</w:t>
      </w:r>
    </w:p>
    <w:p w:rsidR="00DD2F3B" w:rsidRPr="00F90F2A" w:rsidRDefault="00DD2F3B" w:rsidP="00DD2F3B">
      <w:pPr>
        <w:shd w:val="clear" w:color="auto" w:fill="CCFFCC"/>
        <w:ind w:left="851"/>
        <w:rPr>
          <w:rFonts w:asciiTheme="majorHAnsi" w:hAnsiTheme="majorHAnsi"/>
          <w:b/>
          <w:i/>
          <w:szCs w:val="24"/>
          <w:u w:val="single"/>
        </w:rPr>
      </w:pPr>
      <w:r w:rsidRPr="00F90F2A">
        <w:rPr>
          <w:rFonts w:asciiTheme="majorHAnsi" w:hAnsiTheme="majorHAnsi"/>
          <w:b/>
          <w:i/>
          <w:szCs w:val="24"/>
        </w:rPr>
        <w:t xml:space="preserve"> (...)</w:t>
      </w:r>
    </w:p>
    <w:p w:rsidR="00DD2F3B" w:rsidRPr="00F90F2A" w:rsidRDefault="00DD2F3B" w:rsidP="00DD2F3B">
      <w:pPr>
        <w:shd w:val="clear" w:color="auto" w:fill="CCFFCC"/>
        <w:ind w:left="851"/>
        <w:rPr>
          <w:rFonts w:asciiTheme="majorHAnsi" w:hAnsiTheme="majorHAnsi"/>
          <w:i/>
          <w:szCs w:val="24"/>
        </w:rPr>
      </w:pPr>
      <w:r w:rsidRPr="00F90F2A">
        <w:rPr>
          <w:rFonts w:asciiTheme="majorHAnsi" w:hAnsiTheme="majorHAnsi"/>
          <w:b/>
          <w:i/>
          <w:szCs w:val="24"/>
        </w:rPr>
        <w:t>§ 1º.</w:t>
      </w:r>
      <w:r w:rsidRPr="00F90F2A">
        <w:rPr>
          <w:rFonts w:asciiTheme="majorHAnsi" w:hAnsiTheme="majorHAnsi"/>
          <w:i/>
          <w:szCs w:val="24"/>
        </w:rPr>
        <w:t xml:space="preserve">  A Lei que instituir o plano plurianual estabelecerá, de forma regionalizada, as diretrizes, objetivos e metas da administração pública federal para as despesas de capital e outras delas decorrentes e para as relativas aos programas de duração continuada.”</w:t>
      </w:r>
    </w:p>
    <w:p w:rsidR="00DD2F3B" w:rsidRPr="00F90F2A" w:rsidRDefault="00DD2F3B" w:rsidP="00DD2F3B">
      <w:pPr>
        <w:ind w:left="3402"/>
        <w:rPr>
          <w:rFonts w:asciiTheme="majorHAnsi" w:hAnsiTheme="majorHAnsi"/>
          <w:szCs w:val="24"/>
        </w:rPr>
      </w:pPr>
    </w:p>
    <w:p w:rsidR="00DD2F3B" w:rsidRPr="00F90F2A" w:rsidRDefault="00DD2F3B" w:rsidP="00DD2F3B">
      <w:pPr>
        <w:pStyle w:val="Recuodecorpodetexto3"/>
        <w:ind w:firstLine="720"/>
        <w:rPr>
          <w:rFonts w:asciiTheme="majorHAnsi" w:hAnsiTheme="majorHAnsi"/>
          <w:sz w:val="24"/>
          <w:szCs w:val="24"/>
        </w:rPr>
      </w:pPr>
      <w:r w:rsidRPr="00F90F2A">
        <w:rPr>
          <w:rFonts w:asciiTheme="majorHAnsi" w:hAnsiTheme="majorHAnsi"/>
          <w:sz w:val="24"/>
          <w:szCs w:val="24"/>
        </w:rPr>
        <w:t xml:space="preserve">A Lei Municipal nº </w:t>
      </w:r>
      <w:r w:rsidR="00DF2B2C" w:rsidRPr="00F90F2A">
        <w:rPr>
          <w:rFonts w:asciiTheme="majorHAnsi" w:hAnsiTheme="majorHAnsi"/>
          <w:sz w:val="24"/>
          <w:szCs w:val="24"/>
        </w:rPr>
        <w:t>1.397</w:t>
      </w:r>
      <w:r w:rsidRPr="00F90F2A">
        <w:rPr>
          <w:rFonts w:asciiTheme="majorHAnsi" w:hAnsiTheme="majorHAnsi"/>
          <w:sz w:val="24"/>
          <w:szCs w:val="24"/>
        </w:rPr>
        <w:t xml:space="preserve">, de </w:t>
      </w:r>
      <w:r w:rsidR="00DF2B2C" w:rsidRPr="00F90F2A">
        <w:rPr>
          <w:rFonts w:asciiTheme="majorHAnsi" w:hAnsiTheme="majorHAnsi"/>
          <w:sz w:val="24"/>
          <w:szCs w:val="24"/>
        </w:rPr>
        <w:t>23</w:t>
      </w:r>
      <w:r w:rsidRPr="00F90F2A">
        <w:rPr>
          <w:rFonts w:asciiTheme="majorHAnsi" w:hAnsiTheme="majorHAnsi"/>
          <w:sz w:val="24"/>
          <w:szCs w:val="24"/>
        </w:rPr>
        <w:t>.12.200</w:t>
      </w:r>
      <w:r w:rsidR="00DF2B2C" w:rsidRPr="00F90F2A">
        <w:rPr>
          <w:rFonts w:asciiTheme="majorHAnsi" w:hAnsiTheme="majorHAnsi"/>
          <w:sz w:val="24"/>
          <w:szCs w:val="24"/>
        </w:rPr>
        <w:t>9</w:t>
      </w:r>
      <w:r w:rsidRPr="00F90F2A">
        <w:rPr>
          <w:rFonts w:asciiTheme="majorHAnsi" w:hAnsiTheme="majorHAnsi"/>
          <w:sz w:val="24"/>
          <w:szCs w:val="24"/>
        </w:rPr>
        <w:t>, publicada no DOM de 2</w:t>
      </w:r>
      <w:r w:rsidR="00DF2B2C" w:rsidRPr="00F90F2A">
        <w:rPr>
          <w:rFonts w:asciiTheme="majorHAnsi" w:hAnsiTheme="majorHAnsi"/>
          <w:sz w:val="24"/>
          <w:szCs w:val="24"/>
        </w:rPr>
        <w:t>3</w:t>
      </w:r>
      <w:r w:rsidRPr="00F90F2A">
        <w:rPr>
          <w:rFonts w:asciiTheme="majorHAnsi" w:hAnsiTheme="majorHAnsi"/>
          <w:sz w:val="24"/>
          <w:szCs w:val="24"/>
        </w:rPr>
        <w:t>/12/200</w:t>
      </w:r>
      <w:r w:rsidR="00DF2B2C" w:rsidRPr="00F90F2A">
        <w:rPr>
          <w:rFonts w:asciiTheme="majorHAnsi" w:hAnsiTheme="majorHAnsi"/>
          <w:sz w:val="24"/>
          <w:szCs w:val="24"/>
        </w:rPr>
        <w:t>9</w:t>
      </w:r>
      <w:r w:rsidRPr="00F90F2A">
        <w:rPr>
          <w:rFonts w:asciiTheme="majorHAnsi" w:hAnsiTheme="majorHAnsi"/>
          <w:sz w:val="24"/>
          <w:szCs w:val="24"/>
        </w:rPr>
        <w:t>, instituiu o Plano Plurianual (PPA), cujo objetivo é nortear os orçamentos municipais durante o quadriênio de 2010 a 2013. O Plano apresenta os “Programas”, que são instrumentos de organização da ação do governo e são mensurados por indicadores.</w:t>
      </w:r>
    </w:p>
    <w:p w:rsidR="00DD2F3B" w:rsidRPr="00F90F2A" w:rsidRDefault="00DD2F3B" w:rsidP="00DD2F3B">
      <w:pPr>
        <w:tabs>
          <w:tab w:val="left" w:pos="709"/>
          <w:tab w:val="left" w:pos="8222"/>
        </w:tabs>
        <w:rPr>
          <w:rFonts w:asciiTheme="majorHAnsi" w:hAnsiTheme="majorHAnsi"/>
          <w:b/>
          <w:i/>
          <w:szCs w:val="24"/>
        </w:rPr>
      </w:pPr>
      <w:r w:rsidRPr="00F90F2A">
        <w:rPr>
          <w:rFonts w:asciiTheme="majorHAnsi" w:hAnsiTheme="majorHAnsi"/>
          <w:szCs w:val="24"/>
        </w:rPr>
        <w:tab/>
        <w:t>O PPA 2010/2013, em seu art. 1º, relaciona os anexos que demonstram os programas com seus respectivos objetivos, indicadores e recursos a serem aplicados nas despesas durante o quadriênio que  se iniciou em 2010.</w:t>
      </w:r>
    </w:p>
    <w:p w:rsidR="00DD2F3B" w:rsidRPr="00F90F2A" w:rsidRDefault="00DD2F3B" w:rsidP="00DD2F3B">
      <w:pPr>
        <w:tabs>
          <w:tab w:val="left" w:pos="8222"/>
        </w:tabs>
        <w:jc w:val="left"/>
        <w:rPr>
          <w:rFonts w:asciiTheme="majorHAnsi" w:hAnsiTheme="majorHAnsi"/>
          <w:szCs w:val="24"/>
        </w:rPr>
      </w:pPr>
      <w:r w:rsidRPr="00F90F2A">
        <w:rPr>
          <w:rFonts w:asciiTheme="majorHAnsi" w:hAnsiTheme="majorHAnsi"/>
          <w:szCs w:val="24"/>
        </w:rPr>
        <w:tab/>
      </w:r>
    </w:p>
    <w:p w:rsidR="00DD2F3B" w:rsidRPr="00F90F2A" w:rsidRDefault="00DD2F3B" w:rsidP="00DD2F3B">
      <w:pPr>
        <w:jc w:val="left"/>
        <w:rPr>
          <w:rFonts w:asciiTheme="majorHAnsi" w:hAnsiTheme="majorHAnsi"/>
          <w:b/>
          <w:bCs/>
          <w:iCs/>
          <w:szCs w:val="24"/>
        </w:rPr>
      </w:pPr>
      <w:r w:rsidRPr="00F90F2A">
        <w:rPr>
          <w:rFonts w:asciiTheme="majorHAnsi" w:hAnsiTheme="majorHAnsi"/>
          <w:b/>
          <w:bCs/>
          <w:iCs/>
          <w:szCs w:val="24"/>
        </w:rPr>
        <w:t>3.2 – LEI DE DIRETRIZES ORÇAMENTÁRIAS  (LDO)</w:t>
      </w:r>
    </w:p>
    <w:p w:rsidR="00DD2F3B" w:rsidRPr="00F90F2A" w:rsidRDefault="00DD2F3B" w:rsidP="00DD2F3B">
      <w:pPr>
        <w:jc w:val="left"/>
        <w:rPr>
          <w:rFonts w:asciiTheme="majorHAnsi" w:hAnsiTheme="majorHAnsi"/>
          <w:bCs/>
          <w:iCs/>
          <w:szCs w:val="24"/>
          <w:highlight w:val="yellow"/>
        </w:rPr>
      </w:pPr>
    </w:p>
    <w:p w:rsidR="00DD2F3B" w:rsidRPr="00F90F2A" w:rsidRDefault="00DD2F3B" w:rsidP="00DD2F3B">
      <w:pPr>
        <w:spacing w:line="360" w:lineRule="auto"/>
        <w:ind w:firstLine="720"/>
        <w:rPr>
          <w:rFonts w:asciiTheme="majorHAnsi" w:hAnsiTheme="majorHAnsi"/>
          <w:szCs w:val="24"/>
        </w:rPr>
      </w:pPr>
      <w:r w:rsidRPr="00F90F2A">
        <w:rPr>
          <w:rFonts w:asciiTheme="majorHAnsi" w:hAnsiTheme="majorHAnsi"/>
          <w:szCs w:val="24"/>
        </w:rPr>
        <w:t>A Lei de Periodicidade Anual, de hierarquia especial e sujeita a prazo e ritos peculiares de tramitação, é destinada a paramentar a forma e o conteúdo com que a Lei Orçamentária de cada exercício deve se apresentar e a indicar as prioridades a serem observadas em sua elaboração.</w:t>
      </w:r>
    </w:p>
    <w:p w:rsidR="00E668B9" w:rsidRPr="00F90F2A" w:rsidRDefault="00E668B9" w:rsidP="00DD2F3B">
      <w:pPr>
        <w:pStyle w:val="Cabealho"/>
        <w:tabs>
          <w:tab w:val="clear" w:pos="4320"/>
          <w:tab w:val="clear" w:pos="8640"/>
        </w:tabs>
        <w:ind w:left="1560" w:hanging="284"/>
        <w:rPr>
          <w:rFonts w:asciiTheme="majorHAnsi" w:hAnsiTheme="majorHAnsi"/>
          <w:szCs w:val="24"/>
        </w:rPr>
      </w:pPr>
    </w:p>
    <w:p w:rsidR="00DD2F3B" w:rsidRPr="00F90F2A" w:rsidRDefault="00DD2F3B" w:rsidP="00DD2F3B">
      <w:pPr>
        <w:shd w:val="clear" w:color="auto" w:fill="CCFFCC"/>
        <w:ind w:left="993" w:firstLine="283"/>
        <w:rPr>
          <w:rFonts w:asciiTheme="majorHAnsi" w:hAnsiTheme="majorHAnsi"/>
          <w:b/>
          <w:i/>
          <w:szCs w:val="24"/>
          <w:u w:val="single"/>
        </w:rPr>
      </w:pPr>
      <w:r w:rsidRPr="00F90F2A">
        <w:rPr>
          <w:rFonts w:asciiTheme="majorHAnsi" w:hAnsiTheme="majorHAnsi"/>
          <w:b/>
          <w:i/>
          <w:szCs w:val="24"/>
        </w:rPr>
        <w:t xml:space="preserve">                                            </w:t>
      </w:r>
      <w:r w:rsidRPr="00F90F2A">
        <w:rPr>
          <w:rFonts w:asciiTheme="majorHAnsi" w:hAnsiTheme="majorHAnsi"/>
          <w:b/>
          <w:i/>
          <w:szCs w:val="24"/>
          <w:u w:val="single"/>
        </w:rPr>
        <w:t>CONSTITUIÇÃO DA REPÚBLICA DE 1988</w:t>
      </w:r>
    </w:p>
    <w:p w:rsidR="00DD2F3B" w:rsidRPr="00F90F2A" w:rsidRDefault="00DD2F3B" w:rsidP="00DD2F3B">
      <w:pPr>
        <w:shd w:val="clear" w:color="auto" w:fill="CCFFCC"/>
        <w:ind w:left="993"/>
        <w:rPr>
          <w:rFonts w:asciiTheme="majorHAnsi" w:hAnsiTheme="majorHAnsi"/>
          <w:i/>
          <w:szCs w:val="24"/>
        </w:rPr>
      </w:pPr>
      <w:r w:rsidRPr="00F90F2A">
        <w:rPr>
          <w:rFonts w:asciiTheme="majorHAnsi" w:hAnsiTheme="majorHAnsi"/>
          <w:b/>
          <w:i/>
          <w:szCs w:val="24"/>
        </w:rPr>
        <w:t xml:space="preserve"> “Art. 165</w:t>
      </w:r>
      <w:r w:rsidRPr="00F90F2A">
        <w:rPr>
          <w:rFonts w:asciiTheme="majorHAnsi" w:hAnsiTheme="majorHAnsi"/>
          <w:i/>
          <w:szCs w:val="24"/>
        </w:rPr>
        <w:t>. Leis de Iniciativa do Poder Executivo estabelecerão:</w:t>
      </w:r>
    </w:p>
    <w:p w:rsidR="00DD2F3B" w:rsidRPr="00F90F2A" w:rsidRDefault="00DD2F3B" w:rsidP="00DD2F3B">
      <w:pPr>
        <w:shd w:val="clear" w:color="auto" w:fill="CCFFCC"/>
        <w:ind w:left="993"/>
        <w:rPr>
          <w:rFonts w:asciiTheme="majorHAnsi" w:hAnsiTheme="majorHAnsi"/>
          <w:b/>
          <w:i/>
          <w:szCs w:val="24"/>
        </w:rPr>
      </w:pPr>
      <w:r w:rsidRPr="00F90F2A">
        <w:rPr>
          <w:rFonts w:asciiTheme="majorHAnsi" w:hAnsiTheme="majorHAnsi"/>
          <w:b/>
          <w:i/>
          <w:szCs w:val="24"/>
        </w:rPr>
        <w:t xml:space="preserve">  (...)</w:t>
      </w:r>
    </w:p>
    <w:p w:rsidR="00DD2F3B" w:rsidRPr="00F90F2A" w:rsidRDefault="00DD2F3B" w:rsidP="00DD2F3B">
      <w:pPr>
        <w:shd w:val="clear" w:color="auto" w:fill="CCFFCC"/>
        <w:ind w:left="993"/>
        <w:rPr>
          <w:rFonts w:asciiTheme="majorHAnsi" w:hAnsiTheme="majorHAnsi"/>
          <w:i/>
          <w:szCs w:val="24"/>
        </w:rPr>
      </w:pPr>
      <w:r w:rsidRPr="00F90F2A">
        <w:rPr>
          <w:rFonts w:asciiTheme="majorHAnsi" w:hAnsiTheme="majorHAnsi"/>
          <w:b/>
          <w:i/>
          <w:szCs w:val="24"/>
        </w:rPr>
        <w:t xml:space="preserve"> II</w:t>
      </w:r>
      <w:r w:rsidRPr="00F90F2A">
        <w:rPr>
          <w:rFonts w:asciiTheme="majorHAnsi" w:hAnsiTheme="majorHAnsi"/>
          <w:i/>
          <w:szCs w:val="24"/>
        </w:rPr>
        <w:t xml:space="preserve"> – as diretrizes orçamentárias;</w:t>
      </w:r>
    </w:p>
    <w:p w:rsidR="00DD2F3B" w:rsidRPr="00F90F2A" w:rsidRDefault="00DD2F3B" w:rsidP="00DD2F3B">
      <w:pPr>
        <w:shd w:val="clear" w:color="auto" w:fill="CCFFCC"/>
        <w:ind w:left="993"/>
        <w:rPr>
          <w:rFonts w:asciiTheme="majorHAnsi" w:hAnsiTheme="majorHAnsi"/>
          <w:b/>
          <w:i/>
          <w:szCs w:val="24"/>
        </w:rPr>
      </w:pPr>
      <w:r w:rsidRPr="00F90F2A">
        <w:rPr>
          <w:rFonts w:asciiTheme="majorHAnsi" w:hAnsiTheme="majorHAnsi"/>
          <w:b/>
          <w:i/>
          <w:szCs w:val="24"/>
        </w:rPr>
        <w:t xml:space="preserve"> (...)</w:t>
      </w:r>
    </w:p>
    <w:p w:rsidR="00DD2F3B" w:rsidRPr="00F90F2A" w:rsidRDefault="00DD2F3B" w:rsidP="00DD2F3B">
      <w:pPr>
        <w:shd w:val="clear" w:color="auto" w:fill="CCFFCC"/>
        <w:ind w:left="993"/>
        <w:rPr>
          <w:rFonts w:asciiTheme="majorHAnsi" w:hAnsiTheme="majorHAnsi"/>
          <w:i/>
          <w:szCs w:val="24"/>
        </w:rPr>
      </w:pPr>
      <w:r w:rsidRPr="00F90F2A">
        <w:rPr>
          <w:rFonts w:asciiTheme="majorHAnsi" w:hAnsiTheme="majorHAnsi"/>
          <w:b/>
          <w:i/>
          <w:szCs w:val="24"/>
        </w:rPr>
        <w:t xml:space="preserve"> § 2º.</w:t>
      </w:r>
      <w:r w:rsidRPr="00F90F2A">
        <w:rPr>
          <w:rFonts w:asciiTheme="majorHAnsi" w:hAnsiTheme="majorHAnsi"/>
          <w:i/>
          <w:szCs w:val="24"/>
        </w:rPr>
        <w:t xml:space="preserve">  A Lei de diretrizes orçamentárias compreenderá as metas e prioridades da administração pública federal, incluindo as despesas de capital para o exercício financeiro subseqüente, orientará a elaboração da lei orçamentária anual, disporá sobre as alterações na legislação tributária e estabelecerá a política de aplicação das agências financeiras oficiais de fomento.</w:t>
      </w:r>
      <w:r w:rsidRPr="00F90F2A">
        <w:rPr>
          <w:rFonts w:asciiTheme="majorHAnsi" w:hAnsiTheme="majorHAnsi"/>
          <w:b/>
          <w:i/>
          <w:szCs w:val="24"/>
        </w:rPr>
        <w:t>”</w:t>
      </w:r>
    </w:p>
    <w:p w:rsidR="00D84431" w:rsidRDefault="00D84431" w:rsidP="00A45CD4">
      <w:pPr>
        <w:spacing w:line="360" w:lineRule="auto"/>
        <w:ind w:firstLine="720"/>
        <w:rPr>
          <w:rFonts w:asciiTheme="majorHAnsi" w:hAnsiTheme="majorHAnsi"/>
          <w:szCs w:val="24"/>
        </w:rPr>
      </w:pPr>
    </w:p>
    <w:p w:rsidR="00DD2F3B" w:rsidRPr="00F90F2A" w:rsidRDefault="00DD2F3B" w:rsidP="00A45CD4">
      <w:pPr>
        <w:spacing w:line="360" w:lineRule="auto"/>
        <w:ind w:firstLine="720"/>
        <w:rPr>
          <w:rFonts w:asciiTheme="majorHAnsi" w:hAnsiTheme="majorHAnsi"/>
          <w:szCs w:val="24"/>
        </w:rPr>
      </w:pPr>
      <w:r w:rsidRPr="00F90F2A">
        <w:rPr>
          <w:rFonts w:asciiTheme="majorHAnsi" w:hAnsiTheme="majorHAnsi"/>
          <w:szCs w:val="24"/>
        </w:rPr>
        <w:lastRenderedPageBreak/>
        <w:t>A Lei de Diretrizes Orçamentárias (LDO), elaborada com base no Plano Plurianual, compreende as metas e prioridades da administração pública para o exercício seguinte</w:t>
      </w:r>
      <w:r w:rsidR="00D84431">
        <w:rPr>
          <w:rFonts w:asciiTheme="majorHAnsi" w:hAnsiTheme="majorHAnsi"/>
          <w:szCs w:val="24"/>
        </w:rPr>
        <w:t xml:space="preserve"> </w:t>
      </w:r>
      <w:r w:rsidRPr="00F90F2A">
        <w:rPr>
          <w:rFonts w:asciiTheme="majorHAnsi" w:hAnsiTheme="majorHAnsi"/>
          <w:szCs w:val="24"/>
        </w:rPr>
        <w:t xml:space="preserve">(art. 165, § 2º, CR/1988), nos termos da LRF, o Gestor Público deve apresentar, as metas fiscais para o exercício a que se referir e para os dois subseqüentes, bem como a previsão de riscos fiscais. </w:t>
      </w:r>
      <w:r w:rsidR="00CE3A70" w:rsidRPr="00F90F2A">
        <w:rPr>
          <w:rFonts w:asciiTheme="majorHAnsi" w:hAnsiTheme="majorHAnsi"/>
          <w:szCs w:val="24"/>
        </w:rPr>
        <w:t>Assim</w:t>
      </w:r>
      <w:r w:rsidRPr="00F90F2A">
        <w:rPr>
          <w:rFonts w:asciiTheme="majorHAnsi" w:hAnsiTheme="majorHAnsi"/>
          <w:szCs w:val="24"/>
        </w:rPr>
        <w:t>, na hipótese de insuficiência de arrecadação, haverá limitação de empenhos e movimentação financeira, com a conseqüente restrição da ação governamental</w:t>
      </w:r>
      <w:r w:rsidRPr="00F90F2A">
        <w:rPr>
          <w:rFonts w:asciiTheme="majorHAnsi" w:hAnsiTheme="majorHAnsi"/>
          <w:b/>
          <w:szCs w:val="24"/>
        </w:rPr>
        <w:t xml:space="preserve"> </w:t>
      </w:r>
      <w:r w:rsidRPr="00F90F2A">
        <w:rPr>
          <w:rFonts w:asciiTheme="majorHAnsi" w:hAnsiTheme="majorHAnsi"/>
          <w:szCs w:val="24"/>
        </w:rPr>
        <w:t>em alguns de seus programas (art. 9º, LRF).</w:t>
      </w:r>
    </w:p>
    <w:p w:rsidR="00DD2F3B" w:rsidRPr="00F90F2A" w:rsidRDefault="00DD2F3B" w:rsidP="00A45CD4">
      <w:pPr>
        <w:spacing w:line="360" w:lineRule="auto"/>
        <w:rPr>
          <w:rFonts w:asciiTheme="majorHAnsi" w:hAnsiTheme="majorHAnsi"/>
          <w:szCs w:val="24"/>
          <w:highlight w:val="yellow"/>
        </w:rPr>
      </w:pPr>
    </w:p>
    <w:p w:rsidR="00DD2F3B" w:rsidRPr="00F90F2A" w:rsidRDefault="00B707D4" w:rsidP="00A45CD4">
      <w:pPr>
        <w:spacing w:line="360" w:lineRule="auto"/>
        <w:ind w:firstLine="720"/>
        <w:rPr>
          <w:rFonts w:asciiTheme="majorHAnsi" w:hAnsiTheme="majorHAnsi"/>
          <w:color w:val="FF0000"/>
          <w:szCs w:val="24"/>
        </w:rPr>
      </w:pPr>
      <w:r w:rsidRPr="00F90F2A">
        <w:rPr>
          <w:rFonts w:asciiTheme="majorHAnsi" w:hAnsiTheme="majorHAnsi"/>
          <w:szCs w:val="24"/>
        </w:rPr>
        <w:t>A</w:t>
      </w:r>
      <w:r w:rsidR="00DD2F3B" w:rsidRPr="00F90F2A">
        <w:rPr>
          <w:rFonts w:asciiTheme="majorHAnsi" w:hAnsiTheme="majorHAnsi"/>
          <w:szCs w:val="24"/>
        </w:rPr>
        <w:t xml:space="preserve"> Lei nº </w:t>
      </w:r>
      <w:r w:rsidRPr="00F90F2A">
        <w:rPr>
          <w:rFonts w:asciiTheme="majorHAnsi" w:hAnsiTheme="majorHAnsi"/>
          <w:szCs w:val="24"/>
        </w:rPr>
        <w:t>1.567/2011</w:t>
      </w:r>
      <w:r w:rsidR="00DD2F3B" w:rsidRPr="00F90F2A">
        <w:rPr>
          <w:rFonts w:asciiTheme="majorHAnsi" w:hAnsiTheme="majorHAnsi"/>
          <w:szCs w:val="24"/>
        </w:rPr>
        <w:t xml:space="preserve"> de </w:t>
      </w:r>
      <w:r w:rsidR="00412096" w:rsidRPr="00F90F2A">
        <w:rPr>
          <w:rFonts w:asciiTheme="majorHAnsi" w:hAnsiTheme="majorHAnsi"/>
          <w:szCs w:val="24"/>
        </w:rPr>
        <w:t>0</w:t>
      </w:r>
      <w:r w:rsidRPr="00F90F2A">
        <w:rPr>
          <w:rFonts w:asciiTheme="majorHAnsi" w:hAnsiTheme="majorHAnsi"/>
          <w:szCs w:val="24"/>
        </w:rPr>
        <w:t>4</w:t>
      </w:r>
      <w:r w:rsidR="00A7606F" w:rsidRPr="00F90F2A">
        <w:rPr>
          <w:rFonts w:asciiTheme="majorHAnsi" w:hAnsiTheme="majorHAnsi"/>
          <w:szCs w:val="24"/>
        </w:rPr>
        <w:t xml:space="preserve"> </w:t>
      </w:r>
      <w:r w:rsidR="00DD2F3B" w:rsidRPr="00F90F2A">
        <w:rPr>
          <w:rFonts w:asciiTheme="majorHAnsi" w:hAnsiTheme="majorHAnsi"/>
          <w:szCs w:val="24"/>
        </w:rPr>
        <w:t xml:space="preserve">de </w:t>
      </w:r>
      <w:r w:rsidR="00412096" w:rsidRPr="00F90F2A">
        <w:rPr>
          <w:rFonts w:asciiTheme="majorHAnsi" w:hAnsiTheme="majorHAnsi"/>
          <w:szCs w:val="24"/>
        </w:rPr>
        <w:t>julho</w:t>
      </w:r>
      <w:r w:rsidR="00DD2F3B" w:rsidRPr="00F90F2A">
        <w:rPr>
          <w:rFonts w:asciiTheme="majorHAnsi" w:hAnsiTheme="majorHAnsi"/>
          <w:szCs w:val="24"/>
        </w:rPr>
        <w:t xml:space="preserve"> de 20</w:t>
      </w:r>
      <w:r w:rsidR="00A7606F" w:rsidRPr="00F90F2A">
        <w:rPr>
          <w:rFonts w:asciiTheme="majorHAnsi" w:hAnsiTheme="majorHAnsi"/>
          <w:szCs w:val="24"/>
        </w:rPr>
        <w:t>1</w:t>
      </w:r>
      <w:r w:rsidRPr="00F90F2A">
        <w:rPr>
          <w:rFonts w:asciiTheme="majorHAnsi" w:hAnsiTheme="majorHAnsi"/>
          <w:szCs w:val="24"/>
        </w:rPr>
        <w:t>1</w:t>
      </w:r>
      <w:r w:rsidR="00A7606F" w:rsidRPr="00F90F2A">
        <w:rPr>
          <w:rFonts w:asciiTheme="majorHAnsi" w:hAnsiTheme="majorHAnsi"/>
          <w:szCs w:val="24"/>
        </w:rPr>
        <w:t>,</w:t>
      </w:r>
      <w:r w:rsidR="00412096" w:rsidRPr="00F90F2A">
        <w:rPr>
          <w:rFonts w:asciiTheme="majorHAnsi" w:hAnsiTheme="majorHAnsi"/>
          <w:szCs w:val="24"/>
        </w:rPr>
        <w:t xml:space="preserve"> </w:t>
      </w:r>
      <w:r w:rsidR="00DD2F3B" w:rsidRPr="00F90F2A">
        <w:rPr>
          <w:rFonts w:asciiTheme="majorHAnsi" w:hAnsiTheme="majorHAnsi"/>
          <w:szCs w:val="24"/>
        </w:rPr>
        <w:t>publicada</w:t>
      </w:r>
      <w:r w:rsidR="00DD2F3B" w:rsidRPr="00F90F2A">
        <w:rPr>
          <w:rFonts w:asciiTheme="majorHAnsi" w:hAnsiTheme="majorHAnsi"/>
          <w:color w:val="FF0000"/>
          <w:szCs w:val="24"/>
        </w:rPr>
        <w:t xml:space="preserve"> </w:t>
      </w:r>
      <w:r w:rsidR="00DD2F3B" w:rsidRPr="00F90F2A">
        <w:rPr>
          <w:rFonts w:asciiTheme="majorHAnsi" w:hAnsiTheme="majorHAnsi"/>
          <w:szCs w:val="24"/>
        </w:rPr>
        <w:t>D</w:t>
      </w:r>
      <w:r w:rsidRPr="00F90F2A">
        <w:rPr>
          <w:rFonts w:asciiTheme="majorHAnsi" w:hAnsiTheme="majorHAnsi"/>
          <w:szCs w:val="24"/>
        </w:rPr>
        <w:t>.</w:t>
      </w:r>
      <w:r w:rsidR="00DD2F3B" w:rsidRPr="00F90F2A">
        <w:rPr>
          <w:rFonts w:asciiTheme="majorHAnsi" w:hAnsiTheme="majorHAnsi"/>
          <w:szCs w:val="24"/>
        </w:rPr>
        <w:t>O</w:t>
      </w:r>
      <w:r w:rsidRPr="00F90F2A">
        <w:rPr>
          <w:rFonts w:asciiTheme="majorHAnsi" w:hAnsiTheme="majorHAnsi"/>
          <w:szCs w:val="24"/>
        </w:rPr>
        <w:t>.</w:t>
      </w:r>
      <w:r w:rsidR="00DD2F3B" w:rsidRPr="00F90F2A">
        <w:rPr>
          <w:rFonts w:asciiTheme="majorHAnsi" w:hAnsiTheme="majorHAnsi"/>
          <w:szCs w:val="24"/>
        </w:rPr>
        <w:t>M</w:t>
      </w:r>
      <w:r w:rsidRPr="00F90F2A">
        <w:rPr>
          <w:rFonts w:asciiTheme="majorHAnsi" w:hAnsiTheme="majorHAnsi"/>
          <w:szCs w:val="24"/>
        </w:rPr>
        <w:t>.</w:t>
      </w:r>
      <w:r w:rsidR="00DD2F3B" w:rsidRPr="00F90F2A">
        <w:rPr>
          <w:rFonts w:asciiTheme="majorHAnsi" w:hAnsiTheme="majorHAnsi"/>
          <w:szCs w:val="24"/>
        </w:rPr>
        <w:t xml:space="preserve"> em </w:t>
      </w:r>
      <w:r w:rsidRPr="00F90F2A">
        <w:rPr>
          <w:rFonts w:asciiTheme="majorHAnsi" w:hAnsiTheme="majorHAnsi"/>
          <w:szCs w:val="24"/>
        </w:rPr>
        <w:t>04/07/2011</w:t>
      </w:r>
      <w:r w:rsidR="00DD2F3B" w:rsidRPr="00F90F2A">
        <w:rPr>
          <w:rFonts w:asciiTheme="majorHAnsi" w:hAnsiTheme="majorHAnsi"/>
          <w:szCs w:val="24"/>
        </w:rPr>
        <w:t>,</w:t>
      </w:r>
      <w:r w:rsidR="00DD2F3B" w:rsidRPr="00F90F2A">
        <w:rPr>
          <w:rFonts w:asciiTheme="majorHAnsi" w:hAnsiTheme="majorHAnsi"/>
          <w:color w:val="FF0000"/>
          <w:szCs w:val="24"/>
        </w:rPr>
        <w:t xml:space="preserve"> </w:t>
      </w:r>
      <w:r w:rsidR="00DD2F3B" w:rsidRPr="00F90F2A">
        <w:rPr>
          <w:rFonts w:asciiTheme="majorHAnsi" w:hAnsiTheme="majorHAnsi"/>
          <w:szCs w:val="24"/>
        </w:rPr>
        <w:t>disp</w:t>
      </w:r>
      <w:r w:rsidR="000F14D9" w:rsidRPr="00F90F2A">
        <w:rPr>
          <w:rFonts w:asciiTheme="majorHAnsi" w:hAnsiTheme="majorHAnsi"/>
          <w:szCs w:val="24"/>
        </w:rPr>
        <w:t xml:space="preserve">õe </w:t>
      </w:r>
      <w:r w:rsidR="00DD2F3B" w:rsidRPr="00F90F2A">
        <w:rPr>
          <w:rFonts w:asciiTheme="majorHAnsi" w:hAnsiTheme="majorHAnsi"/>
          <w:szCs w:val="24"/>
        </w:rPr>
        <w:t>sobre as Diretrizes Orçamentárias</w:t>
      </w:r>
      <w:r w:rsidR="002D55F6" w:rsidRPr="00F90F2A">
        <w:rPr>
          <w:rFonts w:asciiTheme="majorHAnsi" w:hAnsiTheme="majorHAnsi"/>
          <w:szCs w:val="24"/>
        </w:rPr>
        <w:t xml:space="preserve"> para o exercício de 2012 </w:t>
      </w:r>
      <w:r w:rsidR="00DD2F3B" w:rsidRPr="00F90F2A">
        <w:rPr>
          <w:rFonts w:asciiTheme="majorHAnsi" w:hAnsiTheme="majorHAnsi"/>
          <w:szCs w:val="24"/>
        </w:rPr>
        <w:t>, especificando as metas e prioridades para exercício financeiro, que constam demonstradas em seus anexos, cumprindo, dessa forma, seu objetivo principal.</w:t>
      </w:r>
    </w:p>
    <w:p w:rsidR="00DD2F3B" w:rsidRPr="00F90F2A" w:rsidRDefault="00DD2F3B" w:rsidP="00A45CD4">
      <w:pPr>
        <w:spacing w:line="360" w:lineRule="auto"/>
        <w:ind w:left="720" w:firstLine="981"/>
        <w:rPr>
          <w:rFonts w:asciiTheme="majorHAnsi" w:hAnsiTheme="majorHAnsi"/>
          <w:szCs w:val="24"/>
          <w:highlight w:val="yellow"/>
        </w:rPr>
      </w:pPr>
    </w:p>
    <w:p w:rsidR="00DD2F3B" w:rsidRPr="00F90F2A" w:rsidRDefault="00DD2F3B" w:rsidP="00A45CD4">
      <w:pPr>
        <w:spacing w:line="360" w:lineRule="auto"/>
        <w:ind w:firstLine="720"/>
        <w:rPr>
          <w:rFonts w:asciiTheme="majorHAnsi" w:hAnsiTheme="majorHAnsi"/>
          <w:szCs w:val="24"/>
        </w:rPr>
      </w:pPr>
      <w:r w:rsidRPr="00F90F2A">
        <w:rPr>
          <w:rFonts w:asciiTheme="majorHAnsi" w:hAnsiTheme="majorHAnsi"/>
          <w:szCs w:val="24"/>
        </w:rPr>
        <w:t>Com relação ao anexo de riscos fiscais (§ 3º do art. 4º da LRF), verificou-se que está em consonância com as determinações impostas pela Lei de Responsabilidade Fiscal.</w:t>
      </w:r>
    </w:p>
    <w:p w:rsidR="00DD2F3B" w:rsidRPr="00F90F2A" w:rsidRDefault="00DD2F3B" w:rsidP="00A45CD4">
      <w:pPr>
        <w:spacing w:line="360" w:lineRule="auto"/>
        <w:ind w:left="851" w:hanging="840"/>
        <w:rPr>
          <w:rFonts w:asciiTheme="majorHAnsi" w:hAnsiTheme="majorHAnsi"/>
          <w:szCs w:val="24"/>
        </w:rPr>
      </w:pPr>
    </w:p>
    <w:p w:rsidR="00DD2F3B" w:rsidRPr="00F90F2A" w:rsidRDefault="00DD2F3B" w:rsidP="00A45CD4">
      <w:pPr>
        <w:spacing w:line="360" w:lineRule="auto"/>
        <w:ind w:firstLine="720"/>
        <w:rPr>
          <w:rFonts w:asciiTheme="majorHAnsi" w:hAnsiTheme="majorHAnsi"/>
          <w:szCs w:val="24"/>
        </w:rPr>
      </w:pPr>
      <w:r w:rsidRPr="00F90F2A">
        <w:rPr>
          <w:rFonts w:asciiTheme="majorHAnsi" w:hAnsiTheme="majorHAnsi"/>
          <w:szCs w:val="24"/>
        </w:rPr>
        <w:t>O anexo de metas fiscais (§ 1º do art. 4º da LRF) apresentou todas as exigências determinadas pela Lei de Responsabilidade Fiscal, relacionadas no § 2º do art. 4º da referida Lei.</w:t>
      </w:r>
    </w:p>
    <w:p w:rsidR="00DD2F3B" w:rsidRPr="00F90F2A" w:rsidRDefault="00DD2F3B" w:rsidP="00A45CD4">
      <w:pPr>
        <w:spacing w:line="360" w:lineRule="auto"/>
        <w:ind w:left="851" w:hanging="840"/>
        <w:rPr>
          <w:rFonts w:asciiTheme="majorHAnsi" w:hAnsiTheme="majorHAnsi"/>
          <w:szCs w:val="24"/>
        </w:rPr>
      </w:pPr>
    </w:p>
    <w:p w:rsidR="00DD2F3B" w:rsidRPr="00F90F2A" w:rsidRDefault="00837A75" w:rsidP="00A45CD4">
      <w:pPr>
        <w:spacing w:line="360" w:lineRule="auto"/>
        <w:rPr>
          <w:rFonts w:asciiTheme="majorHAnsi" w:hAnsiTheme="majorHAnsi"/>
          <w:b/>
          <w:bCs/>
          <w:iCs/>
          <w:szCs w:val="24"/>
        </w:rPr>
      </w:pPr>
      <w:r w:rsidRPr="00F90F2A">
        <w:rPr>
          <w:rFonts w:asciiTheme="majorHAnsi" w:hAnsiTheme="majorHAnsi"/>
          <w:b/>
          <w:bCs/>
          <w:iCs/>
          <w:szCs w:val="24"/>
        </w:rPr>
        <w:t>3</w:t>
      </w:r>
      <w:r w:rsidR="00DD2F3B" w:rsidRPr="00F90F2A">
        <w:rPr>
          <w:rFonts w:asciiTheme="majorHAnsi" w:hAnsiTheme="majorHAnsi"/>
          <w:b/>
          <w:bCs/>
          <w:iCs/>
          <w:szCs w:val="24"/>
        </w:rPr>
        <w:t xml:space="preserve">.3 </w:t>
      </w:r>
      <w:r w:rsidR="00B30044" w:rsidRPr="00F90F2A">
        <w:rPr>
          <w:rFonts w:asciiTheme="majorHAnsi" w:hAnsiTheme="majorHAnsi"/>
          <w:b/>
          <w:bCs/>
          <w:iCs/>
          <w:szCs w:val="24"/>
        </w:rPr>
        <w:t>–</w:t>
      </w:r>
      <w:r w:rsidR="00DD2F3B" w:rsidRPr="00F90F2A">
        <w:rPr>
          <w:rFonts w:asciiTheme="majorHAnsi" w:hAnsiTheme="majorHAnsi"/>
          <w:b/>
          <w:bCs/>
          <w:iCs/>
          <w:szCs w:val="24"/>
        </w:rPr>
        <w:t xml:space="preserve"> LEI ORÇAMENTÁRIA ANUAL (LOA)</w:t>
      </w:r>
    </w:p>
    <w:p w:rsidR="00DD2F3B" w:rsidRPr="00F90F2A" w:rsidRDefault="00DD2F3B" w:rsidP="00A45CD4">
      <w:pPr>
        <w:spacing w:line="360" w:lineRule="auto"/>
        <w:rPr>
          <w:rFonts w:asciiTheme="majorHAnsi" w:hAnsiTheme="majorHAnsi"/>
          <w:bCs/>
          <w:iCs/>
          <w:szCs w:val="24"/>
        </w:rPr>
      </w:pPr>
    </w:p>
    <w:p w:rsidR="00DD2F3B" w:rsidRPr="00F90F2A" w:rsidRDefault="00DD2F3B" w:rsidP="00DD2F3B">
      <w:pPr>
        <w:shd w:val="clear" w:color="auto" w:fill="CCFFCC"/>
        <w:ind w:left="709" w:firstLine="567"/>
        <w:rPr>
          <w:rFonts w:asciiTheme="majorHAnsi" w:hAnsiTheme="majorHAnsi"/>
          <w:i/>
          <w:szCs w:val="24"/>
          <w:u w:val="single"/>
        </w:rPr>
      </w:pPr>
      <w:r w:rsidRPr="00F90F2A">
        <w:rPr>
          <w:rFonts w:asciiTheme="majorHAnsi" w:hAnsiTheme="majorHAnsi"/>
          <w:i/>
          <w:szCs w:val="24"/>
        </w:rPr>
        <w:t xml:space="preserve">                                     </w:t>
      </w:r>
      <w:r w:rsidRPr="00F90F2A">
        <w:rPr>
          <w:rFonts w:asciiTheme="majorHAnsi" w:hAnsiTheme="majorHAnsi"/>
          <w:i/>
          <w:szCs w:val="24"/>
          <w:u w:val="single"/>
        </w:rPr>
        <w:t>CONSTITUIÇÃO DA REPÚBLICA DE 1988</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t xml:space="preserve"> “Art. 165. Leis de Iniciativa do Poder Executivo estabelecerão:</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t xml:space="preserve"> (...)</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t xml:space="preserve">  III –  os orçamentos anuais;</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t xml:space="preserve">  (...)</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t xml:space="preserve">  § 5º.  A Lei orçamentária anual compreenderá;</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t xml:space="preserve"> I </w:t>
      </w:r>
      <w:r w:rsidR="00B30044" w:rsidRPr="00F90F2A">
        <w:rPr>
          <w:rFonts w:asciiTheme="majorHAnsi" w:hAnsiTheme="majorHAnsi"/>
          <w:i/>
          <w:szCs w:val="24"/>
        </w:rPr>
        <w:t>–</w:t>
      </w:r>
      <w:r w:rsidRPr="00F90F2A">
        <w:rPr>
          <w:rFonts w:asciiTheme="majorHAnsi" w:hAnsiTheme="majorHAnsi"/>
          <w:i/>
          <w:szCs w:val="24"/>
        </w:rPr>
        <w:t xml:space="preserve"> o orçamento fiscal referente aos Poderes do Estado, seus fundos, órgãos e entidades da administração direta e indireta, inclusive fundações instituídas e mantidas pelo Poder Público;</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lastRenderedPageBreak/>
        <w:t xml:space="preserve"> II </w:t>
      </w:r>
      <w:r w:rsidR="00B30044" w:rsidRPr="00F90F2A">
        <w:rPr>
          <w:rFonts w:asciiTheme="majorHAnsi" w:hAnsiTheme="majorHAnsi"/>
          <w:i/>
          <w:szCs w:val="24"/>
        </w:rPr>
        <w:t>–</w:t>
      </w:r>
      <w:r w:rsidRPr="00F90F2A">
        <w:rPr>
          <w:rFonts w:asciiTheme="majorHAnsi" w:hAnsiTheme="majorHAnsi"/>
          <w:i/>
          <w:szCs w:val="24"/>
        </w:rPr>
        <w:t xml:space="preserve"> o orçamento de investimento das empresas em que a União direta ou indiretamente, detenha a maioria do capital social com direito a voto;</w:t>
      </w:r>
    </w:p>
    <w:p w:rsidR="00DD2F3B" w:rsidRPr="00F90F2A" w:rsidRDefault="00DD2F3B" w:rsidP="00DD2F3B">
      <w:pPr>
        <w:shd w:val="clear" w:color="auto" w:fill="CCFFCC"/>
        <w:ind w:left="709" w:firstLine="567"/>
        <w:rPr>
          <w:rFonts w:asciiTheme="majorHAnsi" w:hAnsiTheme="majorHAnsi"/>
          <w:i/>
          <w:szCs w:val="24"/>
        </w:rPr>
      </w:pPr>
      <w:r w:rsidRPr="00F90F2A">
        <w:rPr>
          <w:rFonts w:asciiTheme="majorHAnsi" w:hAnsiTheme="majorHAnsi"/>
          <w:i/>
          <w:szCs w:val="24"/>
        </w:rPr>
        <w:t xml:space="preserve">III </w:t>
      </w:r>
      <w:r w:rsidR="00B30044" w:rsidRPr="00F90F2A">
        <w:rPr>
          <w:rFonts w:asciiTheme="majorHAnsi" w:hAnsiTheme="majorHAnsi"/>
          <w:i/>
          <w:szCs w:val="24"/>
        </w:rPr>
        <w:t>–</w:t>
      </w:r>
      <w:r w:rsidRPr="00F90F2A">
        <w:rPr>
          <w:rFonts w:asciiTheme="majorHAnsi" w:hAnsiTheme="majorHAnsi"/>
          <w:i/>
          <w:szCs w:val="24"/>
        </w:rPr>
        <w:t xml:space="preserve"> o orçamento da seguridade social, abrangendo todas as entidades e órgãos a ela vinculados, da administração direta ou indireta, bem como os fundos e fundações instituídos e mantidos pelo Poder Público.”</w:t>
      </w:r>
    </w:p>
    <w:p w:rsidR="00F4287E" w:rsidRPr="00F90F2A" w:rsidRDefault="00F4287E" w:rsidP="00DD2F3B">
      <w:pPr>
        <w:ind w:left="1276"/>
        <w:rPr>
          <w:rFonts w:asciiTheme="majorHAnsi" w:hAnsiTheme="majorHAnsi"/>
          <w:szCs w:val="24"/>
        </w:rPr>
      </w:pPr>
    </w:p>
    <w:p w:rsidR="00266B82" w:rsidRPr="00F90F2A" w:rsidRDefault="008A1AAE" w:rsidP="00D84431">
      <w:pPr>
        <w:spacing w:line="360" w:lineRule="auto"/>
        <w:ind w:firstLine="709"/>
        <w:rPr>
          <w:rFonts w:asciiTheme="majorHAnsi" w:hAnsiTheme="majorHAnsi"/>
          <w:b/>
          <w:color w:val="FF0000"/>
          <w:szCs w:val="24"/>
        </w:rPr>
      </w:pPr>
      <w:r w:rsidRPr="00F90F2A">
        <w:rPr>
          <w:rFonts w:asciiTheme="majorHAnsi" w:hAnsiTheme="majorHAnsi"/>
          <w:szCs w:val="24"/>
        </w:rPr>
        <w:t>De acordo c</w:t>
      </w:r>
      <w:r w:rsidR="00266B82" w:rsidRPr="00F90F2A">
        <w:rPr>
          <w:rFonts w:asciiTheme="majorHAnsi" w:hAnsiTheme="majorHAnsi"/>
          <w:szCs w:val="24"/>
        </w:rPr>
        <w:t xml:space="preserve">om </w:t>
      </w:r>
      <w:r w:rsidR="00266B82" w:rsidRPr="00F90F2A">
        <w:rPr>
          <w:rFonts w:asciiTheme="majorHAnsi" w:hAnsiTheme="majorHAnsi"/>
          <w:bCs/>
          <w:iCs/>
          <w:szCs w:val="24"/>
        </w:rPr>
        <w:t>o art. 147, § 8, inciso I, da Lei Orgânica Municipal</w:t>
      </w:r>
      <w:r w:rsidR="00266B82" w:rsidRPr="00F90F2A">
        <w:rPr>
          <w:rFonts w:asciiTheme="majorHAnsi" w:hAnsiTheme="majorHAnsi"/>
          <w:szCs w:val="24"/>
        </w:rPr>
        <w:t xml:space="preserve"> foi elaborada a Lei nº 1.622 de 30.12.2011, publicada na edição extra I</w:t>
      </w:r>
      <w:r w:rsidR="00141D38" w:rsidRPr="00F90F2A">
        <w:rPr>
          <w:rFonts w:asciiTheme="majorHAnsi" w:hAnsiTheme="majorHAnsi"/>
          <w:szCs w:val="24"/>
        </w:rPr>
        <w:t>,</w:t>
      </w:r>
      <w:r w:rsidR="00266B82" w:rsidRPr="00F90F2A">
        <w:rPr>
          <w:rFonts w:asciiTheme="majorHAnsi" w:hAnsiTheme="majorHAnsi"/>
          <w:szCs w:val="24"/>
        </w:rPr>
        <w:t xml:space="preserve"> </w:t>
      </w:r>
      <w:r w:rsidR="00141D38" w:rsidRPr="00F90F2A">
        <w:rPr>
          <w:rFonts w:asciiTheme="majorHAnsi" w:hAnsiTheme="majorHAnsi"/>
          <w:szCs w:val="24"/>
        </w:rPr>
        <w:t>d</w:t>
      </w:r>
      <w:r w:rsidR="00266B82" w:rsidRPr="00F90F2A">
        <w:rPr>
          <w:rFonts w:asciiTheme="majorHAnsi" w:hAnsiTheme="majorHAnsi"/>
          <w:szCs w:val="24"/>
        </w:rPr>
        <w:t>o DOM de 30/12/201</w:t>
      </w:r>
      <w:r w:rsidR="00141D38" w:rsidRPr="00F90F2A">
        <w:rPr>
          <w:rFonts w:asciiTheme="majorHAnsi" w:hAnsiTheme="majorHAnsi"/>
          <w:szCs w:val="24"/>
        </w:rPr>
        <w:t>1</w:t>
      </w:r>
      <w:r w:rsidR="00266B82" w:rsidRPr="00F90F2A">
        <w:rPr>
          <w:rFonts w:asciiTheme="majorHAnsi" w:hAnsiTheme="majorHAnsi"/>
          <w:szCs w:val="24"/>
        </w:rPr>
        <w:t>,</w:t>
      </w:r>
      <w:r w:rsidR="00266B82" w:rsidRPr="00F90F2A">
        <w:rPr>
          <w:rFonts w:asciiTheme="majorHAnsi" w:hAnsiTheme="majorHAnsi"/>
          <w:color w:val="FF0000"/>
          <w:szCs w:val="24"/>
        </w:rPr>
        <w:t xml:space="preserve"> </w:t>
      </w:r>
      <w:r w:rsidR="00266B82" w:rsidRPr="00F90F2A">
        <w:rPr>
          <w:rFonts w:asciiTheme="majorHAnsi" w:hAnsiTheme="majorHAnsi"/>
          <w:szCs w:val="24"/>
        </w:rPr>
        <w:t>que trata do Orçamento Anual, a qual Estima a Receita e fixa a Despesa do Município de Manaus para o exercício de 201</w:t>
      </w:r>
      <w:r w:rsidR="00141D38" w:rsidRPr="00F90F2A">
        <w:rPr>
          <w:rFonts w:asciiTheme="majorHAnsi" w:hAnsiTheme="majorHAnsi"/>
          <w:szCs w:val="24"/>
        </w:rPr>
        <w:t>2</w:t>
      </w:r>
      <w:r w:rsidR="00266B82" w:rsidRPr="00F90F2A">
        <w:rPr>
          <w:rFonts w:asciiTheme="majorHAnsi" w:hAnsiTheme="majorHAnsi"/>
          <w:szCs w:val="24"/>
        </w:rPr>
        <w:t>, apresentando a alocação dos recursos e mantendo a harmonia com os programas aprovados pelo PPA.</w:t>
      </w:r>
      <w:r w:rsidR="00266B82" w:rsidRPr="00F90F2A">
        <w:rPr>
          <w:rFonts w:asciiTheme="majorHAnsi" w:hAnsiTheme="majorHAnsi"/>
          <w:b/>
          <w:color w:val="FF0000"/>
          <w:szCs w:val="24"/>
        </w:rPr>
        <w:t xml:space="preserve">   </w:t>
      </w:r>
    </w:p>
    <w:p w:rsidR="00DD2F3B" w:rsidRPr="00F90F2A" w:rsidRDefault="00DD2F3B" w:rsidP="00D84431">
      <w:pPr>
        <w:spacing w:line="360" w:lineRule="auto"/>
        <w:rPr>
          <w:rFonts w:asciiTheme="majorHAnsi" w:hAnsiTheme="majorHAnsi"/>
          <w:b/>
          <w:szCs w:val="24"/>
        </w:rPr>
      </w:pPr>
    </w:p>
    <w:p w:rsidR="00DD2F3B" w:rsidRPr="00F90F2A" w:rsidRDefault="00DD2F3B" w:rsidP="00D84431">
      <w:pPr>
        <w:spacing w:line="360" w:lineRule="auto"/>
        <w:ind w:firstLine="709"/>
        <w:rPr>
          <w:rFonts w:asciiTheme="majorHAnsi" w:hAnsiTheme="majorHAnsi"/>
          <w:bCs/>
          <w:szCs w:val="24"/>
        </w:rPr>
      </w:pPr>
      <w:r w:rsidRPr="00F90F2A">
        <w:rPr>
          <w:rFonts w:asciiTheme="majorHAnsi" w:hAnsiTheme="majorHAnsi"/>
          <w:bCs/>
          <w:szCs w:val="24"/>
        </w:rPr>
        <w:t>A Lei Orçamentária Anual (LOA) para o exercício de 201</w:t>
      </w:r>
      <w:r w:rsidR="00B54D1A" w:rsidRPr="00F90F2A">
        <w:rPr>
          <w:rFonts w:asciiTheme="majorHAnsi" w:hAnsiTheme="majorHAnsi"/>
          <w:bCs/>
          <w:szCs w:val="24"/>
        </w:rPr>
        <w:t>1</w:t>
      </w:r>
      <w:r w:rsidRPr="00F90F2A">
        <w:rPr>
          <w:rFonts w:asciiTheme="majorHAnsi" w:hAnsiTheme="majorHAnsi"/>
          <w:bCs/>
          <w:szCs w:val="24"/>
        </w:rPr>
        <w:t xml:space="preserve"> está compatível com as seguintes leis: Lei do Plano Plurianual, à Lei de Diretrizes, à Lei de Responsabilidade Fiscal, à Lei nº 4.320/64 e à Lei Orgânica do Município.</w:t>
      </w:r>
    </w:p>
    <w:p w:rsidR="00DD2F3B" w:rsidRPr="00F90F2A" w:rsidRDefault="00DD2F3B" w:rsidP="00D84431">
      <w:pPr>
        <w:spacing w:line="360" w:lineRule="auto"/>
        <w:ind w:left="1440"/>
        <w:rPr>
          <w:rFonts w:asciiTheme="majorHAnsi" w:hAnsiTheme="majorHAnsi"/>
          <w:szCs w:val="24"/>
          <w:highlight w:val="yellow"/>
        </w:rPr>
      </w:pPr>
    </w:p>
    <w:p w:rsidR="00DD2F3B" w:rsidRPr="00F90F2A" w:rsidRDefault="00DD2F3B" w:rsidP="00D84431">
      <w:pPr>
        <w:spacing w:line="360" w:lineRule="auto"/>
        <w:ind w:firstLine="709"/>
        <w:rPr>
          <w:rFonts w:asciiTheme="majorHAnsi" w:hAnsiTheme="majorHAnsi"/>
          <w:szCs w:val="24"/>
        </w:rPr>
      </w:pPr>
      <w:r w:rsidRPr="00F90F2A">
        <w:rPr>
          <w:rFonts w:asciiTheme="majorHAnsi" w:hAnsiTheme="majorHAnsi"/>
          <w:szCs w:val="24"/>
        </w:rPr>
        <w:t>A LOA compreende os orçamentos, fiscal e da seguridade social da Administração Direta e Indireta, abrangendo os Poderes, Executivo e Legislativo. Nestes valores estão incluídos os recursos próprios das Autarquias, Fundações instituídas e mantidas pelo Poder Público, Fundos Especiais e os recursos para as Empresas de Economia Mista que o Tesouro Municipal participará sob a forma de aumento de capital, conforme quadros abaixo:</w:t>
      </w:r>
    </w:p>
    <w:p w:rsidR="00AD3CB4" w:rsidRPr="00D84431" w:rsidRDefault="00AD3CB4" w:rsidP="00DD2F3B">
      <w:pPr>
        <w:ind w:right="-426"/>
        <w:jc w:val="left"/>
        <w:rPr>
          <w:rFonts w:asciiTheme="majorHAnsi" w:hAnsiTheme="majorHAnsi"/>
          <w:b/>
          <w:bCs/>
          <w:iCs/>
          <w:szCs w:val="24"/>
          <w:highlight w:val="yellow"/>
        </w:rPr>
      </w:pPr>
    </w:p>
    <w:p w:rsidR="00DD2F3B" w:rsidRPr="00F90F2A" w:rsidRDefault="00DD2F3B" w:rsidP="00DD2F3B">
      <w:pPr>
        <w:ind w:right="-426"/>
        <w:jc w:val="left"/>
        <w:rPr>
          <w:rFonts w:asciiTheme="majorHAnsi" w:hAnsiTheme="majorHAnsi"/>
          <w:b/>
          <w:bCs/>
          <w:iCs/>
          <w:szCs w:val="24"/>
        </w:rPr>
      </w:pPr>
      <w:r w:rsidRPr="00F90F2A">
        <w:rPr>
          <w:rFonts w:asciiTheme="majorHAnsi" w:hAnsiTheme="majorHAnsi"/>
          <w:b/>
          <w:bCs/>
          <w:iCs/>
          <w:szCs w:val="24"/>
        </w:rPr>
        <w:t>3.3.1  PROGRAMAS DE TRABALHO</w:t>
      </w:r>
    </w:p>
    <w:p w:rsidR="00DD2F3B" w:rsidRPr="00F90F2A" w:rsidRDefault="00DD2F3B" w:rsidP="00DD2F3B">
      <w:pPr>
        <w:ind w:right="-426"/>
        <w:jc w:val="left"/>
        <w:rPr>
          <w:rFonts w:asciiTheme="majorHAnsi" w:hAnsiTheme="majorHAnsi"/>
          <w:bCs/>
          <w:iCs/>
          <w:szCs w:val="24"/>
        </w:rPr>
      </w:pPr>
    </w:p>
    <w:p w:rsidR="00DD2F3B" w:rsidRPr="00F90F2A" w:rsidRDefault="00DD2F3B" w:rsidP="00AD3CB4">
      <w:pPr>
        <w:jc w:val="center"/>
        <w:rPr>
          <w:rFonts w:asciiTheme="majorHAnsi" w:hAnsiTheme="majorHAnsi"/>
          <w:b/>
          <w:szCs w:val="24"/>
        </w:rPr>
      </w:pPr>
      <w:r w:rsidRPr="00F90F2A">
        <w:rPr>
          <w:rFonts w:asciiTheme="majorHAnsi" w:hAnsiTheme="majorHAnsi"/>
          <w:b/>
          <w:szCs w:val="24"/>
        </w:rPr>
        <w:t>DEMONSTRATIVO  DOS PROGRAMAS DE TRABALHO, PREVISTOS NO PLANO PLURIANUAL E</w:t>
      </w:r>
    </w:p>
    <w:p w:rsidR="00DD2F3B" w:rsidRPr="00F90F2A" w:rsidRDefault="00DD2F3B" w:rsidP="00AD3CB4">
      <w:pPr>
        <w:jc w:val="center"/>
        <w:rPr>
          <w:rFonts w:asciiTheme="majorHAnsi" w:hAnsiTheme="majorHAnsi"/>
          <w:b/>
          <w:szCs w:val="24"/>
          <w:highlight w:val="yellow"/>
        </w:rPr>
      </w:pPr>
      <w:r w:rsidRPr="00F90F2A">
        <w:rPr>
          <w:rFonts w:asciiTheme="majorHAnsi" w:hAnsiTheme="majorHAnsi"/>
          <w:b/>
          <w:szCs w:val="24"/>
        </w:rPr>
        <w:t>LEI ORÇAMENTÁRIA ANUAL  PARA O EXERCÍCIO 201</w:t>
      </w:r>
      <w:r w:rsidR="008A1AAE" w:rsidRPr="00F90F2A">
        <w:rPr>
          <w:rFonts w:asciiTheme="majorHAnsi" w:hAnsiTheme="majorHAnsi"/>
          <w:b/>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5"/>
        <w:gridCol w:w="6673"/>
        <w:gridCol w:w="2126"/>
      </w:tblGrid>
      <w:tr w:rsidR="00DD2F3B" w:rsidRPr="002E6D66" w:rsidTr="002E0BBE">
        <w:tc>
          <w:tcPr>
            <w:tcW w:w="665" w:type="dxa"/>
          </w:tcPr>
          <w:p w:rsidR="00DD2F3B" w:rsidRPr="005D57FD" w:rsidRDefault="00DD2F3B" w:rsidP="008E39BD">
            <w:pPr>
              <w:jc w:val="center"/>
              <w:rPr>
                <w:rFonts w:asciiTheme="majorHAnsi" w:hAnsiTheme="majorHAnsi"/>
                <w:b/>
                <w:szCs w:val="22"/>
              </w:rPr>
            </w:pPr>
            <w:r w:rsidRPr="005D57FD">
              <w:rPr>
                <w:rFonts w:asciiTheme="majorHAnsi" w:hAnsiTheme="majorHAnsi"/>
                <w:b/>
                <w:sz w:val="22"/>
                <w:szCs w:val="22"/>
              </w:rPr>
              <w:t>Nº</w:t>
            </w:r>
          </w:p>
        </w:tc>
        <w:tc>
          <w:tcPr>
            <w:tcW w:w="6673" w:type="dxa"/>
          </w:tcPr>
          <w:p w:rsidR="00DD2F3B" w:rsidRPr="005D57FD" w:rsidRDefault="00DD2F3B" w:rsidP="008E39BD">
            <w:pPr>
              <w:jc w:val="center"/>
              <w:rPr>
                <w:rFonts w:asciiTheme="majorHAnsi" w:hAnsiTheme="majorHAnsi"/>
                <w:b/>
                <w:szCs w:val="22"/>
              </w:rPr>
            </w:pPr>
            <w:r w:rsidRPr="005D57FD">
              <w:rPr>
                <w:rFonts w:asciiTheme="majorHAnsi" w:hAnsiTheme="majorHAnsi"/>
                <w:b/>
                <w:sz w:val="22"/>
                <w:szCs w:val="22"/>
              </w:rPr>
              <w:t>PROGRAMAS</w:t>
            </w:r>
          </w:p>
        </w:tc>
        <w:tc>
          <w:tcPr>
            <w:tcW w:w="2126" w:type="dxa"/>
          </w:tcPr>
          <w:p w:rsidR="00DD2F3B" w:rsidRPr="005D57FD" w:rsidRDefault="00DD2F3B" w:rsidP="00FF7D65">
            <w:pPr>
              <w:jc w:val="center"/>
              <w:rPr>
                <w:rFonts w:asciiTheme="majorHAnsi" w:hAnsiTheme="majorHAnsi"/>
                <w:szCs w:val="22"/>
              </w:rPr>
            </w:pPr>
            <w:r w:rsidRPr="005D57FD">
              <w:rPr>
                <w:rFonts w:asciiTheme="majorHAnsi" w:hAnsiTheme="majorHAnsi"/>
                <w:sz w:val="22"/>
                <w:szCs w:val="22"/>
              </w:rPr>
              <w:t xml:space="preserve">PREVISTO NA LOA </w:t>
            </w:r>
          </w:p>
        </w:tc>
      </w:tr>
      <w:tr w:rsidR="00DD2F3B" w:rsidRPr="002E6D66" w:rsidTr="002E0BBE">
        <w:tc>
          <w:tcPr>
            <w:tcW w:w="665" w:type="dxa"/>
          </w:tcPr>
          <w:p w:rsidR="00DD2F3B" w:rsidRPr="005D57FD" w:rsidRDefault="00DD2F3B" w:rsidP="008E39BD">
            <w:pPr>
              <w:jc w:val="center"/>
              <w:rPr>
                <w:rFonts w:asciiTheme="majorHAnsi" w:hAnsiTheme="majorHAnsi"/>
                <w:sz w:val="18"/>
                <w:szCs w:val="18"/>
              </w:rPr>
            </w:pPr>
            <w:r w:rsidRPr="005D57FD">
              <w:rPr>
                <w:rFonts w:asciiTheme="majorHAnsi" w:hAnsiTheme="majorHAnsi"/>
                <w:sz w:val="18"/>
                <w:szCs w:val="18"/>
              </w:rPr>
              <w:t>01</w:t>
            </w:r>
          </w:p>
        </w:tc>
        <w:tc>
          <w:tcPr>
            <w:tcW w:w="6673" w:type="dxa"/>
          </w:tcPr>
          <w:p w:rsidR="00DD2F3B" w:rsidRPr="005D57FD" w:rsidRDefault="00DD2F3B" w:rsidP="008E39BD">
            <w:pPr>
              <w:rPr>
                <w:rFonts w:asciiTheme="majorHAnsi" w:hAnsiTheme="majorHAnsi"/>
                <w:sz w:val="16"/>
              </w:rPr>
            </w:pPr>
            <w:r w:rsidRPr="005D57FD">
              <w:rPr>
                <w:rFonts w:asciiTheme="majorHAnsi" w:hAnsiTheme="majorHAnsi"/>
                <w:sz w:val="16"/>
              </w:rPr>
              <w:t>1001 – ATUAÇÃO PARLAMENTAR</w:t>
            </w:r>
          </w:p>
        </w:tc>
        <w:tc>
          <w:tcPr>
            <w:tcW w:w="2126" w:type="dxa"/>
          </w:tcPr>
          <w:p w:rsidR="00DD2F3B" w:rsidRPr="005D57FD" w:rsidRDefault="005D57FD" w:rsidP="008E39BD">
            <w:pPr>
              <w:jc w:val="right"/>
              <w:rPr>
                <w:rFonts w:asciiTheme="majorHAnsi" w:hAnsiTheme="majorHAnsi"/>
                <w:sz w:val="18"/>
                <w:szCs w:val="18"/>
              </w:rPr>
            </w:pPr>
            <w:r w:rsidRPr="005D57FD">
              <w:rPr>
                <w:rFonts w:asciiTheme="majorHAnsi" w:hAnsiTheme="majorHAnsi"/>
                <w:sz w:val="18"/>
                <w:szCs w:val="18"/>
              </w:rPr>
              <w:t>3.010.000,00</w:t>
            </w:r>
          </w:p>
        </w:tc>
      </w:tr>
      <w:tr w:rsidR="00DD2F3B" w:rsidRPr="002E6D66" w:rsidTr="002E0BBE">
        <w:tc>
          <w:tcPr>
            <w:tcW w:w="665" w:type="dxa"/>
          </w:tcPr>
          <w:p w:rsidR="00DD2F3B" w:rsidRPr="008260C6" w:rsidRDefault="00DD2F3B" w:rsidP="008E39BD">
            <w:pPr>
              <w:jc w:val="center"/>
              <w:rPr>
                <w:rFonts w:asciiTheme="majorHAnsi" w:hAnsiTheme="majorHAnsi"/>
                <w:sz w:val="18"/>
                <w:szCs w:val="18"/>
              </w:rPr>
            </w:pPr>
            <w:r w:rsidRPr="008260C6">
              <w:rPr>
                <w:rFonts w:asciiTheme="majorHAnsi" w:hAnsiTheme="majorHAnsi"/>
                <w:sz w:val="18"/>
                <w:szCs w:val="18"/>
              </w:rPr>
              <w:t>02</w:t>
            </w:r>
          </w:p>
        </w:tc>
        <w:tc>
          <w:tcPr>
            <w:tcW w:w="6673" w:type="dxa"/>
          </w:tcPr>
          <w:p w:rsidR="00DD2F3B" w:rsidRPr="008260C6" w:rsidRDefault="00DD2F3B" w:rsidP="008E39BD">
            <w:pPr>
              <w:rPr>
                <w:rFonts w:asciiTheme="majorHAnsi" w:hAnsiTheme="majorHAnsi"/>
                <w:sz w:val="18"/>
                <w:szCs w:val="18"/>
              </w:rPr>
            </w:pPr>
            <w:r w:rsidRPr="008260C6">
              <w:rPr>
                <w:rFonts w:asciiTheme="majorHAnsi" w:hAnsiTheme="majorHAnsi"/>
                <w:sz w:val="16"/>
              </w:rPr>
              <w:t>1002 – PROMOÇÃO DE ESPORTE E LAZER</w:t>
            </w:r>
          </w:p>
        </w:tc>
        <w:tc>
          <w:tcPr>
            <w:tcW w:w="2126" w:type="dxa"/>
          </w:tcPr>
          <w:p w:rsidR="00DD2F3B" w:rsidRPr="008260C6" w:rsidRDefault="008260C6" w:rsidP="008E39BD">
            <w:pPr>
              <w:jc w:val="right"/>
              <w:rPr>
                <w:rFonts w:asciiTheme="majorHAnsi" w:hAnsiTheme="majorHAnsi"/>
                <w:sz w:val="18"/>
                <w:szCs w:val="18"/>
              </w:rPr>
            </w:pPr>
            <w:r>
              <w:rPr>
                <w:rFonts w:asciiTheme="majorHAnsi" w:hAnsiTheme="majorHAnsi"/>
                <w:sz w:val="18"/>
                <w:szCs w:val="18"/>
              </w:rPr>
              <w:t>12.050.000,00</w:t>
            </w:r>
          </w:p>
        </w:tc>
      </w:tr>
      <w:tr w:rsidR="00DD2F3B" w:rsidRPr="002E6D66" w:rsidTr="002E0BBE">
        <w:tc>
          <w:tcPr>
            <w:tcW w:w="665" w:type="dxa"/>
          </w:tcPr>
          <w:p w:rsidR="00DD2F3B" w:rsidRPr="008260C6" w:rsidRDefault="00DD2F3B" w:rsidP="008E39BD">
            <w:pPr>
              <w:jc w:val="center"/>
              <w:rPr>
                <w:rFonts w:asciiTheme="majorHAnsi" w:hAnsiTheme="majorHAnsi"/>
                <w:sz w:val="18"/>
                <w:szCs w:val="18"/>
              </w:rPr>
            </w:pPr>
            <w:r w:rsidRPr="008260C6">
              <w:rPr>
                <w:rFonts w:asciiTheme="majorHAnsi" w:hAnsiTheme="majorHAnsi"/>
                <w:sz w:val="18"/>
                <w:szCs w:val="18"/>
              </w:rPr>
              <w:t>03</w:t>
            </w:r>
          </w:p>
        </w:tc>
        <w:tc>
          <w:tcPr>
            <w:tcW w:w="6673" w:type="dxa"/>
          </w:tcPr>
          <w:p w:rsidR="00DD2F3B" w:rsidRPr="008260C6" w:rsidRDefault="0089431E" w:rsidP="008E39BD">
            <w:pPr>
              <w:rPr>
                <w:rFonts w:asciiTheme="majorHAnsi" w:hAnsiTheme="majorHAnsi"/>
                <w:sz w:val="16"/>
              </w:rPr>
            </w:pPr>
            <w:r w:rsidRPr="008260C6">
              <w:rPr>
                <w:rFonts w:asciiTheme="majorHAnsi" w:hAnsiTheme="majorHAnsi"/>
                <w:sz w:val="16"/>
              </w:rPr>
              <w:t xml:space="preserve">1004 – ASSISTÊNCIA </w:t>
            </w:r>
            <w:r w:rsidR="00DD2F3B" w:rsidRPr="008260C6">
              <w:rPr>
                <w:rFonts w:asciiTheme="majorHAnsi" w:hAnsiTheme="majorHAnsi"/>
                <w:sz w:val="16"/>
              </w:rPr>
              <w:t>A PESSOA IDOSA</w:t>
            </w:r>
          </w:p>
        </w:tc>
        <w:tc>
          <w:tcPr>
            <w:tcW w:w="2126" w:type="dxa"/>
            <w:vAlign w:val="center"/>
          </w:tcPr>
          <w:p w:rsidR="00DD2F3B" w:rsidRPr="008260C6" w:rsidRDefault="008260C6" w:rsidP="008E39BD">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4.719.000,00</w:t>
            </w:r>
          </w:p>
        </w:tc>
      </w:tr>
      <w:tr w:rsidR="00DD2F3B" w:rsidRPr="002E6D66" w:rsidTr="002E0BBE">
        <w:tc>
          <w:tcPr>
            <w:tcW w:w="665" w:type="dxa"/>
          </w:tcPr>
          <w:p w:rsidR="00DD2F3B" w:rsidRPr="008260C6" w:rsidRDefault="00DD2F3B" w:rsidP="008E39BD">
            <w:pPr>
              <w:jc w:val="center"/>
              <w:rPr>
                <w:rFonts w:asciiTheme="majorHAnsi" w:hAnsiTheme="majorHAnsi"/>
                <w:sz w:val="18"/>
                <w:szCs w:val="18"/>
              </w:rPr>
            </w:pPr>
            <w:r w:rsidRPr="008260C6">
              <w:rPr>
                <w:rFonts w:asciiTheme="majorHAnsi" w:hAnsiTheme="majorHAnsi"/>
                <w:sz w:val="18"/>
                <w:szCs w:val="18"/>
              </w:rPr>
              <w:t>04</w:t>
            </w:r>
          </w:p>
        </w:tc>
        <w:tc>
          <w:tcPr>
            <w:tcW w:w="6673" w:type="dxa"/>
          </w:tcPr>
          <w:p w:rsidR="00DD2F3B" w:rsidRPr="008260C6" w:rsidRDefault="00DD2F3B" w:rsidP="008E39BD">
            <w:pPr>
              <w:rPr>
                <w:rFonts w:asciiTheme="majorHAnsi" w:hAnsiTheme="majorHAnsi"/>
                <w:sz w:val="16"/>
              </w:rPr>
            </w:pPr>
            <w:r w:rsidRPr="008260C6">
              <w:rPr>
                <w:rFonts w:asciiTheme="majorHAnsi" w:hAnsiTheme="majorHAnsi"/>
                <w:sz w:val="16"/>
              </w:rPr>
              <w:t>1005 – MANAUS MAIS LIMPA</w:t>
            </w:r>
          </w:p>
        </w:tc>
        <w:tc>
          <w:tcPr>
            <w:tcW w:w="2126" w:type="dxa"/>
            <w:vAlign w:val="center"/>
          </w:tcPr>
          <w:p w:rsidR="00DD2F3B" w:rsidRPr="008260C6" w:rsidRDefault="008260C6" w:rsidP="008E39BD">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180.000.000,00</w:t>
            </w:r>
          </w:p>
        </w:tc>
      </w:tr>
      <w:tr w:rsidR="00DD2F3B" w:rsidRPr="002E6D66" w:rsidTr="002E0BBE">
        <w:tc>
          <w:tcPr>
            <w:tcW w:w="665" w:type="dxa"/>
          </w:tcPr>
          <w:p w:rsidR="00DD2F3B" w:rsidRPr="008260C6" w:rsidRDefault="00DD2F3B" w:rsidP="008E39BD">
            <w:pPr>
              <w:jc w:val="center"/>
              <w:rPr>
                <w:rFonts w:asciiTheme="majorHAnsi" w:hAnsiTheme="majorHAnsi"/>
                <w:sz w:val="18"/>
                <w:szCs w:val="18"/>
              </w:rPr>
            </w:pPr>
            <w:r w:rsidRPr="008260C6">
              <w:rPr>
                <w:rFonts w:asciiTheme="majorHAnsi" w:hAnsiTheme="majorHAnsi"/>
                <w:sz w:val="18"/>
                <w:szCs w:val="18"/>
              </w:rPr>
              <w:t>05</w:t>
            </w:r>
          </w:p>
        </w:tc>
        <w:tc>
          <w:tcPr>
            <w:tcW w:w="6673" w:type="dxa"/>
          </w:tcPr>
          <w:p w:rsidR="00DD2F3B" w:rsidRPr="008260C6" w:rsidRDefault="00DD2F3B" w:rsidP="0089431E">
            <w:pPr>
              <w:rPr>
                <w:rFonts w:asciiTheme="majorHAnsi" w:hAnsiTheme="majorHAnsi"/>
                <w:sz w:val="16"/>
              </w:rPr>
            </w:pPr>
            <w:r w:rsidRPr="008260C6">
              <w:rPr>
                <w:rFonts w:asciiTheme="majorHAnsi" w:hAnsiTheme="majorHAnsi"/>
                <w:sz w:val="16"/>
              </w:rPr>
              <w:t>1010 –</w:t>
            </w:r>
            <w:r w:rsidR="0089431E" w:rsidRPr="008260C6">
              <w:rPr>
                <w:rFonts w:asciiTheme="majorHAnsi" w:hAnsiTheme="majorHAnsi"/>
                <w:sz w:val="16"/>
              </w:rPr>
              <w:t xml:space="preserve"> </w:t>
            </w:r>
            <w:r w:rsidRPr="008260C6">
              <w:rPr>
                <w:rFonts w:asciiTheme="majorHAnsi" w:hAnsiTheme="majorHAnsi"/>
                <w:sz w:val="16"/>
              </w:rPr>
              <w:t>EXERCENDO A CIDADANIA</w:t>
            </w:r>
          </w:p>
        </w:tc>
        <w:tc>
          <w:tcPr>
            <w:tcW w:w="2126" w:type="dxa"/>
            <w:vAlign w:val="center"/>
          </w:tcPr>
          <w:p w:rsidR="00DD2F3B" w:rsidRPr="008260C6" w:rsidRDefault="008260C6" w:rsidP="008E39BD">
            <w:pPr>
              <w:spacing w:line="200" w:lineRule="exact"/>
              <w:jc w:val="right"/>
              <w:rPr>
                <w:rFonts w:asciiTheme="majorHAnsi" w:hAnsiTheme="majorHAnsi"/>
                <w:bCs/>
                <w:color w:val="000000"/>
                <w:sz w:val="18"/>
                <w:szCs w:val="18"/>
              </w:rPr>
            </w:pPr>
            <w:r w:rsidRPr="008260C6">
              <w:rPr>
                <w:rFonts w:asciiTheme="majorHAnsi" w:hAnsiTheme="majorHAnsi"/>
                <w:bCs/>
                <w:color w:val="000000"/>
                <w:sz w:val="18"/>
                <w:szCs w:val="18"/>
              </w:rPr>
              <w:t>68.000,00</w:t>
            </w:r>
          </w:p>
        </w:tc>
      </w:tr>
      <w:tr w:rsidR="00DD2F3B" w:rsidRPr="002E6D66" w:rsidTr="002E0BBE">
        <w:tc>
          <w:tcPr>
            <w:tcW w:w="665" w:type="dxa"/>
          </w:tcPr>
          <w:p w:rsidR="00DD2F3B" w:rsidRPr="008A6FD6" w:rsidRDefault="00DD2F3B" w:rsidP="008E39BD">
            <w:pPr>
              <w:jc w:val="center"/>
              <w:rPr>
                <w:rFonts w:asciiTheme="majorHAnsi" w:hAnsiTheme="majorHAnsi"/>
                <w:sz w:val="18"/>
                <w:szCs w:val="18"/>
              </w:rPr>
            </w:pPr>
            <w:r w:rsidRPr="008A6FD6">
              <w:rPr>
                <w:rFonts w:asciiTheme="majorHAnsi" w:hAnsiTheme="majorHAnsi"/>
                <w:sz w:val="18"/>
                <w:szCs w:val="18"/>
              </w:rPr>
              <w:lastRenderedPageBreak/>
              <w:t>06</w:t>
            </w:r>
          </w:p>
        </w:tc>
        <w:tc>
          <w:tcPr>
            <w:tcW w:w="6673" w:type="dxa"/>
          </w:tcPr>
          <w:p w:rsidR="00DD2F3B" w:rsidRPr="008A6FD6" w:rsidRDefault="00DD2F3B" w:rsidP="008E39BD">
            <w:pPr>
              <w:rPr>
                <w:rFonts w:asciiTheme="majorHAnsi" w:hAnsiTheme="majorHAnsi"/>
                <w:sz w:val="16"/>
              </w:rPr>
            </w:pPr>
            <w:r w:rsidRPr="008A6FD6">
              <w:rPr>
                <w:rFonts w:asciiTheme="majorHAnsi" w:hAnsiTheme="majorHAnsi"/>
                <w:sz w:val="16"/>
              </w:rPr>
              <w:t>1015 – DIFUSÃO CULTURAL.</w:t>
            </w:r>
          </w:p>
        </w:tc>
        <w:tc>
          <w:tcPr>
            <w:tcW w:w="2126" w:type="dxa"/>
          </w:tcPr>
          <w:p w:rsidR="00DD2F3B" w:rsidRPr="008A6FD6" w:rsidRDefault="008A6FD6" w:rsidP="008E39BD">
            <w:pPr>
              <w:jc w:val="right"/>
              <w:rPr>
                <w:rFonts w:asciiTheme="majorHAnsi" w:hAnsiTheme="majorHAnsi"/>
                <w:bCs/>
                <w:color w:val="000000"/>
                <w:sz w:val="18"/>
                <w:szCs w:val="18"/>
              </w:rPr>
            </w:pPr>
            <w:r w:rsidRPr="008A6FD6">
              <w:rPr>
                <w:rFonts w:asciiTheme="majorHAnsi" w:hAnsiTheme="majorHAnsi"/>
                <w:bCs/>
                <w:color w:val="000000"/>
                <w:sz w:val="18"/>
                <w:szCs w:val="18"/>
              </w:rPr>
              <w:t>7.323.000,00</w:t>
            </w:r>
          </w:p>
        </w:tc>
      </w:tr>
      <w:tr w:rsidR="00DD2F3B" w:rsidRPr="002E6D66" w:rsidTr="002E0BBE">
        <w:tc>
          <w:tcPr>
            <w:tcW w:w="665" w:type="dxa"/>
          </w:tcPr>
          <w:p w:rsidR="00DD2F3B" w:rsidRPr="00FE3BF9" w:rsidRDefault="00DD2F3B" w:rsidP="008E39BD">
            <w:pPr>
              <w:jc w:val="center"/>
              <w:rPr>
                <w:rFonts w:asciiTheme="majorHAnsi" w:hAnsiTheme="majorHAnsi"/>
                <w:sz w:val="18"/>
                <w:szCs w:val="18"/>
              </w:rPr>
            </w:pPr>
            <w:r w:rsidRPr="00FE3BF9">
              <w:rPr>
                <w:rFonts w:asciiTheme="majorHAnsi" w:hAnsiTheme="majorHAnsi"/>
                <w:sz w:val="18"/>
                <w:szCs w:val="18"/>
              </w:rPr>
              <w:t>07</w:t>
            </w:r>
          </w:p>
        </w:tc>
        <w:tc>
          <w:tcPr>
            <w:tcW w:w="6673" w:type="dxa"/>
          </w:tcPr>
          <w:p w:rsidR="00DD2F3B" w:rsidRPr="00FE3BF9" w:rsidRDefault="00DD2F3B" w:rsidP="0089431E">
            <w:pPr>
              <w:rPr>
                <w:rFonts w:asciiTheme="majorHAnsi" w:hAnsiTheme="majorHAnsi"/>
                <w:sz w:val="16"/>
              </w:rPr>
            </w:pPr>
            <w:r w:rsidRPr="00FE3BF9">
              <w:rPr>
                <w:rFonts w:asciiTheme="majorHAnsi" w:hAnsiTheme="majorHAnsi"/>
                <w:sz w:val="16"/>
              </w:rPr>
              <w:t>1016 – PROGRAMA DE DESENVOLVIMENTO E TURISMO</w:t>
            </w:r>
          </w:p>
        </w:tc>
        <w:tc>
          <w:tcPr>
            <w:tcW w:w="2126" w:type="dxa"/>
            <w:vAlign w:val="center"/>
          </w:tcPr>
          <w:p w:rsidR="00DD2F3B" w:rsidRPr="002E6D66" w:rsidRDefault="00FE3BF9" w:rsidP="008E39BD">
            <w:pPr>
              <w:spacing w:line="200" w:lineRule="exact"/>
              <w:jc w:val="right"/>
              <w:rPr>
                <w:rFonts w:asciiTheme="majorHAnsi" w:hAnsiTheme="majorHAnsi"/>
                <w:bCs/>
                <w:color w:val="000000"/>
                <w:sz w:val="18"/>
                <w:szCs w:val="18"/>
                <w:highlight w:val="yellow"/>
              </w:rPr>
            </w:pPr>
            <w:r w:rsidRPr="00FE3BF9">
              <w:rPr>
                <w:rFonts w:asciiTheme="majorHAnsi" w:hAnsiTheme="majorHAnsi"/>
                <w:bCs/>
                <w:color w:val="000000"/>
                <w:sz w:val="18"/>
                <w:szCs w:val="18"/>
              </w:rPr>
              <w:t>12.134.000,00</w:t>
            </w:r>
          </w:p>
        </w:tc>
      </w:tr>
      <w:tr w:rsidR="00DD2F3B" w:rsidRPr="002E6D66" w:rsidTr="002E0BBE">
        <w:tc>
          <w:tcPr>
            <w:tcW w:w="665" w:type="dxa"/>
          </w:tcPr>
          <w:p w:rsidR="00DD2F3B" w:rsidRPr="00FE3BF9" w:rsidRDefault="00DD2F3B" w:rsidP="008E39BD">
            <w:pPr>
              <w:jc w:val="center"/>
              <w:rPr>
                <w:rFonts w:asciiTheme="majorHAnsi" w:hAnsiTheme="majorHAnsi"/>
                <w:sz w:val="18"/>
                <w:szCs w:val="18"/>
              </w:rPr>
            </w:pPr>
            <w:r w:rsidRPr="00FE3BF9">
              <w:rPr>
                <w:rFonts w:asciiTheme="majorHAnsi" w:hAnsiTheme="majorHAnsi"/>
                <w:sz w:val="18"/>
                <w:szCs w:val="18"/>
              </w:rPr>
              <w:t>08</w:t>
            </w:r>
          </w:p>
        </w:tc>
        <w:tc>
          <w:tcPr>
            <w:tcW w:w="6673" w:type="dxa"/>
          </w:tcPr>
          <w:p w:rsidR="00DD2F3B" w:rsidRPr="00FE3BF9" w:rsidRDefault="00DD2F3B" w:rsidP="008E39BD">
            <w:pPr>
              <w:rPr>
                <w:rFonts w:asciiTheme="majorHAnsi" w:hAnsiTheme="majorHAnsi"/>
                <w:sz w:val="16"/>
              </w:rPr>
            </w:pPr>
            <w:r w:rsidRPr="00FE3BF9">
              <w:rPr>
                <w:rFonts w:asciiTheme="majorHAnsi" w:hAnsiTheme="majorHAnsi"/>
                <w:sz w:val="16"/>
              </w:rPr>
              <w:t>1018 – PROGRAMA BOLSA UNIVERSIDADE</w:t>
            </w:r>
          </w:p>
        </w:tc>
        <w:tc>
          <w:tcPr>
            <w:tcW w:w="2126" w:type="dxa"/>
            <w:vAlign w:val="center"/>
          </w:tcPr>
          <w:p w:rsidR="00DD2F3B" w:rsidRPr="00FE3BF9" w:rsidRDefault="00FE3BF9" w:rsidP="0089431E">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793.000,00</w:t>
            </w:r>
          </w:p>
        </w:tc>
      </w:tr>
      <w:tr w:rsidR="00DD2F3B" w:rsidRPr="002E6D66" w:rsidTr="002E0BBE">
        <w:tc>
          <w:tcPr>
            <w:tcW w:w="665" w:type="dxa"/>
          </w:tcPr>
          <w:p w:rsidR="00DD2F3B" w:rsidRPr="00FE3BF9" w:rsidRDefault="00DD2F3B" w:rsidP="008E39BD">
            <w:pPr>
              <w:jc w:val="center"/>
              <w:rPr>
                <w:rFonts w:asciiTheme="majorHAnsi" w:hAnsiTheme="majorHAnsi"/>
                <w:sz w:val="18"/>
                <w:szCs w:val="18"/>
              </w:rPr>
            </w:pPr>
            <w:r w:rsidRPr="00FE3BF9">
              <w:rPr>
                <w:rFonts w:asciiTheme="majorHAnsi" w:hAnsiTheme="majorHAnsi"/>
                <w:sz w:val="18"/>
                <w:szCs w:val="18"/>
              </w:rPr>
              <w:t>09</w:t>
            </w:r>
          </w:p>
        </w:tc>
        <w:tc>
          <w:tcPr>
            <w:tcW w:w="6673" w:type="dxa"/>
          </w:tcPr>
          <w:p w:rsidR="00DD2F3B" w:rsidRPr="00FE3BF9" w:rsidRDefault="00DD2F3B" w:rsidP="008E39BD">
            <w:pPr>
              <w:rPr>
                <w:rFonts w:asciiTheme="majorHAnsi" w:hAnsiTheme="majorHAnsi"/>
                <w:sz w:val="16"/>
              </w:rPr>
            </w:pPr>
            <w:r w:rsidRPr="00FE3BF9">
              <w:rPr>
                <w:rFonts w:asciiTheme="majorHAnsi" w:hAnsiTheme="majorHAnsi"/>
                <w:sz w:val="16"/>
              </w:rPr>
              <w:t>1019 – PROGRAMA  INCLUSÃO DIGITAL</w:t>
            </w:r>
          </w:p>
        </w:tc>
        <w:tc>
          <w:tcPr>
            <w:tcW w:w="2126" w:type="dxa"/>
            <w:vAlign w:val="center"/>
          </w:tcPr>
          <w:p w:rsidR="00DD2F3B" w:rsidRPr="00FE3BF9" w:rsidRDefault="00142702" w:rsidP="0089431E">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482.000,00</w:t>
            </w:r>
          </w:p>
        </w:tc>
      </w:tr>
      <w:tr w:rsidR="00DD2F3B" w:rsidRPr="002E6D66" w:rsidTr="002E0BBE">
        <w:tc>
          <w:tcPr>
            <w:tcW w:w="665" w:type="dxa"/>
          </w:tcPr>
          <w:p w:rsidR="00DD2F3B" w:rsidRPr="00142702" w:rsidRDefault="00DD2F3B" w:rsidP="008E39BD">
            <w:pPr>
              <w:jc w:val="center"/>
              <w:rPr>
                <w:rFonts w:asciiTheme="majorHAnsi" w:hAnsiTheme="majorHAnsi"/>
                <w:sz w:val="18"/>
                <w:szCs w:val="18"/>
              </w:rPr>
            </w:pPr>
            <w:r w:rsidRPr="00142702">
              <w:rPr>
                <w:rFonts w:asciiTheme="majorHAnsi" w:hAnsiTheme="majorHAnsi"/>
                <w:sz w:val="18"/>
                <w:szCs w:val="18"/>
              </w:rPr>
              <w:t>10</w:t>
            </w:r>
          </w:p>
        </w:tc>
        <w:tc>
          <w:tcPr>
            <w:tcW w:w="6673" w:type="dxa"/>
          </w:tcPr>
          <w:p w:rsidR="00DD2F3B" w:rsidRPr="00142702" w:rsidRDefault="00DD2F3B" w:rsidP="008E39BD">
            <w:pPr>
              <w:rPr>
                <w:rFonts w:asciiTheme="majorHAnsi" w:hAnsiTheme="majorHAnsi"/>
                <w:sz w:val="16"/>
              </w:rPr>
            </w:pPr>
            <w:r w:rsidRPr="00142702">
              <w:rPr>
                <w:rFonts w:asciiTheme="majorHAnsi" w:hAnsiTheme="majorHAnsi"/>
                <w:sz w:val="16"/>
              </w:rPr>
              <w:t>1020 – ECONOMIA SOLIDÁRIA</w:t>
            </w:r>
          </w:p>
        </w:tc>
        <w:tc>
          <w:tcPr>
            <w:tcW w:w="2126" w:type="dxa"/>
            <w:vAlign w:val="center"/>
          </w:tcPr>
          <w:p w:rsidR="00DD2F3B" w:rsidRPr="00142702" w:rsidRDefault="00142702" w:rsidP="00117647">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788.000,00</w:t>
            </w:r>
          </w:p>
        </w:tc>
      </w:tr>
      <w:tr w:rsidR="00DD2F3B" w:rsidRPr="002E6D66" w:rsidTr="002E0BBE">
        <w:tc>
          <w:tcPr>
            <w:tcW w:w="665" w:type="dxa"/>
          </w:tcPr>
          <w:p w:rsidR="00DD2F3B" w:rsidRPr="00E21717" w:rsidRDefault="00DD2F3B" w:rsidP="008E39BD">
            <w:pPr>
              <w:jc w:val="center"/>
              <w:rPr>
                <w:rFonts w:asciiTheme="majorHAnsi" w:hAnsiTheme="majorHAnsi"/>
                <w:sz w:val="18"/>
                <w:szCs w:val="18"/>
              </w:rPr>
            </w:pPr>
            <w:r w:rsidRPr="00E21717">
              <w:rPr>
                <w:rFonts w:asciiTheme="majorHAnsi" w:hAnsiTheme="majorHAnsi"/>
                <w:sz w:val="18"/>
                <w:szCs w:val="18"/>
              </w:rPr>
              <w:t>11</w:t>
            </w:r>
          </w:p>
        </w:tc>
        <w:tc>
          <w:tcPr>
            <w:tcW w:w="6673" w:type="dxa"/>
          </w:tcPr>
          <w:p w:rsidR="00DD2F3B" w:rsidRPr="00E21717" w:rsidRDefault="00DD2F3B" w:rsidP="008E39BD">
            <w:pPr>
              <w:rPr>
                <w:rFonts w:asciiTheme="majorHAnsi" w:hAnsiTheme="majorHAnsi"/>
                <w:sz w:val="16"/>
              </w:rPr>
            </w:pPr>
            <w:r w:rsidRPr="00E21717">
              <w:rPr>
                <w:rFonts w:asciiTheme="majorHAnsi" w:hAnsiTheme="majorHAnsi"/>
                <w:sz w:val="16"/>
              </w:rPr>
              <w:t>1022 – MELHORIA DO TRANSPORTE URBANO</w:t>
            </w:r>
          </w:p>
        </w:tc>
        <w:tc>
          <w:tcPr>
            <w:tcW w:w="2126" w:type="dxa"/>
            <w:vAlign w:val="center"/>
          </w:tcPr>
          <w:p w:rsidR="00DD2F3B" w:rsidRPr="00E21717" w:rsidRDefault="00E21717" w:rsidP="00117647">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16.590.000,00</w:t>
            </w:r>
          </w:p>
        </w:tc>
      </w:tr>
      <w:tr w:rsidR="00DD2F3B" w:rsidRPr="002E6D66" w:rsidTr="002E0BBE">
        <w:tc>
          <w:tcPr>
            <w:tcW w:w="665" w:type="dxa"/>
          </w:tcPr>
          <w:p w:rsidR="00DD2F3B" w:rsidRPr="00E21717" w:rsidRDefault="00DD2F3B" w:rsidP="008E39BD">
            <w:pPr>
              <w:jc w:val="center"/>
              <w:rPr>
                <w:rFonts w:asciiTheme="majorHAnsi" w:hAnsiTheme="majorHAnsi"/>
                <w:sz w:val="18"/>
                <w:szCs w:val="18"/>
              </w:rPr>
            </w:pPr>
            <w:r w:rsidRPr="00E21717">
              <w:rPr>
                <w:rFonts w:asciiTheme="majorHAnsi" w:hAnsiTheme="majorHAnsi"/>
                <w:sz w:val="18"/>
                <w:szCs w:val="18"/>
              </w:rPr>
              <w:t>12</w:t>
            </w:r>
          </w:p>
        </w:tc>
        <w:tc>
          <w:tcPr>
            <w:tcW w:w="6673" w:type="dxa"/>
          </w:tcPr>
          <w:p w:rsidR="00DD2F3B" w:rsidRPr="00E21717" w:rsidRDefault="00DD2F3B" w:rsidP="008E39BD">
            <w:pPr>
              <w:spacing w:line="200" w:lineRule="exact"/>
              <w:rPr>
                <w:rFonts w:asciiTheme="majorHAnsi" w:hAnsiTheme="majorHAnsi"/>
                <w:sz w:val="16"/>
              </w:rPr>
            </w:pPr>
            <w:r w:rsidRPr="00E21717">
              <w:rPr>
                <w:rFonts w:asciiTheme="majorHAnsi" w:hAnsiTheme="majorHAnsi"/>
                <w:sz w:val="16"/>
              </w:rPr>
              <w:t>1023 – MELHORIA DO TRÂNSITO NA CIDADE DE MANAUS</w:t>
            </w:r>
          </w:p>
        </w:tc>
        <w:tc>
          <w:tcPr>
            <w:tcW w:w="2126" w:type="dxa"/>
            <w:vAlign w:val="center"/>
          </w:tcPr>
          <w:p w:rsidR="00DD2F3B" w:rsidRPr="00E21717" w:rsidRDefault="00E21717" w:rsidP="00117647">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12.022.</w:t>
            </w:r>
            <w:r w:rsidR="004C62CE">
              <w:rPr>
                <w:rFonts w:asciiTheme="majorHAnsi" w:hAnsiTheme="majorHAnsi"/>
                <w:bCs/>
                <w:color w:val="000000"/>
                <w:sz w:val="18"/>
                <w:szCs w:val="18"/>
              </w:rPr>
              <w:t>000,00</w:t>
            </w:r>
          </w:p>
        </w:tc>
      </w:tr>
      <w:tr w:rsidR="00DD2F3B" w:rsidRPr="002E6D66" w:rsidTr="002E0BBE">
        <w:tc>
          <w:tcPr>
            <w:tcW w:w="665" w:type="dxa"/>
          </w:tcPr>
          <w:p w:rsidR="00DD2F3B" w:rsidRPr="004C62CE" w:rsidRDefault="00DD2F3B" w:rsidP="008E39BD">
            <w:pPr>
              <w:jc w:val="center"/>
              <w:rPr>
                <w:rFonts w:asciiTheme="majorHAnsi" w:hAnsiTheme="majorHAnsi"/>
                <w:sz w:val="18"/>
                <w:szCs w:val="18"/>
              </w:rPr>
            </w:pPr>
            <w:r w:rsidRPr="004C62CE">
              <w:rPr>
                <w:rFonts w:asciiTheme="majorHAnsi" w:hAnsiTheme="majorHAnsi"/>
                <w:sz w:val="18"/>
                <w:szCs w:val="18"/>
              </w:rPr>
              <w:t>13</w:t>
            </w:r>
          </w:p>
        </w:tc>
        <w:tc>
          <w:tcPr>
            <w:tcW w:w="6673" w:type="dxa"/>
          </w:tcPr>
          <w:p w:rsidR="00DD2F3B" w:rsidRPr="004C62CE" w:rsidRDefault="00DD2F3B" w:rsidP="00117647">
            <w:pPr>
              <w:spacing w:line="200" w:lineRule="exact"/>
              <w:rPr>
                <w:rFonts w:asciiTheme="majorHAnsi" w:hAnsiTheme="majorHAnsi"/>
                <w:sz w:val="16"/>
              </w:rPr>
            </w:pPr>
            <w:r w:rsidRPr="004C62CE">
              <w:rPr>
                <w:rFonts w:asciiTheme="majorHAnsi" w:hAnsiTheme="majorHAnsi"/>
                <w:sz w:val="16"/>
              </w:rPr>
              <w:t xml:space="preserve">1024 – </w:t>
            </w:r>
            <w:r w:rsidR="00117647" w:rsidRPr="004C62CE">
              <w:rPr>
                <w:rFonts w:asciiTheme="majorHAnsi" w:hAnsiTheme="majorHAnsi"/>
                <w:sz w:val="16"/>
              </w:rPr>
              <w:t>MODERNIZAÇÃO FAZENDÁRIA</w:t>
            </w:r>
          </w:p>
        </w:tc>
        <w:tc>
          <w:tcPr>
            <w:tcW w:w="2126" w:type="dxa"/>
            <w:vAlign w:val="center"/>
          </w:tcPr>
          <w:p w:rsidR="00DD2F3B" w:rsidRPr="004C62CE" w:rsidRDefault="00117647" w:rsidP="004C62CE">
            <w:pPr>
              <w:spacing w:line="200" w:lineRule="exact"/>
              <w:jc w:val="right"/>
              <w:rPr>
                <w:rFonts w:asciiTheme="majorHAnsi" w:hAnsiTheme="majorHAnsi"/>
                <w:bCs/>
                <w:color w:val="000000"/>
                <w:sz w:val="18"/>
                <w:szCs w:val="18"/>
              </w:rPr>
            </w:pPr>
            <w:r w:rsidRPr="004C62CE">
              <w:rPr>
                <w:rFonts w:asciiTheme="majorHAnsi" w:hAnsiTheme="majorHAnsi"/>
                <w:bCs/>
                <w:color w:val="000000"/>
                <w:sz w:val="18"/>
                <w:szCs w:val="18"/>
              </w:rPr>
              <w:t>2</w:t>
            </w:r>
            <w:r w:rsidR="004C62CE">
              <w:rPr>
                <w:rFonts w:asciiTheme="majorHAnsi" w:hAnsiTheme="majorHAnsi"/>
                <w:bCs/>
                <w:color w:val="000000"/>
                <w:sz w:val="18"/>
                <w:szCs w:val="18"/>
              </w:rPr>
              <w:t>4</w:t>
            </w:r>
            <w:r w:rsidRPr="004C62CE">
              <w:rPr>
                <w:rFonts w:asciiTheme="majorHAnsi" w:hAnsiTheme="majorHAnsi"/>
                <w:bCs/>
                <w:color w:val="000000"/>
                <w:sz w:val="18"/>
                <w:szCs w:val="18"/>
              </w:rPr>
              <w:t>.</w:t>
            </w:r>
            <w:r w:rsidR="004C62CE">
              <w:rPr>
                <w:rFonts w:asciiTheme="majorHAnsi" w:hAnsiTheme="majorHAnsi"/>
                <w:bCs/>
                <w:color w:val="000000"/>
                <w:sz w:val="18"/>
                <w:szCs w:val="18"/>
              </w:rPr>
              <w:t>631</w:t>
            </w:r>
            <w:r w:rsidRPr="004C62CE">
              <w:rPr>
                <w:rFonts w:asciiTheme="majorHAnsi" w:hAnsiTheme="majorHAnsi"/>
                <w:bCs/>
                <w:color w:val="000000"/>
                <w:sz w:val="18"/>
                <w:szCs w:val="18"/>
              </w:rPr>
              <w:t>.</w:t>
            </w:r>
            <w:r w:rsidR="00DD2F3B" w:rsidRPr="004C62CE">
              <w:rPr>
                <w:rFonts w:asciiTheme="majorHAnsi" w:hAnsiTheme="majorHAnsi"/>
                <w:bCs/>
                <w:color w:val="000000"/>
                <w:sz w:val="18"/>
                <w:szCs w:val="18"/>
              </w:rPr>
              <w:t>000</w:t>
            </w:r>
            <w:r w:rsidRPr="004C62CE">
              <w:rPr>
                <w:rFonts w:asciiTheme="majorHAnsi" w:hAnsiTheme="majorHAnsi"/>
                <w:bCs/>
                <w:color w:val="000000"/>
                <w:sz w:val="18"/>
                <w:szCs w:val="18"/>
              </w:rPr>
              <w:t>,</w:t>
            </w:r>
            <w:r w:rsidR="00DD2F3B" w:rsidRPr="004C62CE">
              <w:rPr>
                <w:rFonts w:asciiTheme="majorHAnsi" w:hAnsiTheme="majorHAnsi"/>
                <w:bCs/>
                <w:color w:val="000000"/>
                <w:sz w:val="18"/>
                <w:szCs w:val="18"/>
              </w:rPr>
              <w:t>00</w:t>
            </w:r>
          </w:p>
        </w:tc>
      </w:tr>
      <w:tr w:rsidR="00DD2F3B" w:rsidRPr="002E6D66" w:rsidTr="002E0BBE">
        <w:tc>
          <w:tcPr>
            <w:tcW w:w="665" w:type="dxa"/>
          </w:tcPr>
          <w:p w:rsidR="00DD2F3B" w:rsidRPr="004C62CE" w:rsidRDefault="00DD2F3B" w:rsidP="008E39BD">
            <w:pPr>
              <w:jc w:val="center"/>
              <w:rPr>
                <w:rFonts w:asciiTheme="majorHAnsi" w:hAnsiTheme="majorHAnsi"/>
                <w:sz w:val="18"/>
                <w:szCs w:val="18"/>
              </w:rPr>
            </w:pPr>
            <w:r w:rsidRPr="004C62CE">
              <w:rPr>
                <w:rFonts w:asciiTheme="majorHAnsi" w:hAnsiTheme="majorHAnsi"/>
                <w:sz w:val="18"/>
                <w:szCs w:val="18"/>
              </w:rPr>
              <w:t>14</w:t>
            </w:r>
          </w:p>
        </w:tc>
        <w:tc>
          <w:tcPr>
            <w:tcW w:w="6673" w:type="dxa"/>
          </w:tcPr>
          <w:p w:rsidR="00DD2F3B" w:rsidRPr="004C62CE" w:rsidRDefault="00DD2F3B" w:rsidP="008E39BD">
            <w:pPr>
              <w:spacing w:line="200" w:lineRule="exact"/>
              <w:rPr>
                <w:rFonts w:asciiTheme="majorHAnsi" w:hAnsiTheme="majorHAnsi"/>
                <w:sz w:val="16"/>
              </w:rPr>
            </w:pPr>
            <w:r w:rsidRPr="004C62CE">
              <w:rPr>
                <w:rFonts w:asciiTheme="majorHAnsi" w:hAnsiTheme="majorHAnsi"/>
                <w:sz w:val="16"/>
              </w:rPr>
              <w:t>1025 – ATENÇÃO BÁSICA.</w:t>
            </w:r>
          </w:p>
        </w:tc>
        <w:tc>
          <w:tcPr>
            <w:tcW w:w="2126" w:type="dxa"/>
            <w:vAlign w:val="center"/>
          </w:tcPr>
          <w:p w:rsidR="00DD2F3B" w:rsidRPr="004C62CE" w:rsidRDefault="004C62CE" w:rsidP="00117647">
            <w:pPr>
              <w:spacing w:line="200" w:lineRule="exact"/>
              <w:jc w:val="right"/>
              <w:rPr>
                <w:rFonts w:asciiTheme="majorHAnsi" w:hAnsiTheme="majorHAnsi"/>
                <w:bCs/>
                <w:color w:val="000000"/>
                <w:sz w:val="18"/>
                <w:szCs w:val="18"/>
              </w:rPr>
            </w:pPr>
            <w:r w:rsidRPr="004C62CE">
              <w:rPr>
                <w:rFonts w:asciiTheme="majorHAnsi" w:hAnsiTheme="majorHAnsi"/>
                <w:bCs/>
                <w:color w:val="000000"/>
                <w:sz w:val="18"/>
                <w:szCs w:val="18"/>
              </w:rPr>
              <w:t>241.369,000, 00</w:t>
            </w:r>
          </w:p>
        </w:tc>
      </w:tr>
      <w:tr w:rsidR="00DD2F3B" w:rsidRPr="002E6D66" w:rsidTr="002E0BBE">
        <w:tc>
          <w:tcPr>
            <w:tcW w:w="665" w:type="dxa"/>
          </w:tcPr>
          <w:p w:rsidR="00DD2F3B" w:rsidRPr="004C62CE" w:rsidRDefault="00DD2F3B" w:rsidP="008E39BD">
            <w:pPr>
              <w:jc w:val="center"/>
              <w:rPr>
                <w:rFonts w:asciiTheme="majorHAnsi" w:hAnsiTheme="majorHAnsi"/>
                <w:sz w:val="18"/>
                <w:szCs w:val="18"/>
              </w:rPr>
            </w:pPr>
            <w:r w:rsidRPr="004C62CE">
              <w:rPr>
                <w:rFonts w:asciiTheme="majorHAnsi" w:hAnsiTheme="majorHAnsi"/>
                <w:sz w:val="18"/>
                <w:szCs w:val="18"/>
              </w:rPr>
              <w:t>15</w:t>
            </w:r>
          </w:p>
        </w:tc>
        <w:tc>
          <w:tcPr>
            <w:tcW w:w="6673" w:type="dxa"/>
          </w:tcPr>
          <w:p w:rsidR="00DD2F3B" w:rsidRPr="004C62CE" w:rsidRDefault="00DD2F3B" w:rsidP="008E39BD">
            <w:pPr>
              <w:spacing w:line="200" w:lineRule="exact"/>
              <w:rPr>
                <w:rFonts w:asciiTheme="majorHAnsi" w:hAnsiTheme="majorHAnsi"/>
                <w:sz w:val="16"/>
              </w:rPr>
            </w:pPr>
            <w:r w:rsidRPr="004C62CE">
              <w:rPr>
                <w:rFonts w:asciiTheme="majorHAnsi" w:hAnsiTheme="majorHAnsi"/>
                <w:sz w:val="16"/>
              </w:rPr>
              <w:t>1026 – ATENÇÃO ESPECIALIZADA</w:t>
            </w:r>
          </w:p>
        </w:tc>
        <w:tc>
          <w:tcPr>
            <w:tcW w:w="2126" w:type="dxa"/>
            <w:vAlign w:val="center"/>
          </w:tcPr>
          <w:p w:rsidR="00DD2F3B" w:rsidRPr="002E6D66" w:rsidRDefault="004C62CE" w:rsidP="00117647">
            <w:pPr>
              <w:spacing w:line="200" w:lineRule="exact"/>
              <w:jc w:val="right"/>
              <w:rPr>
                <w:rFonts w:asciiTheme="majorHAnsi" w:hAnsiTheme="majorHAnsi"/>
                <w:bCs/>
                <w:color w:val="000000"/>
                <w:sz w:val="18"/>
                <w:szCs w:val="18"/>
                <w:highlight w:val="yellow"/>
              </w:rPr>
            </w:pPr>
            <w:r w:rsidRPr="004C62CE">
              <w:rPr>
                <w:rFonts w:asciiTheme="majorHAnsi" w:hAnsiTheme="majorHAnsi"/>
                <w:bCs/>
                <w:color w:val="000000"/>
                <w:sz w:val="18"/>
                <w:szCs w:val="18"/>
              </w:rPr>
              <w:t>171.149.000,00</w:t>
            </w:r>
          </w:p>
        </w:tc>
      </w:tr>
      <w:tr w:rsidR="00DD2F3B" w:rsidRPr="002E6D66" w:rsidTr="002E0BBE">
        <w:tc>
          <w:tcPr>
            <w:tcW w:w="665" w:type="dxa"/>
          </w:tcPr>
          <w:p w:rsidR="00DD2F3B" w:rsidRPr="0049654D" w:rsidRDefault="00DD2F3B" w:rsidP="008E39BD">
            <w:pPr>
              <w:jc w:val="center"/>
              <w:rPr>
                <w:rFonts w:asciiTheme="majorHAnsi" w:hAnsiTheme="majorHAnsi"/>
                <w:sz w:val="18"/>
                <w:szCs w:val="18"/>
              </w:rPr>
            </w:pPr>
            <w:r w:rsidRPr="0049654D">
              <w:rPr>
                <w:rFonts w:asciiTheme="majorHAnsi" w:hAnsiTheme="majorHAnsi"/>
                <w:sz w:val="18"/>
                <w:szCs w:val="18"/>
              </w:rPr>
              <w:t>16</w:t>
            </w:r>
          </w:p>
        </w:tc>
        <w:tc>
          <w:tcPr>
            <w:tcW w:w="6673" w:type="dxa"/>
          </w:tcPr>
          <w:p w:rsidR="00DD2F3B" w:rsidRPr="0049654D" w:rsidRDefault="00DD2F3B" w:rsidP="008E39BD">
            <w:pPr>
              <w:spacing w:line="200" w:lineRule="exact"/>
              <w:rPr>
                <w:rFonts w:asciiTheme="majorHAnsi" w:hAnsiTheme="majorHAnsi"/>
                <w:sz w:val="16"/>
              </w:rPr>
            </w:pPr>
            <w:r w:rsidRPr="0049654D">
              <w:rPr>
                <w:rFonts w:asciiTheme="majorHAnsi" w:hAnsiTheme="majorHAnsi"/>
                <w:sz w:val="16"/>
              </w:rPr>
              <w:t>1027 – DESENVOLVIMENTO URBANO E INCLUSÃO SÓCIO-AMBIENTAL DE MANAUS.</w:t>
            </w:r>
          </w:p>
        </w:tc>
        <w:tc>
          <w:tcPr>
            <w:tcW w:w="2126" w:type="dxa"/>
            <w:vAlign w:val="center"/>
          </w:tcPr>
          <w:p w:rsidR="00DD2F3B" w:rsidRPr="002E6D66" w:rsidRDefault="0049654D" w:rsidP="00117647">
            <w:pPr>
              <w:tabs>
                <w:tab w:val="center" w:pos="740"/>
                <w:tab w:val="right" w:pos="1480"/>
              </w:tabs>
              <w:spacing w:line="200" w:lineRule="exact"/>
              <w:jc w:val="right"/>
              <w:rPr>
                <w:rFonts w:asciiTheme="majorHAnsi" w:hAnsiTheme="majorHAnsi"/>
                <w:bCs/>
                <w:color w:val="000000"/>
                <w:sz w:val="18"/>
                <w:szCs w:val="18"/>
                <w:highlight w:val="yellow"/>
              </w:rPr>
            </w:pPr>
            <w:r w:rsidRPr="0049654D">
              <w:rPr>
                <w:rFonts w:asciiTheme="majorHAnsi" w:hAnsiTheme="majorHAnsi"/>
                <w:bCs/>
                <w:color w:val="000000"/>
                <w:sz w:val="18"/>
                <w:szCs w:val="18"/>
              </w:rPr>
              <w:t>19.008.000,00</w:t>
            </w:r>
          </w:p>
        </w:tc>
      </w:tr>
      <w:tr w:rsidR="00DD2F3B" w:rsidRPr="002E6D66" w:rsidTr="002E0BBE">
        <w:tc>
          <w:tcPr>
            <w:tcW w:w="665" w:type="dxa"/>
          </w:tcPr>
          <w:p w:rsidR="00DD2F3B" w:rsidRPr="0049654D" w:rsidRDefault="00DD2F3B" w:rsidP="008E39BD">
            <w:pPr>
              <w:jc w:val="center"/>
              <w:rPr>
                <w:rFonts w:asciiTheme="majorHAnsi" w:hAnsiTheme="majorHAnsi"/>
                <w:sz w:val="18"/>
                <w:szCs w:val="18"/>
              </w:rPr>
            </w:pPr>
            <w:r w:rsidRPr="0049654D">
              <w:rPr>
                <w:rFonts w:asciiTheme="majorHAnsi" w:hAnsiTheme="majorHAnsi"/>
                <w:sz w:val="18"/>
                <w:szCs w:val="18"/>
              </w:rPr>
              <w:t>17</w:t>
            </w:r>
          </w:p>
        </w:tc>
        <w:tc>
          <w:tcPr>
            <w:tcW w:w="6673" w:type="dxa"/>
          </w:tcPr>
          <w:p w:rsidR="00DD2F3B" w:rsidRPr="0049654D" w:rsidRDefault="00DD2F3B" w:rsidP="008E39BD">
            <w:pPr>
              <w:spacing w:line="200" w:lineRule="exact"/>
              <w:rPr>
                <w:rFonts w:asciiTheme="majorHAnsi" w:hAnsiTheme="majorHAnsi"/>
                <w:sz w:val="16"/>
              </w:rPr>
            </w:pPr>
            <w:r w:rsidRPr="0049654D">
              <w:rPr>
                <w:rFonts w:asciiTheme="majorHAnsi" w:hAnsiTheme="majorHAnsi"/>
                <w:sz w:val="16"/>
              </w:rPr>
              <w:t>1030 – ATENDIMENTO EDUCACIONAL A CRIANÇA DE 0 A 5 ANOS.</w:t>
            </w:r>
          </w:p>
        </w:tc>
        <w:tc>
          <w:tcPr>
            <w:tcW w:w="2126" w:type="dxa"/>
            <w:vAlign w:val="center"/>
          </w:tcPr>
          <w:p w:rsidR="00DD2F3B" w:rsidRPr="002E6D66" w:rsidRDefault="0049654D" w:rsidP="008E39BD">
            <w:pPr>
              <w:spacing w:line="200" w:lineRule="exact"/>
              <w:jc w:val="right"/>
              <w:rPr>
                <w:rFonts w:asciiTheme="majorHAnsi" w:hAnsiTheme="majorHAnsi"/>
                <w:bCs/>
                <w:color w:val="000000"/>
                <w:sz w:val="18"/>
                <w:szCs w:val="18"/>
                <w:highlight w:val="yellow"/>
              </w:rPr>
            </w:pPr>
            <w:r w:rsidRPr="0049654D">
              <w:rPr>
                <w:rFonts w:asciiTheme="majorHAnsi" w:hAnsiTheme="majorHAnsi"/>
                <w:bCs/>
                <w:color w:val="000000"/>
                <w:sz w:val="18"/>
                <w:szCs w:val="18"/>
              </w:rPr>
              <w:t>122.430.000,00</w:t>
            </w:r>
          </w:p>
        </w:tc>
      </w:tr>
      <w:tr w:rsidR="00DD2F3B" w:rsidRPr="002E6D66" w:rsidTr="002E0BBE">
        <w:tc>
          <w:tcPr>
            <w:tcW w:w="665" w:type="dxa"/>
          </w:tcPr>
          <w:p w:rsidR="00DD2F3B" w:rsidRPr="0049654D" w:rsidRDefault="00DD2F3B" w:rsidP="008E39BD">
            <w:pPr>
              <w:jc w:val="center"/>
              <w:rPr>
                <w:rFonts w:asciiTheme="majorHAnsi" w:hAnsiTheme="majorHAnsi"/>
                <w:sz w:val="18"/>
                <w:szCs w:val="18"/>
              </w:rPr>
            </w:pPr>
            <w:r w:rsidRPr="0049654D">
              <w:rPr>
                <w:rFonts w:asciiTheme="majorHAnsi" w:hAnsiTheme="majorHAnsi"/>
                <w:sz w:val="18"/>
                <w:szCs w:val="18"/>
              </w:rPr>
              <w:t>18</w:t>
            </w:r>
          </w:p>
        </w:tc>
        <w:tc>
          <w:tcPr>
            <w:tcW w:w="6673" w:type="dxa"/>
          </w:tcPr>
          <w:p w:rsidR="00DD2F3B" w:rsidRPr="0049654D" w:rsidRDefault="00DD2F3B" w:rsidP="008E39BD">
            <w:pPr>
              <w:spacing w:line="200" w:lineRule="exact"/>
              <w:rPr>
                <w:rFonts w:asciiTheme="majorHAnsi" w:hAnsiTheme="majorHAnsi"/>
                <w:sz w:val="16"/>
              </w:rPr>
            </w:pPr>
            <w:r w:rsidRPr="0049654D">
              <w:rPr>
                <w:rFonts w:asciiTheme="majorHAnsi" w:hAnsiTheme="majorHAnsi"/>
                <w:sz w:val="16"/>
              </w:rPr>
              <w:t>1031 – ENSINO FUNDAMENTAL DE QUALIDADE.</w:t>
            </w:r>
          </w:p>
        </w:tc>
        <w:tc>
          <w:tcPr>
            <w:tcW w:w="2126" w:type="dxa"/>
            <w:vAlign w:val="center"/>
          </w:tcPr>
          <w:p w:rsidR="00DD2F3B" w:rsidRPr="0049654D" w:rsidRDefault="0049654D" w:rsidP="008E39BD">
            <w:pPr>
              <w:spacing w:line="200" w:lineRule="exact"/>
              <w:jc w:val="right"/>
              <w:rPr>
                <w:rFonts w:asciiTheme="majorHAnsi" w:hAnsiTheme="majorHAnsi"/>
                <w:sz w:val="18"/>
                <w:szCs w:val="18"/>
              </w:rPr>
            </w:pPr>
            <w:r w:rsidRPr="0049654D">
              <w:rPr>
                <w:rFonts w:asciiTheme="majorHAnsi" w:hAnsiTheme="majorHAnsi"/>
                <w:sz w:val="18"/>
                <w:szCs w:val="18"/>
              </w:rPr>
              <w:t>451.139.000,00</w:t>
            </w:r>
          </w:p>
        </w:tc>
      </w:tr>
      <w:tr w:rsidR="00DD2F3B" w:rsidRPr="002E6D66" w:rsidTr="002E0BBE">
        <w:tc>
          <w:tcPr>
            <w:tcW w:w="665" w:type="dxa"/>
          </w:tcPr>
          <w:p w:rsidR="00DD2F3B" w:rsidRPr="00592036" w:rsidRDefault="00DD2F3B" w:rsidP="008E39BD">
            <w:pPr>
              <w:jc w:val="center"/>
              <w:rPr>
                <w:rFonts w:asciiTheme="majorHAnsi" w:hAnsiTheme="majorHAnsi"/>
                <w:sz w:val="18"/>
                <w:szCs w:val="18"/>
              </w:rPr>
            </w:pPr>
            <w:r w:rsidRPr="00592036">
              <w:rPr>
                <w:rFonts w:asciiTheme="majorHAnsi" w:hAnsiTheme="majorHAnsi"/>
                <w:sz w:val="18"/>
                <w:szCs w:val="18"/>
              </w:rPr>
              <w:t>19</w:t>
            </w:r>
          </w:p>
        </w:tc>
        <w:tc>
          <w:tcPr>
            <w:tcW w:w="6673" w:type="dxa"/>
          </w:tcPr>
          <w:p w:rsidR="00DD2F3B" w:rsidRPr="00592036" w:rsidRDefault="00DD2F3B" w:rsidP="008E39BD">
            <w:pPr>
              <w:spacing w:line="200" w:lineRule="exact"/>
              <w:rPr>
                <w:rFonts w:asciiTheme="majorHAnsi" w:hAnsiTheme="majorHAnsi"/>
                <w:sz w:val="16"/>
              </w:rPr>
            </w:pPr>
            <w:r w:rsidRPr="00592036">
              <w:rPr>
                <w:rFonts w:asciiTheme="majorHAnsi" w:hAnsiTheme="majorHAnsi"/>
                <w:sz w:val="16"/>
              </w:rPr>
              <w:t xml:space="preserve">1032 – PROGRAMA DE GESTÃO POLÍTICA DE COMUNICAÇÃO SOCIAL DO MUNICÍPIO DE MANAUS. </w:t>
            </w:r>
          </w:p>
        </w:tc>
        <w:tc>
          <w:tcPr>
            <w:tcW w:w="2126" w:type="dxa"/>
            <w:vAlign w:val="center"/>
          </w:tcPr>
          <w:p w:rsidR="00DD2F3B" w:rsidRPr="00592036" w:rsidRDefault="00592036" w:rsidP="008E39BD">
            <w:pPr>
              <w:spacing w:line="200" w:lineRule="exact"/>
              <w:jc w:val="right"/>
              <w:rPr>
                <w:rFonts w:asciiTheme="majorHAnsi" w:hAnsiTheme="majorHAnsi"/>
                <w:bCs/>
                <w:color w:val="000000"/>
                <w:sz w:val="18"/>
                <w:szCs w:val="18"/>
              </w:rPr>
            </w:pPr>
            <w:r w:rsidRPr="00592036">
              <w:rPr>
                <w:rFonts w:asciiTheme="majorHAnsi" w:hAnsiTheme="majorHAnsi"/>
                <w:bCs/>
                <w:color w:val="000000"/>
                <w:sz w:val="18"/>
                <w:szCs w:val="18"/>
              </w:rPr>
              <w:t>30.017.000,00</w:t>
            </w:r>
          </w:p>
        </w:tc>
      </w:tr>
      <w:tr w:rsidR="00DD2F3B" w:rsidRPr="002E6D66" w:rsidTr="002E0BBE">
        <w:tc>
          <w:tcPr>
            <w:tcW w:w="665" w:type="dxa"/>
          </w:tcPr>
          <w:p w:rsidR="00DD2F3B" w:rsidRPr="00592036" w:rsidRDefault="00DD2F3B" w:rsidP="008E39BD">
            <w:pPr>
              <w:jc w:val="center"/>
              <w:rPr>
                <w:rFonts w:asciiTheme="majorHAnsi" w:hAnsiTheme="majorHAnsi"/>
                <w:sz w:val="18"/>
                <w:szCs w:val="18"/>
              </w:rPr>
            </w:pPr>
            <w:r w:rsidRPr="00592036">
              <w:rPr>
                <w:rFonts w:asciiTheme="majorHAnsi" w:hAnsiTheme="majorHAnsi"/>
                <w:sz w:val="18"/>
                <w:szCs w:val="18"/>
              </w:rPr>
              <w:t>20</w:t>
            </w:r>
          </w:p>
        </w:tc>
        <w:tc>
          <w:tcPr>
            <w:tcW w:w="6673" w:type="dxa"/>
          </w:tcPr>
          <w:p w:rsidR="00DD2F3B" w:rsidRPr="00592036" w:rsidRDefault="00DD2F3B" w:rsidP="008E39BD">
            <w:pPr>
              <w:spacing w:line="200" w:lineRule="exact"/>
              <w:rPr>
                <w:rFonts w:asciiTheme="majorHAnsi" w:hAnsiTheme="majorHAnsi"/>
                <w:sz w:val="16"/>
              </w:rPr>
            </w:pPr>
            <w:r w:rsidRPr="00592036">
              <w:rPr>
                <w:rFonts w:asciiTheme="majorHAnsi" w:hAnsiTheme="majorHAnsi"/>
                <w:sz w:val="16"/>
              </w:rPr>
              <w:t>1033 – PRESERVAÇÃO DO PATRIMÔNIO MATERIAL E IMATERIAL.</w:t>
            </w:r>
          </w:p>
        </w:tc>
        <w:tc>
          <w:tcPr>
            <w:tcW w:w="2126" w:type="dxa"/>
            <w:vAlign w:val="center"/>
          </w:tcPr>
          <w:p w:rsidR="00DD2F3B" w:rsidRPr="00592036" w:rsidRDefault="00592036" w:rsidP="008E39BD">
            <w:pPr>
              <w:spacing w:line="200" w:lineRule="exact"/>
              <w:jc w:val="right"/>
              <w:rPr>
                <w:rFonts w:asciiTheme="majorHAnsi" w:hAnsiTheme="majorHAnsi"/>
                <w:bCs/>
                <w:color w:val="000000"/>
                <w:sz w:val="18"/>
                <w:szCs w:val="18"/>
              </w:rPr>
            </w:pPr>
            <w:r w:rsidRPr="00592036">
              <w:rPr>
                <w:rFonts w:asciiTheme="majorHAnsi" w:hAnsiTheme="majorHAnsi"/>
                <w:bCs/>
                <w:color w:val="000000"/>
                <w:sz w:val="18"/>
                <w:szCs w:val="18"/>
              </w:rPr>
              <w:t>88.000,00</w:t>
            </w:r>
          </w:p>
        </w:tc>
      </w:tr>
      <w:tr w:rsidR="00DD2F3B" w:rsidRPr="002E6D66" w:rsidTr="002E0BBE">
        <w:tc>
          <w:tcPr>
            <w:tcW w:w="665" w:type="dxa"/>
          </w:tcPr>
          <w:p w:rsidR="00DD2F3B" w:rsidRPr="00592036" w:rsidRDefault="00DD2F3B" w:rsidP="008E39BD">
            <w:pPr>
              <w:jc w:val="center"/>
              <w:rPr>
                <w:rFonts w:asciiTheme="majorHAnsi" w:hAnsiTheme="majorHAnsi"/>
                <w:sz w:val="18"/>
                <w:szCs w:val="18"/>
              </w:rPr>
            </w:pPr>
            <w:r w:rsidRPr="00592036">
              <w:rPr>
                <w:rFonts w:asciiTheme="majorHAnsi" w:hAnsiTheme="majorHAnsi"/>
                <w:sz w:val="18"/>
                <w:szCs w:val="18"/>
              </w:rPr>
              <w:t>21</w:t>
            </w:r>
          </w:p>
        </w:tc>
        <w:tc>
          <w:tcPr>
            <w:tcW w:w="6673" w:type="dxa"/>
          </w:tcPr>
          <w:p w:rsidR="00DD2F3B" w:rsidRPr="00592036" w:rsidRDefault="00DD2F3B" w:rsidP="008E39BD">
            <w:pPr>
              <w:spacing w:line="200" w:lineRule="exact"/>
              <w:rPr>
                <w:rFonts w:asciiTheme="majorHAnsi" w:hAnsiTheme="majorHAnsi"/>
                <w:sz w:val="16"/>
              </w:rPr>
            </w:pPr>
            <w:r w:rsidRPr="00592036">
              <w:rPr>
                <w:rFonts w:asciiTheme="majorHAnsi" w:hAnsiTheme="majorHAnsi"/>
                <w:sz w:val="16"/>
              </w:rPr>
              <w:t>1034 – APOIO AS FORÇAS ARMADAS.</w:t>
            </w:r>
          </w:p>
        </w:tc>
        <w:tc>
          <w:tcPr>
            <w:tcW w:w="2126" w:type="dxa"/>
            <w:vAlign w:val="center"/>
          </w:tcPr>
          <w:p w:rsidR="00DD2F3B" w:rsidRPr="00592036" w:rsidRDefault="00592036" w:rsidP="008E39BD">
            <w:pPr>
              <w:spacing w:line="200" w:lineRule="exact"/>
              <w:jc w:val="right"/>
              <w:rPr>
                <w:rFonts w:asciiTheme="majorHAnsi" w:hAnsiTheme="majorHAnsi"/>
                <w:bCs/>
                <w:color w:val="000000"/>
                <w:sz w:val="18"/>
                <w:szCs w:val="18"/>
              </w:rPr>
            </w:pPr>
            <w:r w:rsidRPr="00592036">
              <w:rPr>
                <w:rFonts w:asciiTheme="majorHAnsi" w:hAnsiTheme="majorHAnsi"/>
                <w:bCs/>
                <w:color w:val="000000"/>
                <w:sz w:val="18"/>
                <w:szCs w:val="18"/>
              </w:rPr>
              <w:t>78.000,00</w:t>
            </w:r>
          </w:p>
        </w:tc>
      </w:tr>
      <w:tr w:rsidR="00DD2F3B" w:rsidRPr="002E6D66" w:rsidTr="002E0BBE">
        <w:tc>
          <w:tcPr>
            <w:tcW w:w="665" w:type="dxa"/>
          </w:tcPr>
          <w:p w:rsidR="00DD2F3B" w:rsidRPr="001D3B3B" w:rsidRDefault="00DD2F3B" w:rsidP="008E39BD">
            <w:pPr>
              <w:jc w:val="center"/>
              <w:rPr>
                <w:rFonts w:asciiTheme="majorHAnsi" w:hAnsiTheme="majorHAnsi"/>
                <w:sz w:val="18"/>
                <w:szCs w:val="18"/>
              </w:rPr>
            </w:pPr>
            <w:r w:rsidRPr="001D3B3B">
              <w:rPr>
                <w:rFonts w:asciiTheme="majorHAnsi" w:hAnsiTheme="majorHAnsi"/>
                <w:sz w:val="18"/>
                <w:szCs w:val="18"/>
              </w:rPr>
              <w:t>22</w:t>
            </w:r>
          </w:p>
        </w:tc>
        <w:tc>
          <w:tcPr>
            <w:tcW w:w="6673" w:type="dxa"/>
          </w:tcPr>
          <w:p w:rsidR="00DD2F3B" w:rsidRPr="001D3B3B" w:rsidRDefault="00DD2F3B" w:rsidP="008E39BD">
            <w:pPr>
              <w:spacing w:line="200" w:lineRule="exact"/>
              <w:rPr>
                <w:rFonts w:asciiTheme="majorHAnsi" w:hAnsiTheme="majorHAnsi"/>
                <w:sz w:val="16"/>
              </w:rPr>
            </w:pPr>
            <w:r w:rsidRPr="001D3B3B">
              <w:rPr>
                <w:rFonts w:asciiTheme="majorHAnsi" w:hAnsiTheme="majorHAnsi"/>
                <w:sz w:val="16"/>
              </w:rPr>
              <w:t>1035 – ASSISTÊNCIA FARMACEUTICA.</w:t>
            </w:r>
          </w:p>
        </w:tc>
        <w:tc>
          <w:tcPr>
            <w:tcW w:w="2126" w:type="dxa"/>
            <w:vAlign w:val="center"/>
          </w:tcPr>
          <w:p w:rsidR="00DD2F3B" w:rsidRPr="002E6D66" w:rsidRDefault="00592036" w:rsidP="008E39BD">
            <w:pPr>
              <w:spacing w:line="200" w:lineRule="exact"/>
              <w:jc w:val="right"/>
              <w:rPr>
                <w:rFonts w:asciiTheme="majorHAnsi" w:hAnsiTheme="majorHAnsi"/>
                <w:bCs/>
                <w:color w:val="000000"/>
                <w:sz w:val="18"/>
                <w:szCs w:val="18"/>
                <w:highlight w:val="yellow"/>
              </w:rPr>
            </w:pPr>
            <w:r w:rsidRPr="00592036">
              <w:rPr>
                <w:rFonts w:asciiTheme="majorHAnsi" w:hAnsiTheme="majorHAnsi"/>
                <w:bCs/>
                <w:color w:val="000000"/>
                <w:sz w:val="18"/>
                <w:szCs w:val="18"/>
              </w:rPr>
              <w:t>35.445.000,00</w:t>
            </w:r>
          </w:p>
        </w:tc>
      </w:tr>
      <w:tr w:rsidR="00DD2F3B" w:rsidRPr="002E6D66" w:rsidTr="002E0BBE">
        <w:tc>
          <w:tcPr>
            <w:tcW w:w="665" w:type="dxa"/>
          </w:tcPr>
          <w:p w:rsidR="00DD2F3B" w:rsidRPr="001D3B3B" w:rsidRDefault="00DD2F3B" w:rsidP="008E39BD">
            <w:pPr>
              <w:jc w:val="center"/>
              <w:rPr>
                <w:rFonts w:asciiTheme="majorHAnsi" w:hAnsiTheme="majorHAnsi"/>
                <w:sz w:val="18"/>
                <w:szCs w:val="18"/>
              </w:rPr>
            </w:pPr>
            <w:r w:rsidRPr="001D3B3B">
              <w:rPr>
                <w:rFonts w:asciiTheme="majorHAnsi" w:hAnsiTheme="majorHAnsi"/>
                <w:sz w:val="18"/>
                <w:szCs w:val="18"/>
              </w:rPr>
              <w:t>23</w:t>
            </w:r>
          </w:p>
        </w:tc>
        <w:tc>
          <w:tcPr>
            <w:tcW w:w="6673" w:type="dxa"/>
          </w:tcPr>
          <w:p w:rsidR="00DD2F3B" w:rsidRPr="001D3B3B" w:rsidRDefault="00DD2F3B" w:rsidP="008E39BD">
            <w:pPr>
              <w:spacing w:line="200" w:lineRule="exact"/>
              <w:rPr>
                <w:rFonts w:asciiTheme="majorHAnsi" w:hAnsiTheme="majorHAnsi"/>
                <w:sz w:val="16"/>
              </w:rPr>
            </w:pPr>
            <w:r w:rsidRPr="001D3B3B">
              <w:rPr>
                <w:rFonts w:asciiTheme="majorHAnsi" w:hAnsiTheme="majorHAnsi"/>
                <w:sz w:val="16"/>
              </w:rPr>
              <w:t>1036 – EDUCAÇÃO INCLUSIVA.</w:t>
            </w:r>
          </w:p>
        </w:tc>
        <w:tc>
          <w:tcPr>
            <w:tcW w:w="2126" w:type="dxa"/>
            <w:vAlign w:val="center"/>
          </w:tcPr>
          <w:p w:rsidR="00DD2F3B" w:rsidRPr="002E6D66" w:rsidRDefault="001D3B3B" w:rsidP="00117647">
            <w:pPr>
              <w:spacing w:line="200" w:lineRule="exact"/>
              <w:jc w:val="right"/>
              <w:rPr>
                <w:rFonts w:asciiTheme="majorHAnsi" w:hAnsiTheme="majorHAnsi"/>
                <w:bCs/>
                <w:color w:val="000000"/>
                <w:sz w:val="18"/>
                <w:szCs w:val="18"/>
                <w:highlight w:val="yellow"/>
              </w:rPr>
            </w:pPr>
            <w:r w:rsidRPr="001D3B3B">
              <w:rPr>
                <w:rFonts w:asciiTheme="majorHAnsi" w:hAnsiTheme="majorHAnsi"/>
                <w:bCs/>
                <w:color w:val="000000"/>
                <w:sz w:val="18"/>
                <w:szCs w:val="18"/>
              </w:rPr>
              <w:t>24.240.000,00</w:t>
            </w:r>
          </w:p>
        </w:tc>
      </w:tr>
      <w:tr w:rsidR="00DD2F3B" w:rsidRPr="002E6D66" w:rsidTr="002E0BBE">
        <w:tc>
          <w:tcPr>
            <w:tcW w:w="665" w:type="dxa"/>
          </w:tcPr>
          <w:p w:rsidR="00DD2F3B" w:rsidRPr="001D3B3B" w:rsidRDefault="00DD2F3B" w:rsidP="008E39BD">
            <w:pPr>
              <w:jc w:val="center"/>
              <w:rPr>
                <w:rFonts w:asciiTheme="majorHAnsi" w:hAnsiTheme="majorHAnsi"/>
                <w:sz w:val="18"/>
                <w:szCs w:val="18"/>
              </w:rPr>
            </w:pPr>
            <w:r w:rsidRPr="001D3B3B">
              <w:rPr>
                <w:rFonts w:asciiTheme="majorHAnsi" w:hAnsiTheme="majorHAnsi"/>
                <w:sz w:val="18"/>
                <w:szCs w:val="18"/>
              </w:rPr>
              <w:t>24</w:t>
            </w:r>
          </w:p>
        </w:tc>
        <w:tc>
          <w:tcPr>
            <w:tcW w:w="6673" w:type="dxa"/>
          </w:tcPr>
          <w:p w:rsidR="00DD2F3B" w:rsidRPr="001D3B3B" w:rsidRDefault="00DD2F3B" w:rsidP="008E39BD">
            <w:pPr>
              <w:spacing w:line="200" w:lineRule="exact"/>
              <w:rPr>
                <w:rFonts w:asciiTheme="majorHAnsi" w:hAnsiTheme="majorHAnsi"/>
                <w:sz w:val="16"/>
              </w:rPr>
            </w:pPr>
            <w:r w:rsidRPr="001D3B3B">
              <w:rPr>
                <w:rFonts w:asciiTheme="majorHAnsi" w:hAnsiTheme="majorHAnsi"/>
                <w:sz w:val="16"/>
              </w:rPr>
              <w:t>1037 -  EDUCAÇÃO E CIDADANIA.</w:t>
            </w:r>
          </w:p>
        </w:tc>
        <w:tc>
          <w:tcPr>
            <w:tcW w:w="2126" w:type="dxa"/>
            <w:vAlign w:val="center"/>
          </w:tcPr>
          <w:p w:rsidR="00DD2F3B" w:rsidRPr="001D3B3B" w:rsidRDefault="001D3B3B" w:rsidP="008E39BD">
            <w:pPr>
              <w:spacing w:line="200" w:lineRule="exact"/>
              <w:jc w:val="right"/>
              <w:rPr>
                <w:rFonts w:asciiTheme="majorHAnsi" w:hAnsiTheme="majorHAnsi"/>
                <w:bCs/>
                <w:color w:val="000000"/>
                <w:sz w:val="18"/>
                <w:szCs w:val="18"/>
              </w:rPr>
            </w:pPr>
            <w:r w:rsidRPr="001D3B3B">
              <w:rPr>
                <w:rFonts w:asciiTheme="majorHAnsi" w:hAnsiTheme="majorHAnsi"/>
                <w:bCs/>
                <w:color w:val="000000"/>
                <w:sz w:val="18"/>
                <w:szCs w:val="18"/>
              </w:rPr>
              <w:t>12.875.000,00</w:t>
            </w:r>
          </w:p>
        </w:tc>
      </w:tr>
      <w:tr w:rsidR="00DD2F3B" w:rsidRPr="002E6D66" w:rsidTr="002E0BBE">
        <w:tc>
          <w:tcPr>
            <w:tcW w:w="665" w:type="dxa"/>
          </w:tcPr>
          <w:p w:rsidR="00DD2F3B" w:rsidRPr="00D20FFE" w:rsidRDefault="00DD2F3B" w:rsidP="008E39BD">
            <w:pPr>
              <w:jc w:val="center"/>
              <w:rPr>
                <w:rFonts w:asciiTheme="majorHAnsi" w:hAnsiTheme="majorHAnsi"/>
                <w:sz w:val="18"/>
                <w:szCs w:val="18"/>
              </w:rPr>
            </w:pPr>
            <w:r w:rsidRPr="00D20FFE">
              <w:rPr>
                <w:rFonts w:asciiTheme="majorHAnsi" w:hAnsiTheme="majorHAnsi"/>
                <w:sz w:val="18"/>
                <w:szCs w:val="18"/>
              </w:rPr>
              <w:t>25</w:t>
            </w:r>
          </w:p>
        </w:tc>
        <w:tc>
          <w:tcPr>
            <w:tcW w:w="6673" w:type="dxa"/>
            <w:vAlign w:val="center"/>
          </w:tcPr>
          <w:p w:rsidR="00DD2F3B" w:rsidRPr="00D20FFE" w:rsidRDefault="00DD2F3B" w:rsidP="008E39BD">
            <w:pPr>
              <w:spacing w:line="200" w:lineRule="exact"/>
              <w:rPr>
                <w:rFonts w:asciiTheme="majorHAnsi" w:hAnsiTheme="majorHAnsi"/>
                <w:sz w:val="16"/>
              </w:rPr>
            </w:pPr>
            <w:r w:rsidRPr="00D20FFE">
              <w:rPr>
                <w:rFonts w:asciiTheme="majorHAnsi" w:hAnsiTheme="majorHAnsi"/>
                <w:sz w:val="16"/>
              </w:rPr>
              <w:t>1038 – ENSINO RURAL.</w:t>
            </w:r>
          </w:p>
        </w:tc>
        <w:tc>
          <w:tcPr>
            <w:tcW w:w="2126" w:type="dxa"/>
            <w:vAlign w:val="center"/>
          </w:tcPr>
          <w:p w:rsidR="00DD2F3B" w:rsidRPr="00D20FFE" w:rsidRDefault="00D20FFE" w:rsidP="008E39BD">
            <w:pPr>
              <w:spacing w:line="200" w:lineRule="exact"/>
              <w:jc w:val="right"/>
              <w:rPr>
                <w:rFonts w:asciiTheme="majorHAnsi" w:hAnsiTheme="majorHAnsi"/>
                <w:bCs/>
                <w:color w:val="000000"/>
                <w:sz w:val="18"/>
                <w:szCs w:val="18"/>
              </w:rPr>
            </w:pPr>
            <w:r w:rsidRPr="00D20FFE">
              <w:rPr>
                <w:rFonts w:asciiTheme="majorHAnsi" w:hAnsiTheme="majorHAnsi"/>
                <w:bCs/>
                <w:color w:val="000000"/>
                <w:sz w:val="18"/>
                <w:szCs w:val="18"/>
              </w:rPr>
              <w:t>34.517.000,00</w:t>
            </w:r>
          </w:p>
        </w:tc>
      </w:tr>
      <w:tr w:rsidR="00DD2F3B" w:rsidRPr="002E6D66" w:rsidTr="002E0BBE">
        <w:tc>
          <w:tcPr>
            <w:tcW w:w="665" w:type="dxa"/>
          </w:tcPr>
          <w:p w:rsidR="00DD2F3B" w:rsidRPr="00695253" w:rsidRDefault="00DD2F3B" w:rsidP="008E39BD">
            <w:pPr>
              <w:jc w:val="center"/>
              <w:rPr>
                <w:rFonts w:asciiTheme="majorHAnsi" w:hAnsiTheme="majorHAnsi"/>
                <w:sz w:val="18"/>
                <w:szCs w:val="18"/>
              </w:rPr>
            </w:pPr>
            <w:r w:rsidRPr="00695253">
              <w:rPr>
                <w:rFonts w:asciiTheme="majorHAnsi" w:hAnsiTheme="majorHAnsi"/>
                <w:sz w:val="18"/>
                <w:szCs w:val="18"/>
              </w:rPr>
              <w:t>26</w:t>
            </w:r>
          </w:p>
        </w:tc>
        <w:tc>
          <w:tcPr>
            <w:tcW w:w="6673" w:type="dxa"/>
          </w:tcPr>
          <w:p w:rsidR="00DD2F3B" w:rsidRPr="00695253" w:rsidRDefault="00DD2F3B" w:rsidP="00695253">
            <w:pPr>
              <w:spacing w:line="200" w:lineRule="exact"/>
              <w:rPr>
                <w:rFonts w:asciiTheme="majorHAnsi" w:hAnsiTheme="majorHAnsi"/>
                <w:sz w:val="16"/>
              </w:rPr>
            </w:pPr>
            <w:r w:rsidRPr="00695253">
              <w:rPr>
                <w:rFonts w:asciiTheme="majorHAnsi" w:hAnsiTheme="majorHAnsi"/>
                <w:sz w:val="16"/>
              </w:rPr>
              <w:t>1039 – V</w:t>
            </w:r>
            <w:r w:rsidR="00695253" w:rsidRPr="00695253">
              <w:rPr>
                <w:rFonts w:asciiTheme="majorHAnsi" w:hAnsiTheme="majorHAnsi"/>
                <w:sz w:val="16"/>
              </w:rPr>
              <w:t>I</w:t>
            </w:r>
            <w:r w:rsidRPr="00695253">
              <w:rPr>
                <w:rFonts w:asciiTheme="majorHAnsi" w:hAnsiTheme="majorHAnsi"/>
                <w:sz w:val="16"/>
              </w:rPr>
              <w:t>GILÂNCIA SANITÁRIA.</w:t>
            </w:r>
          </w:p>
        </w:tc>
        <w:tc>
          <w:tcPr>
            <w:tcW w:w="2126" w:type="dxa"/>
            <w:vAlign w:val="center"/>
          </w:tcPr>
          <w:p w:rsidR="00DD2F3B" w:rsidRPr="002E6D66" w:rsidRDefault="00D20FFE" w:rsidP="008E39BD">
            <w:pPr>
              <w:spacing w:line="200" w:lineRule="exact"/>
              <w:jc w:val="right"/>
              <w:rPr>
                <w:rFonts w:asciiTheme="majorHAnsi" w:hAnsiTheme="majorHAnsi"/>
                <w:bCs/>
                <w:color w:val="000000"/>
                <w:sz w:val="18"/>
                <w:szCs w:val="18"/>
                <w:highlight w:val="yellow"/>
              </w:rPr>
            </w:pPr>
            <w:r w:rsidRPr="00D20FFE">
              <w:rPr>
                <w:rFonts w:asciiTheme="majorHAnsi" w:hAnsiTheme="majorHAnsi"/>
                <w:bCs/>
                <w:color w:val="000000"/>
                <w:sz w:val="18"/>
                <w:szCs w:val="18"/>
              </w:rPr>
              <w:t>1.188.000,00</w:t>
            </w:r>
          </w:p>
        </w:tc>
      </w:tr>
      <w:tr w:rsidR="00DD2F3B" w:rsidRPr="002E6D66" w:rsidTr="002E0BBE">
        <w:tc>
          <w:tcPr>
            <w:tcW w:w="665" w:type="dxa"/>
          </w:tcPr>
          <w:p w:rsidR="00DD2F3B" w:rsidRPr="00695253" w:rsidRDefault="00DD2F3B" w:rsidP="008E39BD">
            <w:pPr>
              <w:jc w:val="center"/>
              <w:rPr>
                <w:rFonts w:asciiTheme="majorHAnsi" w:hAnsiTheme="majorHAnsi"/>
                <w:sz w:val="18"/>
                <w:szCs w:val="18"/>
              </w:rPr>
            </w:pPr>
            <w:r w:rsidRPr="00695253">
              <w:rPr>
                <w:rFonts w:asciiTheme="majorHAnsi" w:hAnsiTheme="majorHAnsi"/>
                <w:sz w:val="18"/>
                <w:szCs w:val="18"/>
              </w:rPr>
              <w:t>27</w:t>
            </w:r>
          </w:p>
        </w:tc>
        <w:tc>
          <w:tcPr>
            <w:tcW w:w="6673" w:type="dxa"/>
          </w:tcPr>
          <w:p w:rsidR="00DD2F3B" w:rsidRPr="00695253" w:rsidRDefault="00DD2F3B" w:rsidP="008E39BD">
            <w:pPr>
              <w:spacing w:line="200" w:lineRule="exact"/>
              <w:rPr>
                <w:rFonts w:asciiTheme="majorHAnsi" w:hAnsiTheme="majorHAnsi"/>
                <w:sz w:val="16"/>
              </w:rPr>
            </w:pPr>
            <w:r w:rsidRPr="00695253">
              <w:rPr>
                <w:rFonts w:asciiTheme="majorHAnsi" w:hAnsiTheme="majorHAnsi"/>
                <w:sz w:val="16"/>
              </w:rPr>
              <w:t>1040 – GUARDA METROPOLITANA ATIVA.</w:t>
            </w:r>
          </w:p>
        </w:tc>
        <w:tc>
          <w:tcPr>
            <w:tcW w:w="2126" w:type="dxa"/>
            <w:vAlign w:val="center"/>
          </w:tcPr>
          <w:p w:rsidR="00DD2F3B" w:rsidRPr="00695253" w:rsidRDefault="00695253" w:rsidP="008E39BD">
            <w:pPr>
              <w:spacing w:line="200" w:lineRule="exact"/>
              <w:jc w:val="right"/>
              <w:rPr>
                <w:rFonts w:asciiTheme="majorHAnsi" w:hAnsiTheme="majorHAnsi"/>
                <w:bCs/>
                <w:color w:val="000000"/>
                <w:sz w:val="18"/>
                <w:szCs w:val="18"/>
              </w:rPr>
            </w:pPr>
            <w:r w:rsidRPr="00695253">
              <w:rPr>
                <w:rFonts w:asciiTheme="majorHAnsi" w:hAnsiTheme="majorHAnsi"/>
                <w:bCs/>
                <w:color w:val="000000"/>
                <w:sz w:val="18"/>
                <w:szCs w:val="18"/>
              </w:rPr>
              <w:t>1.775.000,00</w:t>
            </w:r>
          </w:p>
        </w:tc>
      </w:tr>
      <w:tr w:rsidR="00DD2F3B" w:rsidRPr="002E6D66" w:rsidTr="002E0BBE">
        <w:tc>
          <w:tcPr>
            <w:tcW w:w="665" w:type="dxa"/>
          </w:tcPr>
          <w:p w:rsidR="00DD2F3B" w:rsidRPr="00695253" w:rsidRDefault="00DD2F3B" w:rsidP="008E39BD">
            <w:pPr>
              <w:jc w:val="center"/>
              <w:rPr>
                <w:rFonts w:asciiTheme="majorHAnsi" w:hAnsiTheme="majorHAnsi"/>
                <w:sz w:val="18"/>
                <w:szCs w:val="18"/>
              </w:rPr>
            </w:pPr>
            <w:r w:rsidRPr="00695253">
              <w:rPr>
                <w:rFonts w:asciiTheme="majorHAnsi" w:hAnsiTheme="majorHAnsi"/>
                <w:sz w:val="18"/>
                <w:szCs w:val="18"/>
              </w:rPr>
              <w:t>28</w:t>
            </w:r>
          </w:p>
        </w:tc>
        <w:tc>
          <w:tcPr>
            <w:tcW w:w="6673" w:type="dxa"/>
          </w:tcPr>
          <w:p w:rsidR="00DD2F3B" w:rsidRPr="00695253" w:rsidRDefault="003B204D" w:rsidP="008E39BD">
            <w:pPr>
              <w:spacing w:line="200" w:lineRule="exact"/>
              <w:rPr>
                <w:rFonts w:asciiTheme="majorHAnsi" w:hAnsiTheme="majorHAnsi"/>
                <w:sz w:val="16"/>
              </w:rPr>
            </w:pPr>
            <w:r w:rsidRPr="00695253">
              <w:rPr>
                <w:rFonts w:asciiTheme="majorHAnsi" w:hAnsiTheme="majorHAnsi"/>
                <w:sz w:val="16"/>
              </w:rPr>
              <w:t>1041 – AÇÕES</w:t>
            </w:r>
            <w:r w:rsidR="00DD2F3B" w:rsidRPr="00695253">
              <w:rPr>
                <w:rFonts w:asciiTheme="majorHAnsi" w:hAnsiTheme="majorHAnsi"/>
                <w:sz w:val="16"/>
              </w:rPr>
              <w:t xml:space="preserve"> COMPLEMENTARES AO ENSINO. </w:t>
            </w:r>
          </w:p>
        </w:tc>
        <w:tc>
          <w:tcPr>
            <w:tcW w:w="2126" w:type="dxa"/>
            <w:vAlign w:val="center"/>
          </w:tcPr>
          <w:p w:rsidR="00DD2F3B" w:rsidRPr="00695253" w:rsidRDefault="00695253" w:rsidP="008E39BD">
            <w:pPr>
              <w:spacing w:line="200" w:lineRule="exact"/>
              <w:jc w:val="right"/>
              <w:rPr>
                <w:rFonts w:asciiTheme="majorHAnsi" w:hAnsiTheme="majorHAnsi"/>
                <w:bCs/>
                <w:color w:val="000000"/>
                <w:sz w:val="18"/>
                <w:szCs w:val="18"/>
              </w:rPr>
            </w:pPr>
            <w:r w:rsidRPr="00695253">
              <w:rPr>
                <w:rFonts w:asciiTheme="majorHAnsi" w:hAnsiTheme="majorHAnsi"/>
                <w:bCs/>
                <w:color w:val="000000"/>
                <w:sz w:val="18"/>
                <w:szCs w:val="18"/>
              </w:rPr>
              <w:t>28.798.000,00</w:t>
            </w:r>
          </w:p>
        </w:tc>
      </w:tr>
      <w:tr w:rsidR="00DD2F3B" w:rsidRPr="002E6D66" w:rsidTr="002E0BBE">
        <w:tc>
          <w:tcPr>
            <w:tcW w:w="665" w:type="dxa"/>
          </w:tcPr>
          <w:p w:rsidR="00DD2F3B" w:rsidRPr="00D36E97" w:rsidRDefault="00DD2F3B" w:rsidP="008E39BD">
            <w:pPr>
              <w:jc w:val="center"/>
              <w:rPr>
                <w:rFonts w:asciiTheme="majorHAnsi" w:hAnsiTheme="majorHAnsi"/>
                <w:sz w:val="18"/>
                <w:szCs w:val="18"/>
              </w:rPr>
            </w:pPr>
            <w:r w:rsidRPr="00D36E97">
              <w:rPr>
                <w:rFonts w:asciiTheme="majorHAnsi" w:hAnsiTheme="majorHAnsi"/>
                <w:sz w:val="18"/>
                <w:szCs w:val="18"/>
              </w:rPr>
              <w:t>29</w:t>
            </w:r>
          </w:p>
        </w:tc>
        <w:tc>
          <w:tcPr>
            <w:tcW w:w="6673" w:type="dxa"/>
          </w:tcPr>
          <w:p w:rsidR="00DD2F3B" w:rsidRPr="00D36E97" w:rsidRDefault="00DD2F3B" w:rsidP="008E39BD">
            <w:pPr>
              <w:spacing w:line="200" w:lineRule="exact"/>
              <w:rPr>
                <w:rFonts w:asciiTheme="majorHAnsi" w:hAnsiTheme="majorHAnsi"/>
                <w:sz w:val="16"/>
              </w:rPr>
            </w:pPr>
            <w:r w:rsidRPr="00D36E97">
              <w:rPr>
                <w:rFonts w:asciiTheme="majorHAnsi" w:hAnsiTheme="majorHAnsi"/>
                <w:sz w:val="16"/>
              </w:rPr>
              <w:t>1042 – VIGILÂNCIA EPIDEMIOLÓGICA E AMBIENTAL.</w:t>
            </w:r>
          </w:p>
        </w:tc>
        <w:tc>
          <w:tcPr>
            <w:tcW w:w="2126" w:type="dxa"/>
            <w:vAlign w:val="center"/>
          </w:tcPr>
          <w:p w:rsidR="00DD2F3B" w:rsidRPr="00D36E97" w:rsidRDefault="00D36E97" w:rsidP="008E39BD">
            <w:pPr>
              <w:spacing w:line="200" w:lineRule="exact"/>
              <w:jc w:val="right"/>
              <w:rPr>
                <w:rFonts w:asciiTheme="majorHAnsi" w:hAnsiTheme="majorHAnsi"/>
                <w:bCs/>
                <w:color w:val="000000"/>
                <w:sz w:val="18"/>
                <w:szCs w:val="18"/>
              </w:rPr>
            </w:pPr>
            <w:r w:rsidRPr="00D36E97">
              <w:rPr>
                <w:rFonts w:asciiTheme="majorHAnsi" w:hAnsiTheme="majorHAnsi"/>
                <w:bCs/>
                <w:color w:val="000000"/>
                <w:sz w:val="18"/>
                <w:szCs w:val="18"/>
              </w:rPr>
              <w:t>21.069.000,00</w:t>
            </w:r>
          </w:p>
        </w:tc>
      </w:tr>
      <w:tr w:rsidR="00DD2F3B" w:rsidRPr="002E6D66" w:rsidTr="002E0BBE">
        <w:tc>
          <w:tcPr>
            <w:tcW w:w="665" w:type="dxa"/>
          </w:tcPr>
          <w:p w:rsidR="00DD2F3B" w:rsidRPr="00746301" w:rsidRDefault="00DD2F3B" w:rsidP="008E39BD">
            <w:pPr>
              <w:jc w:val="center"/>
              <w:rPr>
                <w:rFonts w:asciiTheme="majorHAnsi" w:hAnsiTheme="majorHAnsi"/>
                <w:sz w:val="18"/>
                <w:szCs w:val="18"/>
              </w:rPr>
            </w:pPr>
            <w:r w:rsidRPr="00746301">
              <w:rPr>
                <w:rFonts w:asciiTheme="majorHAnsi" w:hAnsiTheme="majorHAnsi"/>
                <w:sz w:val="18"/>
                <w:szCs w:val="18"/>
              </w:rPr>
              <w:t>30</w:t>
            </w:r>
          </w:p>
        </w:tc>
        <w:tc>
          <w:tcPr>
            <w:tcW w:w="6673" w:type="dxa"/>
          </w:tcPr>
          <w:p w:rsidR="00DD2F3B" w:rsidRPr="00746301" w:rsidRDefault="00DD2F3B" w:rsidP="008E39BD">
            <w:pPr>
              <w:spacing w:line="200" w:lineRule="exact"/>
              <w:rPr>
                <w:rFonts w:asciiTheme="majorHAnsi" w:hAnsiTheme="majorHAnsi"/>
                <w:sz w:val="16"/>
              </w:rPr>
            </w:pPr>
            <w:r w:rsidRPr="00746301">
              <w:rPr>
                <w:rFonts w:asciiTheme="majorHAnsi" w:hAnsiTheme="majorHAnsi"/>
                <w:sz w:val="16"/>
              </w:rPr>
              <w:t>1043 – PROGRAMA PARCERIA PÚBLICO PRIVADA – PPP/AM.</w:t>
            </w:r>
          </w:p>
        </w:tc>
        <w:tc>
          <w:tcPr>
            <w:tcW w:w="2126" w:type="dxa"/>
            <w:vAlign w:val="center"/>
          </w:tcPr>
          <w:p w:rsidR="00DD2F3B" w:rsidRPr="00746301" w:rsidRDefault="00746301" w:rsidP="008E39BD">
            <w:pPr>
              <w:spacing w:line="200" w:lineRule="exact"/>
              <w:jc w:val="right"/>
              <w:rPr>
                <w:rFonts w:asciiTheme="majorHAnsi" w:hAnsiTheme="majorHAnsi"/>
                <w:bCs/>
                <w:color w:val="000000"/>
                <w:sz w:val="18"/>
                <w:szCs w:val="18"/>
              </w:rPr>
            </w:pPr>
            <w:r w:rsidRPr="00746301">
              <w:rPr>
                <w:rFonts w:asciiTheme="majorHAnsi" w:hAnsiTheme="majorHAnsi"/>
                <w:bCs/>
                <w:color w:val="000000"/>
                <w:sz w:val="18"/>
                <w:szCs w:val="18"/>
              </w:rPr>
              <w:t>20.000.000,00</w:t>
            </w:r>
          </w:p>
        </w:tc>
      </w:tr>
      <w:tr w:rsidR="00DD2F3B" w:rsidRPr="002E6D66" w:rsidTr="002E0BBE">
        <w:tc>
          <w:tcPr>
            <w:tcW w:w="665" w:type="dxa"/>
          </w:tcPr>
          <w:p w:rsidR="00DD2F3B" w:rsidRPr="00A612D1" w:rsidRDefault="00DD2F3B" w:rsidP="008E39BD">
            <w:pPr>
              <w:jc w:val="center"/>
              <w:rPr>
                <w:rFonts w:asciiTheme="majorHAnsi" w:hAnsiTheme="majorHAnsi"/>
                <w:sz w:val="18"/>
                <w:szCs w:val="18"/>
              </w:rPr>
            </w:pPr>
            <w:r w:rsidRPr="00A612D1">
              <w:rPr>
                <w:rFonts w:asciiTheme="majorHAnsi" w:hAnsiTheme="majorHAnsi"/>
                <w:sz w:val="18"/>
                <w:szCs w:val="18"/>
              </w:rPr>
              <w:t>31</w:t>
            </w:r>
          </w:p>
        </w:tc>
        <w:tc>
          <w:tcPr>
            <w:tcW w:w="6673" w:type="dxa"/>
          </w:tcPr>
          <w:p w:rsidR="00DD2F3B" w:rsidRPr="00A612D1" w:rsidRDefault="00DD2F3B" w:rsidP="008E39BD">
            <w:pPr>
              <w:spacing w:line="200" w:lineRule="exact"/>
              <w:rPr>
                <w:rFonts w:asciiTheme="majorHAnsi" w:hAnsiTheme="majorHAnsi"/>
                <w:sz w:val="16"/>
              </w:rPr>
            </w:pPr>
            <w:r w:rsidRPr="00A612D1">
              <w:rPr>
                <w:rFonts w:asciiTheme="majorHAnsi" w:hAnsiTheme="majorHAnsi"/>
                <w:sz w:val="16"/>
              </w:rPr>
              <w:t>1044 – DEFESA CIVIL ATUANTE.</w:t>
            </w:r>
          </w:p>
        </w:tc>
        <w:tc>
          <w:tcPr>
            <w:tcW w:w="2126" w:type="dxa"/>
            <w:vAlign w:val="center"/>
          </w:tcPr>
          <w:p w:rsidR="00DD2F3B" w:rsidRPr="00A612D1" w:rsidRDefault="00A612D1" w:rsidP="008E39BD">
            <w:pPr>
              <w:spacing w:line="200" w:lineRule="exact"/>
              <w:jc w:val="right"/>
              <w:rPr>
                <w:rFonts w:asciiTheme="majorHAnsi" w:hAnsiTheme="majorHAnsi"/>
                <w:bCs/>
                <w:color w:val="000000"/>
                <w:sz w:val="18"/>
                <w:szCs w:val="18"/>
              </w:rPr>
            </w:pPr>
            <w:r w:rsidRPr="00A612D1">
              <w:rPr>
                <w:rFonts w:asciiTheme="majorHAnsi" w:hAnsiTheme="majorHAnsi"/>
                <w:bCs/>
                <w:color w:val="000000"/>
                <w:sz w:val="18"/>
                <w:szCs w:val="18"/>
              </w:rPr>
              <w:t>1.754.000,00</w:t>
            </w:r>
          </w:p>
        </w:tc>
      </w:tr>
      <w:tr w:rsidR="00DD2F3B" w:rsidRPr="002E6D66" w:rsidTr="002E0BBE">
        <w:tc>
          <w:tcPr>
            <w:tcW w:w="665" w:type="dxa"/>
          </w:tcPr>
          <w:p w:rsidR="00DD2F3B" w:rsidRPr="00017C6D" w:rsidRDefault="00DD2F3B" w:rsidP="008E39BD">
            <w:pPr>
              <w:jc w:val="center"/>
              <w:rPr>
                <w:rFonts w:asciiTheme="majorHAnsi" w:hAnsiTheme="majorHAnsi"/>
                <w:sz w:val="18"/>
                <w:szCs w:val="18"/>
              </w:rPr>
            </w:pPr>
            <w:r w:rsidRPr="00017C6D">
              <w:rPr>
                <w:rFonts w:asciiTheme="majorHAnsi" w:hAnsiTheme="majorHAnsi"/>
                <w:sz w:val="18"/>
                <w:szCs w:val="18"/>
              </w:rPr>
              <w:t>32</w:t>
            </w:r>
          </w:p>
        </w:tc>
        <w:tc>
          <w:tcPr>
            <w:tcW w:w="6673" w:type="dxa"/>
          </w:tcPr>
          <w:p w:rsidR="00DD2F3B" w:rsidRPr="00017C6D" w:rsidRDefault="00DD2F3B" w:rsidP="008E39BD">
            <w:pPr>
              <w:spacing w:line="200" w:lineRule="exact"/>
              <w:rPr>
                <w:rFonts w:asciiTheme="majorHAnsi" w:hAnsiTheme="majorHAnsi"/>
                <w:sz w:val="16"/>
              </w:rPr>
            </w:pPr>
            <w:r w:rsidRPr="00017C6D">
              <w:rPr>
                <w:rFonts w:asciiTheme="majorHAnsi" w:hAnsiTheme="majorHAnsi"/>
                <w:sz w:val="16"/>
              </w:rPr>
              <w:t>1045 – PROGRAMA HABITACIONAL DE INTERESSE SOCIAL E FUNDIÁRIO</w:t>
            </w:r>
          </w:p>
        </w:tc>
        <w:tc>
          <w:tcPr>
            <w:tcW w:w="2126" w:type="dxa"/>
            <w:vAlign w:val="center"/>
          </w:tcPr>
          <w:p w:rsidR="00DD2F3B" w:rsidRPr="002E6D66" w:rsidRDefault="00017C6D" w:rsidP="008E39BD">
            <w:pPr>
              <w:spacing w:line="200" w:lineRule="exact"/>
              <w:jc w:val="right"/>
              <w:rPr>
                <w:rFonts w:asciiTheme="majorHAnsi" w:hAnsiTheme="majorHAnsi"/>
                <w:bCs/>
                <w:color w:val="000000"/>
                <w:sz w:val="18"/>
                <w:szCs w:val="18"/>
                <w:highlight w:val="yellow"/>
              </w:rPr>
            </w:pPr>
            <w:r w:rsidRPr="00017C6D">
              <w:rPr>
                <w:rFonts w:asciiTheme="majorHAnsi" w:hAnsiTheme="majorHAnsi"/>
                <w:bCs/>
                <w:color w:val="000000"/>
                <w:sz w:val="18"/>
                <w:szCs w:val="18"/>
              </w:rPr>
              <w:t>635.000,00</w:t>
            </w:r>
          </w:p>
        </w:tc>
      </w:tr>
      <w:tr w:rsidR="00DD2F3B" w:rsidRPr="002E6D66" w:rsidTr="002E0BBE">
        <w:tc>
          <w:tcPr>
            <w:tcW w:w="665" w:type="dxa"/>
          </w:tcPr>
          <w:p w:rsidR="00DD2F3B" w:rsidRPr="00017C6D" w:rsidRDefault="00DD2F3B" w:rsidP="008E39BD">
            <w:pPr>
              <w:jc w:val="center"/>
              <w:rPr>
                <w:rFonts w:asciiTheme="majorHAnsi" w:hAnsiTheme="majorHAnsi"/>
                <w:sz w:val="18"/>
                <w:szCs w:val="18"/>
              </w:rPr>
            </w:pPr>
            <w:r w:rsidRPr="00017C6D">
              <w:rPr>
                <w:rFonts w:asciiTheme="majorHAnsi" w:hAnsiTheme="majorHAnsi"/>
                <w:sz w:val="18"/>
                <w:szCs w:val="18"/>
              </w:rPr>
              <w:t>33</w:t>
            </w:r>
          </w:p>
        </w:tc>
        <w:tc>
          <w:tcPr>
            <w:tcW w:w="6673" w:type="dxa"/>
          </w:tcPr>
          <w:p w:rsidR="00DD2F3B" w:rsidRPr="00017C6D" w:rsidRDefault="00DD2F3B" w:rsidP="008E39BD">
            <w:pPr>
              <w:spacing w:line="200" w:lineRule="exact"/>
              <w:rPr>
                <w:rFonts w:asciiTheme="majorHAnsi" w:hAnsiTheme="majorHAnsi"/>
                <w:sz w:val="16"/>
              </w:rPr>
            </w:pPr>
            <w:r w:rsidRPr="00017C6D">
              <w:rPr>
                <w:rFonts w:asciiTheme="majorHAnsi" w:hAnsiTheme="majorHAnsi"/>
                <w:sz w:val="16"/>
              </w:rPr>
              <w:t>1046 – SERVIÇOS URBANOS DE ILUMINAÇÃO PÚBLICA.</w:t>
            </w:r>
          </w:p>
        </w:tc>
        <w:tc>
          <w:tcPr>
            <w:tcW w:w="2126" w:type="dxa"/>
            <w:vAlign w:val="center"/>
          </w:tcPr>
          <w:p w:rsidR="00DD2F3B" w:rsidRPr="00017C6D" w:rsidRDefault="000E7B5E" w:rsidP="00017C6D">
            <w:pPr>
              <w:spacing w:line="200" w:lineRule="exact"/>
              <w:jc w:val="right"/>
              <w:rPr>
                <w:rFonts w:asciiTheme="majorHAnsi" w:hAnsiTheme="majorHAnsi"/>
                <w:bCs/>
                <w:color w:val="000000"/>
                <w:sz w:val="18"/>
                <w:szCs w:val="18"/>
              </w:rPr>
            </w:pPr>
            <w:r w:rsidRPr="00017C6D">
              <w:rPr>
                <w:rFonts w:asciiTheme="majorHAnsi" w:hAnsiTheme="majorHAnsi"/>
                <w:bCs/>
                <w:color w:val="000000"/>
                <w:sz w:val="18"/>
                <w:szCs w:val="18"/>
              </w:rPr>
              <w:t>6</w:t>
            </w:r>
            <w:r w:rsidR="00017C6D" w:rsidRPr="00017C6D">
              <w:rPr>
                <w:rFonts w:asciiTheme="majorHAnsi" w:hAnsiTheme="majorHAnsi"/>
                <w:bCs/>
                <w:color w:val="000000"/>
                <w:sz w:val="18"/>
                <w:szCs w:val="18"/>
              </w:rPr>
              <w:t>5</w:t>
            </w:r>
            <w:r w:rsidRPr="00017C6D">
              <w:rPr>
                <w:rFonts w:asciiTheme="majorHAnsi" w:hAnsiTheme="majorHAnsi"/>
                <w:bCs/>
                <w:color w:val="000000"/>
                <w:sz w:val="18"/>
                <w:szCs w:val="18"/>
              </w:rPr>
              <w:t>.</w:t>
            </w:r>
            <w:r w:rsidR="00017C6D" w:rsidRPr="00017C6D">
              <w:rPr>
                <w:rFonts w:asciiTheme="majorHAnsi" w:hAnsiTheme="majorHAnsi"/>
                <w:bCs/>
                <w:color w:val="000000"/>
                <w:sz w:val="18"/>
                <w:szCs w:val="18"/>
              </w:rPr>
              <w:t>000</w:t>
            </w:r>
            <w:r w:rsidR="00DD2F3B" w:rsidRPr="00017C6D">
              <w:rPr>
                <w:rFonts w:asciiTheme="majorHAnsi" w:hAnsiTheme="majorHAnsi"/>
                <w:bCs/>
                <w:color w:val="000000"/>
                <w:sz w:val="18"/>
                <w:szCs w:val="18"/>
              </w:rPr>
              <w:t>.000,00</w:t>
            </w:r>
          </w:p>
        </w:tc>
      </w:tr>
      <w:tr w:rsidR="00DD2F3B" w:rsidRPr="002E6D66" w:rsidTr="002E0BBE">
        <w:tc>
          <w:tcPr>
            <w:tcW w:w="665" w:type="dxa"/>
          </w:tcPr>
          <w:p w:rsidR="00DD2F3B" w:rsidRPr="00DB5A85" w:rsidRDefault="00DD2F3B" w:rsidP="008E39BD">
            <w:pPr>
              <w:jc w:val="center"/>
              <w:rPr>
                <w:rFonts w:asciiTheme="majorHAnsi" w:hAnsiTheme="majorHAnsi"/>
                <w:sz w:val="18"/>
                <w:szCs w:val="18"/>
              </w:rPr>
            </w:pPr>
            <w:r w:rsidRPr="00DB5A85">
              <w:rPr>
                <w:rFonts w:asciiTheme="majorHAnsi" w:hAnsiTheme="majorHAnsi"/>
                <w:sz w:val="18"/>
                <w:szCs w:val="18"/>
              </w:rPr>
              <w:t>34</w:t>
            </w:r>
          </w:p>
        </w:tc>
        <w:tc>
          <w:tcPr>
            <w:tcW w:w="6673" w:type="dxa"/>
          </w:tcPr>
          <w:p w:rsidR="00DD2F3B" w:rsidRPr="00DB5A85" w:rsidRDefault="00DD2F3B" w:rsidP="008E39BD">
            <w:pPr>
              <w:spacing w:line="200" w:lineRule="exact"/>
              <w:rPr>
                <w:rFonts w:asciiTheme="majorHAnsi" w:hAnsiTheme="majorHAnsi"/>
                <w:sz w:val="16"/>
              </w:rPr>
            </w:pPr>
            <w:r w:rsidRPr="00DB5A85">
              <w:rPr>
                <w:rFonts w:asciiTheme="majorHAnsi" w:hAnsiTheme="majorHAnsi"/>
                <w:sz w:val="16"/>
              </w:rPr>
              <w:t>1047 – CONCESSÃO DE EMPRÉSTIMOS E FINANCIAMENTOS.</w:t>
            </w:r>
          </w:p>
        </w:tc>
        <w:tc>
          <w:tcPr>
            <w:tcW w:w="2126" w:type="dxa"/>
            <w:vAlign w:val="center"/>
          </w:tcPr>
          <w:p w:rsidR="00DD2F3B" w:rsidRPr="00DB5A85" w:rsidRDefault="00DB5A85" w:rsidP="008E39BD">
            <w:pPr>
              <w:spacing w:line="200" w:lineRule="exact"/>
              <w:jc w:val="right"/>
              <w:rPr>
                <w:rFonts w:asciiTheme="majorHAnsi" w:hAnsiTheme="majorHAnsi"/>
                <w:bCs/>
                <w:color w:val="000000"/>
                <w:sz w:val="18"/>
                <w:szCs w:val="18"/>
              </w:rPr>
            </w:pPr>
            <w:r w:rsidRPr="00DB5A85">
              <w:rPr>
                <w:rFonts w:asciiTheme="majorHAnsi" w:hAnsiTheme="majorHAnsi"/>
                <w:bCs/>
                <w:color w:val="000000"/>
                <w:sz w:val="18"/>
                <w:szCs w:val="18"/>
              </w:rPr>
              <w:t>12.188.000,00</w:t>
            </w:r>
          </w:p>
        </w:tc>
      </w:tr>
      <w:tr w:rsidR="00DD2F3B" w:rsidRPr="002E6D66" w:rsidTr="002E0BBE">
        <w:tc>
          <w:tcPr>
            <w:tcW w:w="665" w:type="dxa"/>
          </w:tcPr>
          <w:p w:rsidR="00DD2F3B" w:rsidRPr="00DB5A85" w:rsidRDefault="00DD2F3B" w:rsidP="008E39BD">
            <w:pPr>
              <w:jc w:val="center"/>
              <w:rPr>
                <w:rFonts w:asciiTheme="majorHAnsi" w:hAnsiTheme="majorHAnsi"/>
                <w:sz w:val="18"/>
                <w:szCs w:val="18"/>
              </w:rPr>
            </w:pPr>
            <w:r w:rsidRPr="00DB5A85">
              <w:rPr>
                <w:rFonts w:asciiTheme="majorHAnsi" w:hAnsiTheme="majorHAnsi"/>
                <w:sz w:val="18"/>
                <w:szCs w:val="18"/>
              </w:rPr>
              <w:t>35</w:t>
            </w:r>
          </w:p>
        </w:tc>
        <w:tc>
          <w:tcPr>
            <w:tcW w:w="6673" w:type="dxa"/>
          </w:tcPr>
          <w:p w:rsidR="00DD2F3B" w:rsidRPr="00DB5A85" w:rsidRDefault="00DD2F3B" w:rsidP="008E39BD">
            <w:pPr>
              <w:spacing w:line="200" w:lineRule="exact"/>
              <w:rPr>
                <w:rFonts w:asciiTheme="majorHAnsi" w:hAnsiTheme="majorHAnsi"/>
                <w:sz w:val="16"/>
              </w:rPr>
            </w:pPr>
            <w:r w:rsidRPr="00DB5A85">
              <w:rPr>
                <w:rFonts w:asciiTheme="majorHAnsi" w:hAnsiTheme="majorHAnsi"/>
                <w:sz w:val="16"/>
              </w:rPr>
              <w:t>1048 – GESTÃO DE PLANEJAMENTO E GEOPROCESSAMENTO URBANO.</w:t>
            </w:r>
          </w:p>
        </w:tc>
        <w:tc>
          <w:tcPr>
            <w:tcW w:w="2126" w:type="dxa"/>
            <w:vAlign w:val="center"/>
          </w:tcPr>
          <w:p w:rsidR="00DD2F3B" w:rsidRPr="00DB5A85" w:rsidRDefault="00DB5A85" w:rsidP="008E39BD">
            <w:pPr>
              <w:spacing w:line="200" w:lineRule="exact"/>
              <w:jc w:val="right"/>
              <w:rPr>
                <w:rFonts w:asciiTheme="majorHAnsi" w:hAnsiTheme="majorHAnsi"/>
                <w:bCs/>
                <w:color w:val="000000"/>
                <w:sz w:val="18"/>
                <w:szCs w:val="18"/>
              </w:rPr>
            </w:pPr>
            <w:r w:rsidRPr="00DB5A85">
              <w:rPr>
                <w:rFonts w:asciiTheme="majorHAnsi" w:hAnsiTheme="majorHAnsi"/>
                <w:bCs/>
                <w:color w:val="000000"/>
                <w:sz w:val="18"/>
                <w:szCs w:val="18"/>
              </w:rPr>
              <w:t>2.682.000,00</w:t>
            </w:r>
          </w:p>
        </w:tc>
      </w:tr>
      <w:tr w:rsidR="00DD2F3B" w:rsidRPr="002E6D66" w:rsidTr="002E0BBE">
        <w:tc>
          <w:tcPr>
            <w:tcW w:w="665" w:type="dxa"/>
          </w:tcPr>
          <w:p w:rsidR="00DD2F3B" w:rsidRPr="00DB5A85" w:rsidRDefault="00DD2F3B" w:rsidP="008E39BD">
            <w:pPr>
              <w:jc w:val="center"/>
              <w:rPr>
                <w:rFonts w:asciiTheme="majorHAnsi" w:hAnsiTheme="majorHAnsi"/>
                <w:sz w:val="18"/>
                <w:szCs w:val="18"/>
              </w:rPr>
            </w:pPr>
            <w:r w:rsidRPr="00DB5A85">
              <w:rPr>
                <w:rFonts w:asciiTheme="majorHAnsi" w:hAnsiTheme="majorHAnsi"/>
                <w:sz w:val="18"/>
                <w:szCs w:val="18"/>
              </w:rPr>
              <w:t>36</w:t>
            </w:r>
          </w:p>
        </w:tc>
        <w:tc>
          <w:tcPr>
            <w:tcW w:w="6673" w:type="dxa"/>
          </w:tcPr>
          <w:p w:rsidR="00DD2F3B" w:rsidRPr="00DB5A85" w:rsidRDefault="00DD2F3B" w:rsidP="008E39BD">
            <w:pPr>
              <w:spacing w:line="200" w:lineRule="exact"/>
              <w:rPr>
                <w:rFonts w:asciiTheme="majorHAnsi" w:hAnsiTheme="majorHAnsi"/>
                <w:sz w:val="16"/>
              </w:rPr>
            </w:pPr>
            <w:r w:rsidRPr="00DB5A85">
              <w:rPr>
                <w:rFonts w:asciiTheme="majorHAnsi" w:hAnsiTheme="majorHAnsi"/>
                <w:sz w:val="16"/>
              </w:rPr>
              <w:t>1049 – GESTÃO DE MOBILIDADE URBANA.</w:t>
            </w:r>
          </w:p>
        </w:tc>
        <w:tc>
          <w:tcPr>
            <w:tcW w:w="2126" w:type="dxa"/>
            <w:vAlign w:val="center"/>
          </w:tcPr>
          <w:p w:rsidR="00DD2F3B" w:rsidRPr="00DB5A85" w:rsidRDefault="00DB5A85" w:rsidP="00DB5A85">
            <w:pPr>
              <w:spacing w:line="200" w:lineRule="exact"/>
              <w:ind w:right="-72"/>
              <w:jc w:val="center"/>
              <w:rPr>
                <w:rFonts w:asciiTheme="majorHAnsi" w:hAnsiTheme="majorHAnsi"/>
                <w:bCs/>
                <w:color w:val="000000"/>
                <w:sz w:val="18"/>
                <w:szCs w:val="18"/>
              </w:rPr>
            </w:pPr>
            <w:r w:rsidRPr="00DB5A85">
              <w:rPr>
                <w:rFonts w:asciiTheme="majorHAnsi" w:hAnsiTheme="majorHAnsi"/>
                <w:bCs/>
                <w:color w:val="000000"/>
                <w:sz w:val="18"/>
                <w:szCs w:val="18"/>
              </w:rPr>
              <w:t xml:space="preserve">                        169.000,00</w:t>
            </w:r>
          </w:p>
        </w:tc>
      </w:tr>
      <w:tr w:rsidR="00DD2F3B" w:rsidRPr="002E6D66" w:rsidTr="002E0BBE">
        <w:tc>
          <w:tcPr>
            <w:tcW w:w="665" w:type="dxa"/>
          </w:tcPr>
          <w:p w:rsidR="00DD2F3B" w:rsidRPr="00DB5A85" w:rsidRDefault="00DD2F3B" w:rsidP="008E39BD">
            <w:pPr>
              <w:jc w:val="center"/>
              <w:rPr>
                <w:rFonts w:asciiTheme="majorHAnsi" w:hAnsiTheme="majorHAnsi"/>
                <w:sz w:val="18"/>
                <w:szCs w:val="18"/>
              </w:rPr>
            </w:pPr>
            <w:r w:rsidRPr="00DB5A85">
              <w:rPr>
                <w:rFonts w:asciiTheme="majorHAnsi" w:hAnsiTheme="majorHAnsi"/>
                <w:sz w:val="18"/>
                <w:szCs w:val="18"/>
              </w:rPr>
              <w:t>37</w:t>
            </w:r>
          </w:p>
        </w:tc>
        <w:tc>
          <w:tcPr>
            <w:tcW w:w="6673" w:type="dxa"/>
          </w:tcPr>
          <w:p w:rsidR="00DD2F3B" w:rsidRPr="00DB5A85" w:rsidRDefault="00DD2F3B" w:rsidP="008E39BD">
            <w:pPr>
              <w:spacing w:line="200" w:lineRule="exact"/>
              <w:rPr>
                <w:rFonts w:asciiTheme="majorHAnsi" w:hAnsiTheme="majorHAnsi"/>
                <w:sz w:val="16"/>
              </w:rPr>
            </w:pPr>
            <w:r w:rsidRPr="00DB5A85">
              <w:rPr>
                <w:rFonts w:asciiTheme="majorHAnsi" w:hAnsiTheme="majorHAnsi"/>
                <w:sz w:val="16"/>
              </w:rPr>
              <w:t>1</w:t>
            </w:r>
            <w:r w:rsidR="000E7B5E" w:rsidRPr="00DB5A85">
              <w:rPr>
                <w:rFonts w:asciiTheme="majorHAnsi" w:hAnsiTheme="majorHAnsi"/>
                <w:sz w:val="16"/>
              </w:rPr>
              <w:t xml:space="preserve">050 – PROMOÇÃO DA FORMAÇÃO </w:t>
            </w:r>
            <w:r w:rsidRPr="00DB5A85">
              <w:rPr>
                <w:rFonts w:asciiTheme="majorHAnsi" w:hAnsiTheme="majorHAnsi"/>
                <w:sz w:val="16"/>
              </w:rPr>
              <w:t>PROFISSIONAL</w:t>
            </w:r>
            <w:r w:rsidR="000E7B5E" w:rsidRPr="00DB5A85">
              <w:rPr>
                <w:rFonts w:asciiTheme="majorHAnsi" w:hAnsiTheme="majorHAnsi"/>
                <w:sz w:val="16"/>
              </w:rPr>
              <w:t xml:space="preserve"> DO</w:t>
            </w:r>
            <w:r w:rsidRPr="00DB5A85">
              <w:rPr>
                <w:rFonts w:asciiTheme="majorHAnsi" w:hAnsiTheme="majorHAnsi"/>
                <w:sz w:val="16"/>
              </w:rPr>
              <w:t xml:space="preserve"> SERVIDOR</w:t>
            </w:r>
            <w:r w:rsidR="000E7B5E" w:rsidRPr="00DB5A85">
              <w:rPr>
                <w:rFonts w:asciiTheme="majorHAnsi" w:hAnsiTheme="majorHAnsi"/>
                <w:sz w:val="16"/>
              </w:rPr>
              <w:t xml:space="preserve"> MUNICIPAL</w:t>
            </w:r>
            <w:r w:rsidRPr="00DB5A85">
              <w:rPr>
                <w:rFonts w:asciiTheme="majorHAnsi" w:hAnsiTheme="majorHAnsi"/>
                <w:sz w:val="16"/>
              </w:rPr>
              <w:t>.</w:t>
            </w:r>
          </w:p>
        </w:tc>
        <w:tc>
          <w:tcPr>
            <w:tcW w:w="2126" w:type="dxa"/>
            <w:vAlign w:val="center"/>
          </w:tcPr>
          <w:p w:rsidR="00DD2F3B" w:rsidRPr="00DB5A85" w:rsidRDefault="00DB5A85" w:rsidP="008E39BD">
            <w:pPr>
              <w:spacing w:line="200" w:lineRule="exact"/>
              <w:jc w:val="right"/>
              <w:rPr>
                <w:rFonts w:asciiTheme="majorHAnsi" w:hAnsiTheme="majorHAnsi"/>
                <w:bCs/>
                <w:color w:val="000000"/>
                <w:sz w:val="18"/>
                <w:szCs w:val="18"/>
              </w:rPr>
            </w:pPr>
            <w:r w:rsidRPr="00DB5A85">
              <w:rPr>
                <w:rFonts w:asciiTheme="majorHAnsi" w:hAnsiTheme="majorHAnsi"/>
                <w:bCs/>
                <w:color w:val="000000"/>
                <w:sz w:val="18"/>
                <w:szCs w:val="18"/>
              </w:rPr>
              <w:t>5.402.000,00</w:t>
            </w:r>
          </w:p>
        </w:tc>
      </w:tr>
      <w:tr w:rsidR="00DD2F3B" w:rsidRPr="002E6D66" w:rsidTr="002E0BBE">
        <w:tc>
          <w:tcPr>
            <w:tcW w:w="665" w:type="dxa"/>
          </w:tcPr>
          <w:p w:rsidR="00DD2F3B" w:rsidRPr="00676E87" w:rsidRDefault="00DD2F3B" w:rsidP="008E39BD">
            <w:pPr>
              <w:jc w:val="center"/>
              <w:rPr>
                <w:rFonts w:asciiTheme="majorHAnsi" w:hAnsiTheme="majorHAnsi"/>
                <w:sz w:val="18"/>
                <w:szCs w:val="18"/>
              </w:rPr>
            </w:pPr>
            <w:r w:rsidRPr="00676E87">
              <w:rPr>
                <w:rFonts w:asciiTheme="majorHAnsi" w:hAnsiTheme="majorHAnsi"/>
                <w:sz w:val="18"/>
                <w:szCs w:val="18"/>
              </w:rPr>
              <w:t>38</w:t>
            </w:r>
          </w:p>
        </w:tc>
        <w:tc>
          <w:tcPr>
            <w:tcW w:w="6673" w:type="dxa"/>
          </w:tcPr>
          <w:p w:rsidR="00DD2F3B" w:rsidRPr="00676E87" w:rsidRDefault="00DD2F3B" w:rsidP="000E7B5E">
            <w:pPr>
              <w:spacing w:line="200" w:lineRule="exact"/>
              <w:rPr>
                <w:rFonts w:asciiTheme="majorHAnsi" w:hAnsiTheme="majorHAnsi"/>
                <w:sz w:val="16"/>
              </w:rPr>
            </w:pPr>
            <w:r w:rsidRPr="00676E87">
              <w:rPr>
                <w:rFonts w:asciiTheme="majorHAnsi" w:hAnsiTheme="majorHAnsi"/>
                <w:sz w:val="16"/>
              </w:rPr>
              <w:t xml:space="preserve">1051 – </w:t>
            </w:r>
            <w:r w:rsidR="000E7B5E" w:rsidRPr="00676E87">
              <w:rPr>
                <w:rFonts w:asciiTheme="majorHAnsi" w:hAnsiTheme="majorHAnsi"/>
                <w:sz w:val="16"/>
              </w:rPr>
              <w:t>AVALIAÇÃO DE DESEMPENHO DA POLÍTICA DE FORMAÇÃO PROFISSIONAL DO SERVIDOR MUNICIPAL.</w:t>
            </w:r>
          </w:p>
        </w:tc>
        <w:tc>
          <w:tcPr>
            <w:tcW w:w="2126" w:type="dxa"/>
            <w:vAlign w:val="center"/>
          </w:tcPr>
          <w:p w:rsidR="00DD2F3B" w:rsidRPr="00676E87" w:rsidRDefault="00676E87" w:rsidP="008E39BD">
            <w:pPr>
              <w:spacing w:line="200" w:lineRule="exact"/>
              <w:jc w:val="right"/>
              <w:rPr>
                <w:rFonts w:asciiTheme="majorHAnsi" w:hAnsiTheme="majorHAnsi"/>
                <w:bCs/>
                <w:color w:val="000000"/>
                <w:sz w:val="18"/>
                <w:szCs w:val="18"/>
              </w:rPr>
            </w:pPr>
            <w:r w:rsidRPr="00676E87">
              <w:rPr>
                <w:rFonts w:asciiTheme="majorHAnsi" w:hAnsiTheme="majorHAnsi"/>
                <w:bCs/>
                <w:color w:val="000000"/>
                <w:sz w:val="18"/>
                <w:szCs w:val="18"/>
              </w:rPr>
              <w:t>80.000,00</w:t>
            </w:r>
          </w:p>
        </w:tc>
      </w:tr>
      <w:tr w:rsidR="00DD2F3B" w:rsidRPr="002E6D66" w:rsidTr="002E0BBE">
        <w:tc>
          <w:tcPr>
            <w:tcW w:w="665" w:type="dxa"/>
          </w:tcPr>
          <w:p w:rsidR="00DD2F3B" w:rsidRPr="00676E87" w:rsidRDefault="00DD2F3B" w:rsidP="008E39BD">
            <w:pPr>
              <w:jc w:val="center"/>
              <w:rPr>
                <w:rFonts w:asciiTheme="majorHAnsi" w:hAnsiTheme="majorHAnsi"/>
                <w:sz w:val="18"/>
                <w:szCs w:val="18"/>
              </w:rPr>
            </w:pPr>
            <w:r w:rsidRPr="00676E87">
              <w:rPr>
                <w:rFonts w:asciiTheme="majorHAnsi" w:hAnsiTheme="majorHAnsi"/>
                <w:sz w:val="18"/>
                <w:szCs w:val="18"/>
              </w:rPr>
              <w:t>39</w:t>
            </w:r>
          </w:p>
        </w:tc>
        <w:tc>
          <w:tcPr>
            <w:tcW w:w="6673" w:type="dxa"/>
          </w:tcPr>
          <w:p w:rsidR="00DD2F3B" w:rsidRPr="00676E87" w:rsidRDefault="000E7B5E" w:rsidP="008E39BD">
            <w:pPr>
              <w:spacing w:line="200" w:lineRule="exact"/>
              <w:rPr>
                <w:rFonts w:asciiTheme="majorHAnsi" w:hAnsiTheme="majorHAnsi"/>
                <w:sz w:val="16"/>
              </w:rPr>
            </w:pPr>
            <w:r w:rsidRPr="00676E87">
              <w:rPr>
                <w:rFonts w:asciiTheme="majorHAnsi" w:hAnsiTheme="majorHAnsi"/>
                <w:sz w:val="16"/>
              </w:rPr>
              <w:t xml:space="preserve">1053 – PROGRAMA </w:t>
            </w:r>
            <w:r w:rsidR="00DD2F3B" w:rsidRPr="00676E87">
              <w:rPr>
                <w:rFonts w:asciiTheme="majorHAnsi" w:hAnsiTheme="majorHAnsi"/>
                <w:sz w:val="16"/>
              </w:rPr>
              <w:t>MODERNIZAÇÃO DA IFRAESTRUTURA DE TECNOLOGIA DA INFORMAÇÃO</w:t>
            </w:r>
          </w:p>
        </w:tc>
        <w:tc>
          <w:tcPr>
            <w:tcW w:w="2126" w:type="dxa"/>
            <w:vAlign w:val="center"/>
          </w:tcPr>
          <w:p w:rsidR="00DD2F3B" w:rsidRPr="00676E87" w:rsidRDefault="00676E87" w:rsidP="008E39BD">
            <w:pPr>
              <w:spacing w:line="200" w:lineRule="exact"/>
              <w:jc w:val="right"/>
              <w:rPr>
                <w:rFonts w:asciiTheme="majorHAnsi" w:hAnsiTheme="majorHAnsi"/>
                <w:bCs/>
                <w:color w:val="000000"/>
                <w:sz w:val="18"/>
                <w:szCs w:val="18"/>
              </w:rPr>
            </w:pPr>
            <w:r w:rsidRPr="00676E87">
              <w:rPr>
                <w:rFonts w:asciiTheme="majorHAnsi" w:hAnsiTheme="majorHAnsi"/>
                <w:bCs/>
                <w:color w:val="000000"/>
                <w:sz w:val="18"/>
                <w:szCs w:val="18"/>
              </w:rPr>
              <w:t>6.602.000,00</w:t>
            </w:r>
          </w:p>
        </w:tc>
      </w:tr>
      <w:tr w:rsidR="00DD2F3B" w:rsidRPr="002E6D66" w:rsidTr="002E0BBE">
        <w:tc>
          <w:tcPr>
            <w:tcW w:w="665" w:type="dxa"/>
          </w:tcPr>
          <w:p w:rsidR="00DD2F3B" w:rsidRPr="00676E87" w:rsidRDefault="00DD2F3B" w:rsidP="008E39BD">
            <w:pPr>
              <w:jc w:val="center"/>
              <w:rPr>
                <w:rFonts w:asciiTheme="majorHAnsi" w:hAnsiTheme="majorHAnsi"/>
                <w:sz w:val="18"/>
                <w:szCs w:val="18"/>
              </w:rPr>
            </w:pPr>
            <w:r w:rsidRPr="00676E87">
              <w:rPr>
                <w:rFonts w:asciiTheme="majorHAnsi" w:hAnsiTheme="majorHAnsi"/>
                <w:sz w:val="18"/>
                <w:szCs w:val="18"/>
              </w:rPr>
              <w:t>41</w:t>
            </w:r>
          </w:p>
        </w:tc>
        <w:tc>
          <w:tcPr>
            <w:tcW w:w="6673" w:type="dxa"/>
          </w:tcPr>
          <w:p w:rsidR="00DD2F3B" w:rsidRPr="00676E87" w:rsidRDefault="00DD2F3B" w:rsidP="008E39BD">
            <w:pPr>
              <w:spacing w:line="200" w:lineRule="exact"/>
              <w:rPr>
                <w:rFonts w:asciiTheme="majorHAnsi" w:hAnsiTheme="majorHAnsi"/>
                <w:sz w:val="16"/>
              </w:rPr>
            </w:pPr>
            <w:r w:rsidRPr="00676E87">
              <w:rPr>
                <w:rFonts w:asciiTheme="majorHAnsi" w:hAnsiTheme="majorHAnsi"/>
                <w:sz w:val="16"/>
              </w:rPr>
              <w:t>1055 – GESTÃO DA POLÍTICA DA ASSISTÊNCIA SOCIAL</w:t>
            </w:r>
          </w:p>
        </w:tc>
        <w:tc>
          <w:tcPr>
            <w:tcW w:w="2126" w:type="dxa"/>
            <w:vAlign w:val="center"/>
          </w:tcPr>
          <w:p w:rsidR="00DD2F3B" w:rsidRPr="00676E87" w:rsidRDefault="00676E87" w:rsidP="008E39BD">
            <w:pPr>
              <w:spacing w:line="200" w:lineRule="exact"/>
              <w:jc w:val="right"/>
              <w:rPr>
                <w:rFonts w:asciiTheme="majorHAnsi" w:hAnsiTheme="majorHAnsi"/>
                <w:bCs/>
                <w:color w:val="000000"/>
                <w:sz w:val="18"/>
                <w:szCs w:val="18"/>
              </w:rPr>
            </w:pPr>
            <w:r w:rsidRPr="00676E87">
              <w:rPr>
                <w:rFonts w:asciiTheme="majorHAnsi" w:hAnsiTheme="majorHAnsi"/>
                <w:bCs/>
                <w:color w:val="000000"/>
                <w:sz w:val="18"/>
                <w:szCs w:val="18"/>
              </w:rPr>
              <w:t>1.034.000,00</w:t>
            </w:r>
          </w:p>
        </w:tc>
      </w:tr>
      <w:tr w:rsidR="00DD2F3B" w:rsidRPr="002E6D66" w:rsidTr="002E0BBE">
        <w:tc>
          <w:tcPr>
            <w:tcW w:w="665" w:type="dxa"/>
          </w:tcPr>
          <w:p w:rsidR="00DD2F3B" w:rsidRPr="00676E87" w:rsidRDefault="00DD2F3B" w:rsidP="008E39BD">
            <w:pPr>
              <w:jc w:val="center"/>
              <w:rPr>
                <w:rFonts w:asciiTheme="majorHAnsi" w:hAnsiTheme="majorHAnsi"/>
                <w:sz w:val="18"/>
                <w:szCs w:val="18"/>
              </w:rPr>
            </w:pPr>
            <w:r w:rsidRPr="00676E87">
              <w:rPr>
                <w:rFonts w:asciiTheme="majorHAnsi" w:hAnsiTheme="majorHAnsi"/>
                <w:sz w:val="18"/>
                <w:szCs w:val="18"/>
              </w:rPr>
              <w:t>42</w:t>
            </w:r>
          </w:p>
        </w:tc>
        <w:tc>
          <w:tcPr>
            <w:tcW w:w="6673" w:type="dxa"/>
          </w:tcPr>
          <w:p w:rsidR="00DD2F3B" w:rsidRPr="00676E87" w:rsidRDefault="00DD2F3B" w:rsidP="008E39BD">
            <w:pPr>
              <w:spacing w:line="200" w:lineRule="exact"/>
              <w:rPr>
                <w:rFonts w:asciiTheme="majorHAnsi" w:hAnsiTheme="majorHAnsi"/>
                <w:sz w:val="16"/>
              </w:rPr>
            </w:pPr>
            <w:r w:rsidRPr="00676E87">
              <w:rPr>
                <w:rFonts w:asciiTheme="majorHAnsi" w:hAnsiTheme="majorHAnsi"/>
                <w:sz w:val="16"/>
              </w:rPr>
              <w:t>1056 – APOIO AS ATIVIDADES DE QUALIFICAÇÃO PROFISSIONAL</w:t>
            </w:r>
          </w:p>
        </w:tc>
        <w:tc>
          <w:tcPr>
            <w:tcW w:w="2126" w:type="dxa"/>
            <w:vAlign w:val="center"/>
          </w:tcPr>
          <w:p w:rsidR="00DD2F3B" w:rsidRPr="00676E87" w:rsidRDefault="00676E87" w:rsidP="008E39BD">
            <w:pPr>
              <w:spacing w:line="200" w:lineRule="exact"/>
              <w:jc w:val="right"/>
              <w:rPr>
                <w:rFonts w:asciiTheme="majorHAnsi" w:hAnsiTheme="majorHAnsi"/>
                <w:bCs/>
                <w:color w:val="000000"/>
                <w:sz w:val="18"/>
                <w:szCs w:val="18"/>
              </w:rPr>
            </w:pPr>
            <w:r w:rsidRPr="00676E87">
              <w:rPr>
                <w:rFonts w:asciiTheme="majorHAnsi" w:hAnsiTheme="majorHAnsi"/>
                <w:bCs/>
                <w:color w:val="000000"/>
                <w:sz w:val="18"/>
                <w:szCs w:val="18"/>
              </w:rPr>
              <w:t>3.027.000,00</w:t>
            </w:r>
          </w:p>
        </w:tc>
      </w:tr>
      <w:tr w:rsidR="00DD2F3B" w:rsidRPr="002E6D66" w:rsidTr="002E0BBE">
        <w:tc>
          <w:tcPr>
            <w:tcW w:w="665" w:type="dxa"/>
          </w:tcPr>
          <w:p w:rsidR="00DD2F3B" w:rsidRPr="00676E87" w:rsidRDefault="00DD2F3B" w:rsidP="008E39BD">
            <w:pPr>
              <w:jc w:val="center"/>
              <w:rPr>
                <w:rFonts w:asciiTheme="majorHAnsi" w:hAnsiTheme="majorHAnsi"/>
                <w:sz w:val="18"/>
                <w:szCs w:val="18"/>
              </w:rPr>
            </w:pPr>
            <w:r w:rsidRPr="00676E87">
              <w:rPr>
                <w:rFonts w:asciiTheme="majorHAnsi" w:hAnsiTheme="majorHAnsi"/>
                <w:sz w:val="18"/>
                <w:szCs w:val="18"/>
              </w:rPr>
              <w:t>43</w:t>
            </w:r>
          </w:p>
        </w:tc>
        <w:tc>
          <w:tcPr>
            <w:tcW w:w="6673" w:type="dxa"/>
          </w:tcPr>
          <w:p w:rsidR="00DD2F3B" w:rsidRPr="00676E87" w:rsidRDefault="00DD2F3B" w:rsidP="008E39BD">
            <w:pPr>
              <w:spacing w:line="200" w:lineRule="exact"/>
              <w:rPr>
                <w:rFonts w:asciiTheme="majorHAnsi" w:hAnsiTheme="majorHAnsi"/>
                <w:sz w:val="16"/>
              </w:rPr>
            </w:pPr>
            <w:r w:rsidRPr="00676E87">
              <w:rPr>
                <w:rFonts w:asciiTheme="majorHAnsi" w:hAnsiTheme="majorHAnsi"/>
                <w:sz w:val="16"/>
              </w:rPr>
              <w:t>1057 – APOIO AO EMPREDENDORISMO LOCAL</w:t>
            </w:r>
          </w:p>
        </w:tc>
        <w:tc>
          <w:tcPr>
            <w:tcW w:w="2126" w:type="dxa"/>
            <w:vAlign w:val="center"/>
          </w:tcPr>
          <w:p w:rsidR="00DD2F3B" w:rsidRPr="00676E87" w:rsidRDefault="008C6D27" w:rsidP="00676E87">
            <w:pPr>
              <w:spacing w:line="200" w:lineRule="exact"/>
              <w:jc w:val="right"/>
              <w:rPr>
                <w:rFonts w:asciiTheme="majorHAnsi" w:hAnsiTheme="majorHAnsi"/>
                <w:bCs/>
                <w:color w:val="000000"/>
                <w:sz w:val="18"/>
                <w:szCs w:val="18"/>
              </w:rPr>
            </w:pPr>
            <w:r w:rsidRPr="00676E87">
              <w:rPr>
                <w:rFonts w:asciiTheme="majorHAnsi" w:hAnsiTheme="majorHAnsi"/>
                <w:bCs/>
                <w:color w:val="000000"/>
                <w:sz w:val="18"/>
                <w:szCs w:val="18"/>
              </w:rPr>
              <w:t>96</w:t>
            </w:r>
            <w:r w:rsidR="00676E87" w:rsidRPr="00676E87">
              <w:rPr>
                <w:rFonts w:asciiTheme="majorHAnsi" w:hAnsiTheme="majorHAnsi"/>
                <w:bCs/>
                <w:color w:val="000000"/>
                <w:sz w:val="18"/>
                <w:szCs w:val="18"/>
              </w:rPr>
              <w:t>5</w:t>
            </w:r>
            <w:r w:rsidR="00DD2F3B" w:rsidRPr="00676E87">
              <w:rPr>
                <w:rFonts w:asciiTheme="majorHAnsi" w:hAnsiTheme="majorHAnsi"/>
                <w:bCs/>
                <w:color w:val="000000"/>
                <w:sz w:val="18"/>
                <w:szCs w:val="18"/>
              </w:rPr>
              <w:t>.000,00</w:t>
            </w:r>
          </w:p>
        </w:tc>
      </w:tr>
      <w:tr w:rsidR="00DD2F3B" w:rsidRPr="002E6D66" w:rsidTr="002E0BBE">
        <w:tc>
          <w:tcPr>
            <w:tcW w:w="665" w:type="dxa"/>
          </w:tcPr>
          <w:p w:rsidR="00DD2F3B" w:rsidRPr="00B62A7E" w:rsidRDefault="00DD2F3B" w:rsidP="008E39BD">
            <w:pPr>
              <w:jc w:val="center"/>
              <w:rPr>
                <w:rFonts w:asciiTheme="majorHAnsi" w:hAnsiTheme="majorHAnsi"/>
                <w:sz w:val="18"/>
                <w:szCs w:val="18"/>
              </w:rPr>
            </w:pPr>
            <w:r w:rsidRPr="00B62A7E">
              <w:rPr>
                <w:rFonts w:asciiTheme="majorHAnsi" w:hAnsiTheme="majorHAnsi"/>
                <w:sz w:val="18"/>
                <w:szCs w:val="18"/>
              </w:rPr>
              <w:t>44</w:t>
            </w:r>
          </w:p>
        </w:tc>
        <w:tc>
          <w:tcPr>
            <w:tcW w:w="6673" w:type="dxa"/>
          </w:tcPr>
          <w:p w:rsidR="00DD2F3B" w:rsidRPr="00B62A7E" w:rsidRDefault="00DD2F3B" w:rsidP="008E39BD">
            <w:pPr>
              <w:spacing w:line="200" w:lineRule="exact"/>
              <w:rPr>
                <w:rFonts w:asciiTheme="majorHAnsi" w:hAnsiTheme="majorHAnsi"/>
                <w:sz w:val="16"/>
              </w:rPr>
            </w:pPr>
            <w:r w:rsidRPr="00B62A7E">
              <w:rPr>
                <w:rFonts w:asciiTheme="majorHAnsi" w:hAnsiTheme="majorHAnsi"/>
                <w:sz w:val="16"/>
              </w:rPr>
              <w:t>1059 – APOIO AO DESENVOLVIMENTO SOCIAL DO TRABALHADOR</w:t>
            </w:r>
          </w:p>
        </w:tc>
        <w:tc>
          <w:tcPr>
            <w:tcW w:w="2126" w:type="dxa"/>
            <w:vAlign w:val="center"/>
          </w:tcPr>
          <w:p w:rsidR="00DD2F3B" w:rsidRPr="00B62A7E" w:rsidRDefault="00B62A7E" w:rsidP="008E39BD">
            <w:pPr>
              <w:spacing w:line="200" w:lineRule="exact"/>
              <w:jc w:val="right"/>
              <w:rPr>
                <w:rFonts w:asciiTheme="majorHAnsi" w:hAnsiTheme="majorHAnsi"/>
                <w:bCs/>
                <w:color w:val="000000"/>
                <w:sz w:val="18"/>
                <w:szCs w:val="18"/>
              </w:rPr>
            </w:pPr>
            <w:r w:rsidRPr="00B62A7E">
              <w:rPr>
                <w:rFonts w:asciiTheme="majorHAnsi" w:hAnsiTheme="majorHAnsi"/>
                <w:bCs/>
                <w:color w:val="000000"/>
                <w:sz w:val="18"/>
                <w:szCs w:val="18"/>
              </w:rPr>
              <w:t>2.437.000,00</w:t>
            </w:r>
          </w:p>
        </w:tc>
      </w:tr>
      <w:tr w:rsidR="00DD2F3B" w:rsidRPr="002E6D66" w:rsidTr="002E0BBE">
        <w:tc>
          <w:tcPr>
            <w:tcW w:w="665" w:type="dxa"/>
          </w:tcPr>
          <w:p w:rsidR="00DD2F3B" w:rsidRPr="00B62A7E" w:rsidRDefault="00DD2F3B" w:rsidP="008E39BD">
            <w:pPr>
              <w:jc w:val="center"/>
              <w:rPr>
                <w:rFonts w:asciiTheme="majorHAnsi" w:hAnsiTheme="majorHAnsi"/>
                <w:sz w:val="18"/>
                <w:szCs w:val="18"/>
              </w:rPr>
            </w:pPr>
            <w:r w:rsidRPr="00B62A7E">
              <w:rPr>
                <w:rFonts w:asciiTheme="majorHAnsi" w:hAnsiTheme="majorHAnsi"/>
                <w:sz w:val="18"/>
                <w:szCs w:val="18"/>
              </w:rPr>
              <w:t>45</w:t>
            </w:r>
          </w:p>
        </w:tc>
        <w:tc>
          <w:tcPr>
            <w:tcW w:w="6673" w:type="dxa"/>
          </w:tcPr>
          <w:p w:rsidR="00DD2F3B" w:rsidRPr="00B62A7E" w:rsidRDefault="00DD2F3B" w:rsidP="008E39BD">
            <w:pPr>
              <w:spacing w:line="200" w:lineRule="exact"/>
              <w:rPr>
                <w:rFonts w:asciiTheme="majorHAnsi" w:hAnsiTheme="majorHAnsi"/>
                <w:sz w:val="16"/>
              </w:rPr>
            </w:pPr>
            <w:r w:rsidRPr="00B62A7E">
              <w:rPr>
                <w:rFonts w:asciiTheme="majorHAnsi" w:hAnsiTheme="majorHAnsi"/>
                <w:sz w:val="16"/>
              </w:rPr>
              <w:t>1060 – SISTEMA VIÁRIO DO MUNICÍPIO DE MANAUS</w:t>
            </w:r>
          </w:p>
        </w:tc>
        <w:tc>
          <w:tcPr>
            <w:tcW w:w="2126" w:type="dxa"/>
            <w:vAlign w:val="center"/>
          </w:tcPr>
          <w:p w:rsidR="00DD2F3B" w:rsidRPr="002E6D66" w:rsidRDefault="00B62A7E" w:rsidP="008E39BD">
            <w:pPr>
              <w:spacing w:line="200" w:lineRule="exact"/>
              <w:jc w:val="right"/>
              <w:rPr>
                <w:rFonts w:asciiTheme="majorHAnsi" w:hAnsiTheme="majorHAnsi"/>
                <w:bCs/>
                <w:color w:val="000000"/>
                <w:sz w:val="18"/>
                <w:szCs w:val="18"/>
                <w:highlight w:val="yellow"/>
              </w:rPr>
            </w:pPr>
            <w:r w:rsidRPr="00B62A7E">
              <w:rPr>
                <w:rFonts w:asciiTheme="majorHAnsi" w:hAnsiTheme="majorHAnsi"/>
                <w:bCs/>
                <w:color w:val="000000"/>
                <w:sz w:val="18"/>
                <w:szCs w:val="18"/>
              </w:rPr>
              <w:t>202.344.000,00</w:t>
            </w:r>
          </w:p>
        </w:tc>
      </w:tr>
      <w:tr w:rsidR="00DD2F3B" w:rsidRPr="002E6D66" w:rsidTr="002E0BBE">
        <w:tc>
          <w:tcPr>
            <w:tcW w:w="665" w:type="dxa"/>
          </w:tcPr>
          <w:p w:rsidR="00DD2F3B" w:rsidRPr="00B62A7E" w:rsidRDefault="00DD2F3B" w:rsidP="008E39BD">
            <w:pPr>
              <w:jc w:val="center"/>
              <w:rPr>
                <w:rFonts w:asciiTheme="majorHAnsi" w:hAnsiTheme="majorHAnsi"/>
                <w:sz w:val="18"/>
                <w:szCs w:val="18"/>
              </w:rPr>
            </w:pPr>
            <w:r w:rsidRPr="00B62A7E">
              <w:rPr>
                <w:rFonts w:asciiTheme="majorHAnsi" w:hAnsiTheme="majorHAnsi"/>
                <w:sz w:val="18"/>
                <w:szCs w:val="18"/>
              </w:rPr>
              <w:lastRenderedPageBreak/>
              <w:t>46</w:t>
            </w:r>
          </w:p>
        </w:tc>
        <w:tc>
          <w:tcPr>
            <w:tcW w:w="6673" w:type="dxa"/>
          </w:tcPr>
          <w:p w:rsidR="00DD2F3B" w:rsidRPr="00B62A7E" w:rsidRDefault="00DD2F3B" w:rsidP="008E39BD">
            <w:pPr>
              <w:spacing w:line="200" w:lineRule="exact"/>
              <w:rPr>
                <w:rFonts w:asciiTheme="majorHAnsi" w:hAnsiTheme="majorHAnsi"/>
                <w:sz w:val="16"/>
              </w:rPr>
            </w:pPr>
            <w:r w:rsidRPr="00B62A7E">
              <w:rPr>
                <w:rFonts w:asciiTheme="majorHAnsi" w:hAnsiTheme="majorHAnsi"/>
                <w:sz w:val="16"/>
              </w:rPr>
              <w:t>1061 – LOGRADOUROS PÚBLICOS DE MANAUS</w:t>
            </w:r>
          </w:p>
        </w:tc>
        <w:tc>
          <w:tcPr>
            <w:tcW w:w="2126" w:type="dxa"/>
            <w:vAlign w:val="center"/>
          </w:tcPr>
          <w:p w:rsidR="00DD2F3B" w:rsidRPr="00B62A7E" w:rsidRDefault="00B62A7E" w:rsidP="008E39BD">
            <w:pPr>
              <w:spacing w:line="200" w:lineRule="exact"/>
              <w:jc w:val="right"/>
              <w:rPr>
                <w:rFonts w:asciiTheme="majorHAnsi" w:hAnsiTheme="majorHAnsi"/>
                <w:bCs/>
                <w:color w:val="000000"/>
                <w:sz w:val="18"/>
                <w:szCs w:val="18"/>
              </w:rPr>
            </w:pPr>
            <w:r w:rsidRPr="00B62A7E">
              <w:rPr>
                <w:rFonts w:asciiTheme="majorHAnsi" w:hAnsiTheme="majorHAnsi"/>
                <w:bCs/>
                <w:color w:val="000000"/>
                <w:sz w:val="18"/>
                <w:szCs w:val="18"/>
              </w:rPr>
              <w:t>23.082.000,00</w:t>
            </w:r>
          </w:p>
        </w:tc>
      </w:tr>
      <w:tr w:rsidR="00DD2F3B" w:rsidRPr="002E6D66" w:rsidTr="002E0BBE">
        <w:tc>
          <w:tcPr>
            <w:tcW w:w="665" w:type="dxa"/>
          </w:tcPr>
          <w:p w:rsidR="00DD2F3B" w:rsidRPr="00B74A8B" w:rsidRDefault="00DD2F3B" w:rsidP="008E39BD">
            <w:pPr>
              <w:jc w:val="center"/>
              <w:rPr>
                <w:rFonts w:asciiTheme="majorHAnsi" w:hAnsiTheme="majorHAnsi"/>
                <w:sz w:val="18"/>
                <w:szCs w:val="18"/>
              </w:rPr>
            </w:pPr>
            <w:r w:rsidRPr="00B74A8B">
              <w:rPr>
                <w:rFonts w:asciiTheme="majorHAnsi" w:hAnsiTheme="majorHAnsi"/>
                <w:sz w:val="18"/>
                <w:szCs w:val="18"/>
              </w:rPr>
              <w:t>47</w:t>
            </w:r>
          </w:p>
        </w:tc>
        <w:tc>
          <w:tcPr>
            <w:tcW w:w="6673" w:type="dxa"/>
          </w:tcPr>
          <w:p w:rsidR="00DD2F3B" w:rsidRPr="00B74A8B" w:rsidRDefault="00DD2F3B" w:rsidP="008E39BD">
            <w:pPr>
              <w:spacing w:line="200" w:lineRule="exact"/>
              <w:rPr>
                <w:rFonts w:asciiTheme="majorHAnsi" w:hAnsiTheme="majorHAnsi"/>
                <w:sz w:val="16"/>
              </w:rPr>
            </w:pPr>
            <w:r w:rsidRPr="00B74A8B">
              <w:rPr>
                <w:rFonts w:asciiTheme="majorHAnsi" w:hAnsiTheme="majorHAnsi"/>
                <w:sz w:val="16"/>
              </w:rPr>
              <w:t>1062 – PROTEÇÃO SOCIAL BÁSICA</w:t>
            </w:r>
          </w:p>
        </w:tc>
        <w:tc>
          <w:tcPr>
            <w:tcW w:w="2126" w:type="dxa"/>
            <w:vAlign w:val="center"/>
          </w:tcPr>
          <w:p w:rsidR="00DD2F3B" w:rsidRPr="00B74A8B" w:rsidRDefault="00B74A8B" w:rsidP="008E39BD">
            <w:pPr>
              <w:spacing w:line="200" w:lineRule="exact"/>
              <w:jc w:val="right"/>
              <w:rPr>
                <w:rFonts w:asciiTheme="majorHAnsi" w:hAnsiTheme="majorHAnsi"/>
                <w:bCs/>
                <w:color w:val="000000"/>
                <w:sz w:val="18"/>
                <w:szCs w:val="18"/>
              </w:rPr>
            </w:pPr>
            <w:r w:rsidRPr="00B74A8B">
              <w:rPr>
                <w:rFonts w:asciiTheme="majorHAnsi" w:hAnsiTheme="majorHAnsi"/>
                <w:bCs/>
                <w:color w:val="000000"/>
                <w:sz w:val="18"/>
                <w:szCs w:val="18"/>
              </w:rPr>
              <w:t>56.472.000,00</w:t>
            </w:r>
          </w:p>
        </w:tc>
      </w:tr>
      <w:tr w:rsidR="00DD2F3B" w:rsidRPr="002E6D66" w:rsidTr="002E0BBE">
        <w:tc>
          <w:tcPr>
            <w:tcW w:w="665" w:type="dxa"/>
          </w:tcPr>
          <w:p w:rsidR="00DD2F3B" w:rsidRPr="003811EE" w:rsidRDefault="00DD2F3B" w:rsidP="008E39BD">
            <w:pPr>
              <w:jc w:val="center"/>
              <w:rPr>
                <w:rFonts w:asciiTheme="majorHAnsi" w:hAnsiTheme="majorHAnsi"/>
                <w:sz w:val="18"/>
                <w:szCs w:val="18"/>
              </w:rPr>
            </w:pPr>
            <w:r w:rsidRPr="003811EE">
              <w:rPr>
                <w:rFonts w:asciiTheme="majorHAnsi" w:hAnsiTheme="majorHAnsi"/>
                <w:sz w:val="18"/>
                <w:szCs w:val="18"/>
              </w:rPr>
              <w:t>48</w:t>
            </w:r>
          </w:p>
        </w:tc>
        <w:tc>
          <w:tcPr>
            <w:tcW w:w="6673" w:type="dxa"/>
            <w:vAlign w:val="center"/>
          </w:tcPr>
          <w:p w:rsidR="00DD2F3B" w:rsidRPr="003811EE" w:rsidRDefault="00DD2F3B" w:rsidP="008E39BD">
            <w:pPr>
              <w:spacing w:line="200" w:lineRule="exact"/>
              <w:rPr>
                <w:rFonts w:asciiTheme="majorHAnsi" w:hAnsiTheme="majorHAnsi"/>
                <w:sz w:val="16"/>
              </w:rPr>
            </w:pPr>
            <w:r w:rsidRPr="003811EE">
              <w:rPr>
                <w:rFonts w:asciiTheme="majorHAnsi" w:hAnsiTheme="majorHAnsi"/>
                <w:sz w:val="16"/>
              </w:rPr>
              <w:t>1063 – PROTEÇÃO SOCIAL ESPECIAL</w:t>
            </w:r>
          </w:p>
        </w:tc>
        <w:tc>
          <w:tcPr>
            <w:tcW w:w="2126" w:type="dxa"/>
            <w:vAlign w:val="center"/>
          </w:tcPr>
          <w:p w:rsidR="00DD2F3B" w:rsidRPr="003811EE" w:rsidRDefault="00B1718E" w:rsidP="008E39BD">
            <w:pPr>
              <w:spacing w:line="200" w:lineRule="exact"/>
              <w:jc w:val="right"/>
              <w:rPr>
                <w:rFonts w:asciiTheme="majorHAnsi" w:hAnsiTheme="majorHAnsi"/>
                <w:bCs/>
                <w:color w:val="000000"/>
                <w:sz w:val="18"/>
                <w:szCs w:val="18"/>
              </w:rPr>
            </w:pPr>
            <w:r w:rsidRPr="003811EE">
              <w:rPr>
                <w:rFonts w:asciiTheme="majorHAnsi" w:hAnsiTheme="majorHAnsi"/>
                <w:bCs/>
                <w:color w:val="000000"/>
                <w:sz w:val="18"/>
                <w:szCs w:val="18"/>
              </w:rPr>
              <w:t>2.680.000,00</w:t>
            </w:r>
          </w:p>
        </w:tc>
      </w:tr>
      <w:tr w:rsidR="00DD2F3B" w:rsidRPr="002E6D66" w:rsidTr="002E0BBE">
        <w:tc>
          <w:tcPr>
            <w:tcW w:w="665" w:type="dxa"/>
          </w:tcPr>
          <w:p w:rsidR="00DD2F3B" w:rsidRPr="003811EE" w:rsidRDefault="00DD2F3B" w:rsidP="008E39BD">
            <w:pPr>
              <w:jc w:val="center"/>
              <w:rPr>
                <w:rFonts w:asciiTheme="majorHAnsi" w:hAnsiTheme="majorHAnsi"/>
                <w:sz w:val="18"/>
                <w:szCs w:val="18"/>
              </w:rPr>
            </w:pPr>
            <w:r w:rsidRPr="003811EE">
              <w:rPr>
                <w:rFonts w:asciiTheme="majorHAnsi" w:hAnsiTheme="majorHAnsi"/>
                <w:sz w:val="18"/>
                <w:szCs w:val="18"/>
              </w:rPr>
              <w:t>49</w:t>
            </w:r>
          </w:p>
        </w:tc>
        <w:tc>
          <w:tcPr>
            <w:tcW w:w="6673" w:type="dxa"/>
          </w:tcPr>
          <w:p w:rsidR="00DD2F3B" w:rsidRPr="003811EE" w:rsidRDefault="00DD2F3B" w:rsidP="008E39BD">
            <w:pPr>
              <w:spacing w:line="200" w:lineRule="exact"/>
              <w:rPr>
                <w:rFonts w:asciiTheme="majorHAnsi" w:hAnsiTheme="majorHAnsi"/>
                <w:sz w:val="16"/>
              </w:rPr>
            </w:pPr>
            <w:r w:rsidRPr="003811EE">
              <w:rPr>
                <w:rFonts w:asciiTheme="majorHAnsi" w:hAnsiTheme="majorHAnsi"/>
                <w:sz w:val="16"/>
              </w:rPr>
              <w:t>1066 – PROGRAMA DE APOIO A REDE SOCIOASSISTENCIAL DO MUNICÍPIO</w:t>
            </w:r>
          </w:p>
        </w:tc>
        <w:tc>
          <w:tcPr>
            <w:tcW w:w="2126" w:type="dxa"/>
            <w:vAlign w:val="center"/>
          </w:tcPr>
          <w:p w:rsidR="00DD2F3B" w:rsidRPr="003811EE" w:rsidRDefault="003811EE" w:rsidP="008E39BD">
            <w:pPr>
              <w:spacing w:line="200" w:lineRule="exact"/>
              <w:jc w:val="right"/>
              <w:rPr>
                <w:rFonts w:asciiTheme="majorHAnsi" w:hAnsiTheme="majorHAnsi"/>
                <w:bCs/>
                <w:color w:val="000000"/>
                <w:sz w:val="18"/>
                <w:szCs w:val="18"/>
              </w:rPr>
            </w:pPr>
            <w:r w:rsidRPr="003811EE">
              <w:rPr>
                <w:rFonts w:asciiTheme="majorHAnsi" w:hAnsiTheme="majorHAnsi"/>
                <w:bCs/>
                <w:color w:val="000000"/>
                <w:sz w:val="18"/>
                <w:szCs w:val="18"/>
              </w:rPr>
              <w:t>5.046.000,00</w:t>
            </w:r>
          </w:p>
        </w:tc>
      </w:tr>
      <w:tr w:rsidR="00DD2F3B" w:rsidRPr="002E6D66" w:rsidTr="002E0BBE">
        <w:tc>
          <w:tcPr>
            <w:tcW w:w="665" w:type="dxa"/>
          </w:tcPr>
          <w:p w:rsidR="00DD2F3B" w:rsidRPr="003811EE" w:rsidRDefault="00DD2F3B" w:rsidP="008E39BD">
            <w:pPr>
              <w:jc w:val="center"/>
              <w:rPr>
                <w:rFonts w:asciiTheme="majorHAnsi" w:hAnsiTheme="majorHAnsi"/>
                <w:sz w:val="18"/>
                <w:szCs w:val="18"/>
              </w:rPr>
            </w:pPr>
            <w:r w:rsidRPr="003811EE">
              <w:rPr>
                <w:rFonts w:asciiTheme="majorHAnsi" w:hAnsiTheme="majorHAnsi"/>
                <w:sz w:val="18"/>
                <w:szCs w:val="18"/>
              </w:rPr>
              <w:t>50</w:t>
            </w:r>
          </w:p>
        </w:tc>
        <w:tc>
          <w:tcPr>
            <w:tcW w:w="6673" w:type="dxa"/>
          </w:tcPr>
          <w:p w:rsidR="00DD2F3B" w:rsidRPr="003811EE" w:rsidRDefault="00DD2F3B" w:rsidP="008E39BD">
            <w:pPr>
              <w:spacing w:line="200" w:lineRule="exact"/>
              <w:rPr>
                <w:rFonts w:asciiTheme="majorHAnsi" w:hAnsiTheme="majorHAnsi"/>
                <w:sz w:val="16"/>
              </w:rPr>
            </w:pPr>
            <w:r w:rsidRPr="003811EE">
              <w:rPr>
                <w:rFonts w:asciiTheme="majorHAnsi" w:hAnsiTheme="majorHAnsi"/>
                <w:sz w:val="16"/>
              </w:rPr>
              <w:t>1067 – GERENCIAMENTO DO PATRIMONIO HISTÓRICO E CULTURAL</w:t>
            </w:r>
          </w:p>
        </w:tc>
        <w:tc>
          <w:tcPr>
            <w:tcW w:w="2126" w:type="dxa"/>
            <w:vAlign w:val="center"/>
          </w:tcPr>
          <w:p w:rsidR="00DD2F3B" w:rsidRPr="003811EE" w:rsidRDefault="003941FA" w:rsidP="008E39BD">
            <w:pPr>
              <w:spacing w:line="200" w:lineRule="exact"/>
              <w:jc w:val="right"/>
              <w:rPr>
                <w:rFonts w:asciiTheme="majorHAnsi" w:hAnsiTheme="majorHAnsi"/>
                <w:bCs/>
                <w:color w:val="000000"/>
                <w:sz w:val="18"/>
                <w:szCs w:val="18"/>
              </w:rPr>
            </w:pPr>
            <w:r w:rsidRPr="003811EE">
              <w:rPr>
                <w:rFonts w:asciiTheme="majorHAnsi" w:hAnsiTheme="majorHAnsi"/>
                <w:bCs/>
                <w:color w:val="000000"/>
                <w:sz w:val="18"/>
                <w:szCs w:val="18"/>
              </w:rPr>
              <w:t>1</w:t>
            </w:r>
            <w:r w:rsidR="00DD2F3B" w:rsidRPr="003811EE">
              <w:rPr>
                <w:rFonts w:asciiTheme="majorHAnsi" w:hAnsiTheme="majorHAnsi"/>
                <w:bCs/>
                <w:color w:val="000000"/>
                <w:sz w:val="18"/>
                <w:szCs w:val="18"/>
              </w:rPr>
              <w:t>0.000,00</w:t>
            </w:r>
          </w:p>
        </w:tc>
      </w:tr>
      <w:tr w:rsidR="00DD2F3B" w:rsidRPr="002E6D66" w:rsidTr="002E0BBE">
        <w:tc>
          <w:tcPr>
            <w:tcW w:w="665" w:type="dxa"/>
          </w:tcPr>
          <w:p w:rsidR="00DD2F3B" w:rsidRPr="003811EE" w:rsidRDefault="00DD2F3B" w:rsidP="008E39BD">
            <w:pPr>
              <w:jc w:val="center"/>
              <w:rPr>
                <w:rFonts w:asciiTheme="majorHAnsi" w:hAnsiTheme="majorHAnsi"/>
                <w:sz w:val="18"/>
                <w:szCs w:val="18"/>
              </w:rPr>
            </w:pPr>
            <w:r w:rsidRPr="003811EE">
              <w:rPr>
                <w:rFonts w:asciiTheme="majorHAnsi" w:hAnsiTheme="majorHAnsi"/>
                <w:sz w:val="18"/>
                <w:szCs w:val="18"/>
              </w:rPr>
              <w:t>51</w:t>
            </w:r>
          </w:p>
        </w:tc>
        <w:tc>
          <w:tcPr>
            <w:tcW w:w="6673" w:type="dxa"/>
          </w:tcPr>
          <w:p w:rsidR="00DD2F3B" w:rsidRPr="003811EE" w:rsidRDefault="00DD2F3B" w:rsidP="008E39BD">
            <w:pPr>
              <w:spacing w:line="200" w:lineRule="exact"/>
              <w:rPr>
                <w:rFonts w:asciiTheme="majorHAnsi" w:hAnsiTheme="majorHAnsi"/>
                <w:sz w:val="16"/>
              </w:rPr>
            </w:pPr>
            <w:r w:rsidRPr="003811EE">
              <w:rPr>
                <w:rFonts w:asciiTheme="majorHAnsi" w:hAnsiTheme="majorHAnsi"/>
                <w:sz w:val="16"/>
              </w:rPr>
              <w:t>1068 – IGARAPÉS DE MANAUS</w:t>
            </w:r>
          </w:p>
        </w:tc>
        <w:tc>
          <w:tcPr>
            <w:tcW w:w="2126" w:type="dxa"/>
            <w:vAlign w:val="center"/>
          </w:tcPr>
          <w:p w:rsidR="00DD2F3B" w:rsidRPr="003811EE" w:rsidRDefault="003811EE" w:rsidP="008E39BD">
            <w:pPr>
              <w:spacing w:line="200" w:lineRule="exact"/>
              <w:jc w:val="right"/>
              <w:rPr>
                <w:rFonts w:asciiTheme="majorHAnsi" w:hAnsiTheme="majorHAnsi"/>
                <w:bCs/>
                <w:color w:val="000000"/>
                <w:sz w:val="18"/>
                <w:szCs w:val="18"/>
              </w:rPr>
            </w:pPr>
            <w:r w:rsidRPr="003811EE">
              <w:rPr>
                <w:rFonts w:asciiTheme="majorHAnsi" w:hAnsiTheme="majorHAnsi"/>
                <w:bCs/>
                <w:color w:val="000000"/>
                <w:sz w:val="18"/>
                <w:szCs w:val="18"/>
              </w:rPr>
              <w:t>45.126.000,00</w:t>
            </w:r>
          </w:p>
        </w:tc>
      </w:tr>
      <w:tr w:rsidR="00DD2F3B" w:rsidRPr="002E6D66" w:rsidTr="002E0BBE">
        <w:tc>
          <w:tcPr>
            <w:tcW w:w="665" w:type="dxa"/>
          </w:tcPr>
          <w:p w:rsidR="00DD2F3B" w:rsidRPr="003811EE" w:rsidRDefault="00DD2F3B" w:rsidP="008E39BD">
            <w:pPr>
              <w:jc w:val="center"/>
              <w:rPr>
                <w:rFonts w:asciiTheme="majorHAnsi" w:hAnsiTheme="majorHAnsi"/>
                <w:sz w:val="18"/>
                <w:szCs w:val="18"/>
              </w:rPr>
            </w:pPr>
            <w:r w:rsidRPr="003811EE">
              <w:rPr>
                <w:rFonts w:asciiTheme="majorHAnsi" w:hAnsiTheme="majorHAnsi"/>
                <w:sz w:val="18"/>
                <w:szCs w:val="18"/>
              </w:rPr>
              <w:t>52</w:t>
            </w:r>
          </w:p>
        </w:tc>
        <w:tc>
          <w:tcPr>
            <w:tcW w:w="6673" w:type="dxa"/>
          </w:tcPr>
          <w:p w:rsidR="00DD2F3B" w:rsidRPr="003811EE" w:rsidRDefault="00DD2F3B" w:rsidP="008E39BD">
            <w:pPr>
              <w:spacing w:line="200" w:lineRule="exact"/>
              <w:rPr>
                <w:rFonts w:asciiTheme="majorHAnsi" w:hAnsiTheme="majorHAnsi"/>
                <w:sz w:val="16"/>
              </w:rPr>
            </w:pPr>
            <w:r w:rsidRPr="003811EE">
              <w:rPr>
                <w:rFonts w:asciiTheme="majorHAnsi" w:hAnsiTheme="majorHAnsi"/>
                <w:sz w:val="16"/>
              </w:rPr>
              <w:t>1070 – PROGRAMA DE DESENVOLVIMENTO URBANO E AMBIENTAL.</w:t>
            </w:r>
          </w:p>
        </w:tc>
        <w:tc>
          <w:tcPr>
            <w:tcW w:w="2126" w:type="dxa"/>
            <w:vAlign w:val="center"/>
          </w:tcPr>
          <w:p w:rsidR="00DD2F3B" w:rsidRPr="003811EE" w:rsidRDefault="003811EE" w:rsidP="008E39BD">
            <w:pPr>
              <w:spacing w:line="200" w:lineRule="exact"/>
              <w:jc w:val="right"/>
              <w:rPr>
                <w:rFonts w:asciiTheme="majorHAnsi" w:hAnsiTheme="majorHAnsi"/>
                <w:bCs/>
                <w:color w:val="000000"/>
                <w:sz w:val="18"/>
                <w:szCs w:val="18"/>
              </w:rPr>
            </w:pPr>
            <w:r w:rsidRPr="003811EE">
              <w:rPr>
                <w:rFonts w:asciiTheme="majorHAnsi" w:hAnsiTheme="majorHAnsi"/>
                <w:bCs/>
                <w:color w:val="000000"/>
                <w:sz w:val="18"/>
                <w:szCs w:val="18"/>
              </w:rPr>
              <w:t>2.007.000,00</w:t>
            </w:r>
          </w:p>
        </w:tc>
      </w:tr>
      <w:tr w:rsidR="00DD2F3B" w:rsidRPr="002E6D66" w:rsidTr="002E0BBE">
        <w:tc>
          <w:tcPr>
            <w:tcW w:w="665" w:type="dxa"/>
          </w:tcPr>
          <w:p w:rsidR="00DD2F3B" w:rsidRPr="00CC1878" w:rsidRDefault="00DD2F3B" w:rsidP="008E39BD">
            <w:pPr>
              <w:jc w:val="center"/>
              <w:rPr>
                <w:rFonts w:asciiTheme="majorHAnsi" w:hAnsiTheme="majorHAnsi"/>
                <w:sz w:val="18"/>
                <w:szCs w:val="18"/>
              </w:rPr>
            </w:pPr>
            <w:r w:rsidRPr="00CC1878">
              <w:rPr>
                <w:rFonts w:asciiTheme="majorHAnsi" w:hAnsiTheme="majorHAnsi"/>
                <w:sz w:val="18"/>
                <w:szCs w:val="18"/>
              </w:rPr>
              <w:t>53</w:t>
            </w:r>
          </w:p>
        </w:tc>
        <w:tc>
          <w:tcPr>
            <w:tcW w:w="6673" w:type="dxa"/>
          </w:tcPr>
          <w:p w:rsidR="00DD2F3B" w:rsidRPr="00CC1878" w:rsidRDefault="00DD2F3B" w:rsidP="008E39BD">
            <w:pPr>
              <w:spacing w:line="200" w:lineRule="exact"/>
              <w:rPr>
                <w:rFonts w:asciiTheme="majorHAnsi" w:hAnsiTheme="majorHAnsi"/>
                <w:sz w:val="16"/>
              </w:rPr>
            </w:pPr>
            <w:r w:rsidRPr="00CC1878">
              <w:rPr>
                <w:rFonts w:asciiTheme="majorHAnsi" w:hAnsiTheme="majorHAnsi"/>
                <w:sz w:val="16"/>
              </w:rPr>
              <w:t>1071 – DESENVOLVIMENTO COMUNITÁRIO</w:t>
            </w:r>
          </w:p>
        </w:tc>
        <w:tc>
          <w:tcPr>
            <w:tcW w:w="2126" w:type="dxa"/>
            <w:vAlign w:val="center"/>
          </w:tcPr>
          <w:p w:rsidR="00DD2F3B" w:rsidRPr="00CC1878" w:rsidRDefault="00CC1878" w:rsidP="008E39BD">
            <w:pPr>
              <w:spacing w:line="200" w:lineRule="exact"/>
              <w:jc w:val="right"/>
              <w:rPr>
                <w:rFonts w:asciiTheme="majorHAnsi" w:hAnsiTheme="majorHAnsi"/>
                <w:bCs/>
                <w:color w:val="000000"/>
                <w:sz w:val="18"/>
                <w:szCs w:val="18"/>
              </w:rPr>
            </w:pPr>
            <w:r w:rsidRPr="00CC1878">
              <w:rPr>
                <w:rFonts w:asciiTheme="majorHAnsi" w:hAnsiTheme="majorHAnsi"/>
                <w:bCs/>
                <w:color w:val="000000"/>
                <w:sz w:val="18"/>
                <w:szCs w:val="18"/>
              </w:rPr>
              <w:t>564.000,00</w:t>
            </w:r>
          </w:p>
        </w:tc>
      </w:tr>
      <w:tr w:rsidR="00DD2F3B" w:rsidRPr="002E6D66" w:rsidTr="002E0BBE">
        <w:tc>
          <w:tcPr>
            <w:tcW w:w="665" w:type="dxa"/>
          </w:tcPr>
          <w:p w:rsidR="00DD2F3B" w:rsidRPr="00CC1878" w:rsidRDefault="00DD2F3B" w:rsidP="008E39BD">
            <w:pPr>
              <w:jc w:val="center"/>
              <w:rPr>
                <w:rFonts w:asciiTheme="majorHAnsi" w:hAnsiTheme="majorHAnsi"/>
                <w:sz w:val="18"/>
                <w:szCs w:val="18"/>
              </w:rPr>
            </w:pPr>
            <w:r w:rsidRPr="00CC1878">
              <w:rPr>
                <w:rFonts w:asciiTheme="majorHAnsi" w:hAnsiTheme="majorHAnsi"/>
                <w:sz w:val="18"/>
                <w:szCs w:val="18"/>
              </w:rPr>
              <w:t>54</w:t>
            </w:r>
          </w:p>
        </w:tc>
        <w:tc>
          <w:tcPr>
            <w:tcW w:w="6673" w:type="dxa"/>
          </w:tcPr>
          <w:p w:rsidR="00DD2F3B" w:rsidRPr="00CC1878" w:rsidRDefault="00DD2F3B" w:rsidP="008E39BD">
            <w:pPr>
              <w:spacing w:line="200" w:lineRule="exact"/>
              <w:rPr>
                <w:rFonts w:asciiTheme="majorHAnsi" w:hAnsiTheme="majorHAnsi"/>
                <w:sz w:val="16"/>
              </w:rPr>
            </w:pPr>
            <w:r w:rsidRPr="00CC1878">
              <w:rPr>
                <w:rFonts w:asciiTheme="majorHAnsi" w:hAnsiTheme="majorHAnsi"/>
                <w:sz w:val="16"/>
              </w:rPr>
              <w:t>1073 – CAPTAÇÃO E DISTRIBUIÇÃO DE ÁGUA POTÁVEL</w:t>
            </w:r>
          </w:p>
        </w:tc>
        <w:tc>
          <w:tcPr>
            <w:tcW w:w="2126" w:type="dxa"/>
            <w:vAlign w:val="center"/>
          </w:tcPr>
          <w:p w:rsidR="00DD2F3B" w:rsidRPr="00CC1878" w:rsidRDefault="00CC1878" w:rsidP="008E39BD">
            <w:pPr>
              <w:spacing w:line="200" w:lineRule="exact"/>
              <w:jc w:val="right"/>
              <w:rPr>
                <w:rFonts w:asciiTheme="majorHAnsi" w:hAnsiTheme="majorHAnsi"/>
                <w:bCs/>
                <w:sz w:val="18"/>
                <w:szCs w:val="18"/>
              </w:rPr>
            </w:pPr>
            <w:r w:rsidRPr="00CC1878">
              <w:rPr>
                <w:rFonts w:asciiTheme="majorHAnsi" w:hAnsiTheme="majorHAnsi"/>
                <w:bCs/>
                <w:sz w:val="18"/>
                <w:szCs w:val="18"/>
              </w:rPr>
              <w:t>100.000,00</w:t>
            </w:r>
          </w:p>
        </w:tc>
      </w:tr>
      <w:tr w:rsidR="00DD2F3B" w:rsidRPr="002E6D66" w:rsidTr="002E0BBE">
        <w:tc>
          <w:tcPr>
            <w:tcW w:w="665" w:type="dxa"/>
          </w:tcPr>
          <w:p w:rsidR="00DD2F3B" w:rsidRPr="00CC1878" w:rsidRDefault="00DD2F3B" w:rsidP="008E39BD">
            <w:pPr>
              <w:jc w:val="center"/>
              <w:rPr>
                <w:rFonts w:asciiTheme="majorHAnsi" w:hAnsiTheme="majorHAnsi"/>
                <w:sz w:val="18"/>
                <w:szCs w:val="18"/>
              </w:rPr>
            </w:pPr>
            <w:r w:rsidRPr="00CC1878">
              <w:rPr>
                <w:rFonts w:asciiTheme="majorHAnsi" w:hAnsiTheme="majorHAnsi"/>
                <w:sz w:val="18"/>
                <w:szCs w:val="18"/>
              </w:rPr>
              <w:t>55</w:t>
            </w:r>
          </w:p>
        </w:tc>
        <w:tc>
          <w:tcPr>
            <w:tcW w:w="6673" w:type="dxa"/>
          </w:tcPr>
          <w:p w:rsidR="00DD2F3B" w:rsidRPr="00CC1878" w:rsidRDefault="00DD2F3B" w:rsidP="008E39BD">
            <w:pPr>
              <w:spacing w:line="200" w:lineRule="exact"/>
              <w:rPr>
                <w:rFonts w:asciiTheme="majorHAnsi" w:hAnsiTheme="majorHAnsi"/>
                <w:color w:val="FF0000"/>
                <w:sz w:val="16"/>
              </w:rPr>
            </w:pPr>
            <w:r w:rsidRPr="00CC1878">
              <w:rPr>
                <w:rFonts w:asciiTheme="majorHAnsi" w:hAnsiTheme="majorHAnsi"/>
                <w:sz w:val="16"/>
              </w:rPr>
              <w:t>1075 – ASSISTÊNCIA A INFÂNCIA E JUVENTUDE.</w:t>
            </w:r>
          </w:p>
        </w:tc>
        <w:tc>
          <w:tcPr>
            <w:tcW w:w="2126" w:type="dxa"/>
            <w:vAlign w:val="center"/>
          </w:tcPr>
          <w:p w:rsidR="00DD2F3B" w:rsidRPr="00CC1878" w:rsidRDefault="00CC1878" w:rsidP="008E39BD">
            <w:pPr>
              <w:spacing w:line="200" w:lineRule="exact"/>
              <w:jc w:val="right"/>
              <w:rPr>
                <w:rFonts w:asciiTheme="majorHAnsi" w:hAnsiTheme="majorHAnsi"/>
                <w:bCs/>
                <w:sz w:val="18"/>
                <w:szCs w:val="18"/>
              </w:rPr>
            </w:pPr>
            <w:r w:rsidRPr="00CC1878">
              <w:rPr>
                <w:rFonts w:asciiTheme="majorHAnsi" w:hAnsiTheme="majorHAnsi"/>
                <w:bCs/>
                <w:sz w:val="18"/>
                <w:szCs w:val="18"/>
              </w:rPr>
              <w:t>2.008.000,00</w:t>
            </w:r>
          </w:p>
        </w:tc>
      </w:tr>
      <w:tr w:rsidR="00DD2F3B" w:rsidRPr="002E6D66" w:rsidTr="002E0BBE">
        <w:tc>
          <w:tcPr>
            <w:tcW w:w="665" w:type="dxa"/>
          </w:tcPr>
          <w:p w:rsidR="00DD2F3B" w:rsidRPr="00306D7A" w:rsidRDefault="00DD2F3B" w:rsidP="008E39BD">
            <w:pPr>
              <w:jc w:val="center"/>
              <w:rPr>
                <w:rFonts w:asciiTheme="majorHAnsi" w:hAnsiTheme="majorHAnsi"/>
                <w:sz w:val="18"/>
                <w:szCs w:val="18"/>
              </w:rPr>
            </w:pPr>
            <w:r w:rsidRPr="00306D7A">
              <w:rPr>
                <w:rFonts w:asciiTheme="majorHAnsi" w:hAnsiTheme="majorHAnsi"/>
                <w:sz w:val="18"/>
                <w:szCs w:val="18"/>
              </w:rPr>
              <w:t>56</w:t>
            </w:r>
          </w:p>
        </w:tc>
        <w:tc>
          <w:tcPr>
            <w:tcW w:w="6673" w:type="dxa"/>
          </w:tcPr>
          <w:p w:rsidR="00DD2F3B" w:rsidRPr="00306D7A" w:rsidRDefault="00DD2F3B" w:rsidP="008E39BD">
            <w:pPr>
              <w:spacing w:line="200" w:lineRule="exact"/>
              <w:rPr>
                <w:rFonts w:asciiTheme="majorHAnsi" w:hAnsiTheme="majorHAnsi"/>
                <w:sz w:val="16"/>
              </w:rPr>
            </w:pPr>
            <w:r w:rsidRPr="00306D7A">
              <w:rPr>
                <w:rFonts w:asciiTheme="majorHAnsi" w:hAnsiTheme="majorHAnsi"/>
                <w:sz w:val="16"/>
              </w:rPr>
              <w:t>1077 – ASSISTÊNCIA A REDE DE PROTEÇÃO DOS DIREITOS DO PORTADOR DE DEFICIÊNCIA</w:t>
            </w:r>
          </w:p>
        </w:tc>
        <w:tc>
          <w:tcPr>
            <w:tcW w:w="2126" w:type="dxa"/>
            <w:vAlign w:val="center"/>
          </w:tcPr>
          <w:p w:rsidR="00DD2F3B" w:rsidRPr="002E6D66" w:rsidRDefault="003941FA" w:rsidP="008E39BD">
            <w:pPr>
              <w:spacing w:line="200" w:lineRule="exact"/>
              <w:jc w:val="right"/>
              <w:rPr>
                <w:rFonts w:asciiTheme="majorHAnsi" w:hAnsiTheme="majorHAnsi"/>
                <w:bCs/>
                <w:color w:val="000000"/>
                <w:sz w:val="18"/>
                <w:szCs w:val="18"/>
                <w:highlight w:val="yellow"/>
              </w:rPr>
            </w:pPr>
            <w:r w:rsidRPr="00306D7A">
              <w:rPr>
                <w:rFonts w:asciiTheme="majorHAnsi" w:hAnsiTheme="majorHAnsi"/>
                <w:bCs/>
                <w:color w:val="000000"/>
                <w:sz w:val="18"/>
                <w:szCs w:val="18"/>
              </w:rPr>
              <w:t>42</w:t>
            </w:r>
            <w:r w:rsidR="00DD2F3B" w:rsidRPr="00306D7A">
              <w:rPr>
                <w:rFonts w:asciiTheme="majorHAnsi" w:hAnsiTheme="majorHAnsi"/>
                <w:bCs/>
                <w:color w:val="000000"/>
                <w:sz w:val="18"/>
                <w:szCs w:val="18"/>
              </w:rPr>
              <w:t>.000,00</w:t>
            </w:r>
          </w:p>
        </w:tc>
      </w:tr>
      <w:tr w:rsidR="003941FA" w:rsidRPr="002E6D66" w:rsidTr="002E0BBE">
        <w:tc>
          <w:tcPr>
            <w:tcW w:w="665" w:type="dxa"/>
          </w:tcPr>
          <w:p w:rsidR="003941FA" w:rsidRPr="00F30FDE" w:rsidRDefault="003941FA" w:rsidP="008E39BD">
            <w:pPr>
              <w:jc w:val="center"/>
              <w:rPr>
                <w:rFonts w:asciiTheme="majorHAnsi" w:hAnsiTheme="majorHAnsi"/>
                <w:sz w:val="18"/>
                <w:szCs w:val="18"/>
              </w:rPr>
            </w:pPr>
            <w:r w:rsidRPr="00F30FDE">
              <w:rPr>
                <w:rFonts w:asciiTheme="majorHAnsi" w:hAnsiTheme="majorHAnsi"/>
                <w:sz w:val="18"/>
                <w:szCs w:val="18"/>
              </w:rPr>
              <w:t>57</w:t>
            </w:r>
          </w:p>
        </w:tc>
        <w:tc>
          <w:tcPr>
            <w:tcW w:w="6673" w:type="dxa"/>
          </w:tcPr>
          <w:p w:rsidR="003941FA" w:rsidRPr="00F30FDE" w:rsidRDefault="003941FA" w:rsidP="008E39BD">
            <w:pPr>
              <w:spacing w:line="200" w:lineRule="exact"/>
              <w:rPr>
                <w:rFonts w:asciiTheme="majorHAnsi" w:hAnsiTheme="majorHAnsi"/>
                <w:sz w:val="16"/>
              </w:rPr>
            </w:pPr>
            <w:r w:rsidRPr="00F30FDE">
              <w:rPr>
                <w:rFonts w:asciiTheme="majorHAnsi" w:hAnsiTheme="majorHAnsi"/>
                <w:sz w:val="16"/>
              </w:rPr>
              <w:t>1078 – EXECUÇÃO DA POLÍTICA MUNICIPAL DE DIREITOS</w:t>
            </w:r>
          </w:p>
        </w:tc>
        <w:tc>
          <w:tcPr>
            <w:tcW w:w="2126" w:type="dxa"/>
            <w:vAlign w:val="center"/>
          </w:tcPr>
          <w:p w:rsidR="003941FA" w:rsidRPr="00F30FDE" w:rsidRDefault="003941FA" w:rsidP="008E39BD">
            <w:pPr>
              <w:spacing w:line="200" w:lineRule="exact"/>
              <w:jc w:val="right"/>
              <w:rPr>
                <w:rFonts w:asciiTheme="majorHAnsi" w:hAnsiTheme="majorHAnsi"/>
                <w:bCs/>
                <w:color w:val="000000"/>
                <w:sz w:val="18"/>
                <w:szCs w:val="18"/>
              </w:rPr>
            </w:pPr>
            <w:r w:rsidRPr="00F30FDE">
              <w:rPr>
                <w:rFonts w:asciiTheme="majorHAnsi" w:hAnsiTheme="majorHAnsi"/>
                <w:bCs/>
                <w:color w:val="000000"/>
                <w:sz w:val="18"/>
                <w:szCs w:val="18"/>
              </w:rPr>
              <w:t>42.000,00</w:t>
            </w:r>
          </w:p>
        </w:tc>
      </w:tr>
      <w:tr w:rsidR="00DD2F3B" w:rsidRPr="002E6D66" w:rsidTr="002E0BBE">
        <w:tc>
          <w:tcPr>
            <w:tcW w:w="665" w:type="dxa"/>
          </w:tcPr>
          <w:p w:rsidR="00DD2F3B" w:rsidRPr="008A57F0" w:rsidRDefault="003941FA" w:rsidP="008E39BD">
            <w:pPr>
              <w:jc w:val="center"/>
              <w:rPr>
                <w:rFonts w:asciiTheme="majorHAnsi" w:hAnsiTheme="majorHAnsi"/>
                <w:sz w:val="18"/>
                <w:szCs w:val="18"/>
              </w:rPr>
            </w:pPr>
            <w:r w:rsidRPr="008A57F0">
              <w:rPr>
                <w:rFonts w:asciiTheme="majorHAnsi" w:hAnsiTheme="majorHAnsi"/>
                <w:sz w:val="18"/>
                <w:szCs w:val="18"/>
              </w:rPr>
              <w:t>58</w:t>
            </w:r>
          </w:p>
        </w:tc>
        <w:tc>
          <w:tcPr>
            <w:tcW w:w="6673" w:type="dxa"/>
          </w:tcPr>
          <w:p w:rsidR="00DD2F3B" w:rsidRPr="008A57F0" w:rsidRDefault="00DD2F3B" w:rsidP="008E39BD">
            <w:pPr>
              <w:spacing w:line="200" w:lineRule="exact"/>
              <w:rPr>
                <w:rFonts w:asciiTheme="majorHAnsi" w:hAnsiTheme="majorHAnsi"/>
                <w:sz w:val="16"/>
              </w:rPr>
            </w:pPr>
            <w:r w:rsidRPr="008A57F0">
              <w:rPr>
                <w:rFonts w:asciiTheme="majorHAnsi" w:hAnsiTheme="majorHAnsi"/>
                <w:sz w:val="16"/>
              </w:rPr>
              <w:t>1080 – HABITAÇÃO POPULAR</w:t>
            </w:r>
          </w:p>
        </w:tc>
        <w:tc>
          <w:tcPr>
            <w:tcW w:w="2126" w:type="dxa"/>
            <w:vAlign w:val="center"/>
          </w:tcPr>
          <w:p w:rsidR="00DD2F3B" w:rsidRPr="008A57F0" w:rsidRDefault="008A57F0" w:rsidP="008E39BD">
            <w:pPr>
              <w:spacing w:line="200" w:lineRule="exact"/>
              <w:jc w:val="right"/>
              <w:rPr>
                <w:rFonts w:asciiTheme="majorHAnsi" w:hAnsiTheme="majorHAnsi"/>
                <w:bCs/>
                <w:color w:val="000000"/>
                <w:sz w:val="18"/>
                <w:szCs w:val="18"/>
              </w:rPr>
            </w:pPr>
            <w:r w:rsidRPr="008A57F0">
              <w:rPr>
                <w:rFonts w:asciiTheme="majorHAnsi" w:hAnsiTheme="majorHAnsi"/>
                <w:bCs/>
                <w:color w:val="000000"/>
                <w:sz w:val="18"/>
                <w:szCs w:val="18"/>
              </w:rPr>
              <w:t>31.136.000,00</w:t>
            </w:r>
          </w:p>
        </w:tc>
      </w:tr>
      <w:tr w:rsidR="00DD2F3B" w:rsidRPr="002E6D66" w:rsidTr="002E0BBE">
        <w:tc>
          <w:tcPr>
            <w:tcW w:w="665" w:type="dxa"/>
          </w:tcPr>
          <w:p w:rsidR="00DD2F3B" w:rsidRPr="00A93845" w:rsidRDefault="003941FA" w:rsidP="008E39BD">
            <w:pPr>
              <w:jc w:val="center"/>
              <w:rPr>
                <w:rFonts w:asciiTheme="majorHAnsi" w:hAnsiTheme="majorHAnsi"/>
                <w:sz w:val="18"/>
                <w:szCs w:val="18"/>
              </w:rPr>
            </w:pPr>
            <w:r w:rsidRPr="00A93845">
              <w:rPr>
                <w:rFonts w:asciiTheme="majorHAnsi" w:hAnsiTheme="majorHAnsi"/>
                <w:sz w:val="18"/>
                <w:szCs w:val="18"/>
              </w:rPr>
              <w:t>59</w:t>
            </w:r>
          </w:p>
        </w:tc>
        <w:tc>
          <w:tcPr>
            <w:tcW w:w="6673" w:type="dxa"/>
          </w:tcPr>
          <w:p w:rsidR="00DD2F3B" w:rsidRPr="00A93845" w:rsidRDefault="00DD2F3B" w:rsidP="008E39BD">
            <w:pPr>
              <w:spacing w:line="200" w:lineRule="exact"/>
              <w:rPr>
                <w:rFonts w:asciiTheme="majorHAnsi" w:hAnsiTheme="majorHAnsi"/>
                <w:sz w:val="16"/>
              </w:rPr>
            </w:pPr>
            <w:r w:rsidRPr="00A93845">
              <w:rPr>
                <w:rFonts w:asciiTheme="majorHAnsi" w:hAnsiTheme="majorHAnsi"/>
                <w:sz w:val="16"/>
              </w:rPr>
              <w:t>1081 – CONTROLE E QUALIDADE AMBIENTAL</w:t>
            </w:r>
          </w:p>
        </w:tc>
        <w:tc>
          <w:tcPr>
            <w:tcW w:w="2126" w:type="dxa"/>
            <w:vAlign w:val="center"/>
          </w:tcPr>
          <w:p w:rsidR="00DD2F3B" w:rsidRPr="00A93845" w:rsidRDefault="00A93845" w:rsidP="008E39BD">
            <w:pPr>
              <w:spacing w:line="200" w:lineRule="exact"/>
              <w:jc w:val="right"/>
              <w:rPr>
                <w:rFonts w:asciiTheme="majorHAnsi" w:hAnsiTheme="majorHAnsi"/>
                <w:bCs/>
                <w:color w:val="000000"/>
                <w:sz w:val="18"/>
                <w:szCs w:val="18"/>
              </w:rPr>
            </w:pPr>
            <w:r w:rsidRPr="00A93845">
              <w:rPr>
                <w:rFonts w:asciiTheme="majorHAnsi" w:hAnsiTheme="majorHAnsi"/>
                <w:bCs/>
                <w:color w:val="000000"/>
                <w:sz w:val="18"/>
                <w:szCs w:val="18"/>
              </w:rPr>
              <w:t>4.187.000,00</w:t>
            </w:r>
          </w:p>
        </w:tc>
      </w:tr>
      <w:tr w:rsidR="00DD2F3B" w:rsidRPr="002E6D66" w:rsidTr="002E0BBE">
        <w:tc>
          <w:tcPr>
            <w:tcW w:w="665" w:type="dxa"/>
          </w:tcPr>
          <w:p w:rsidR="00DD2F3B" w:rsidRPr="004972B5" w:rsidRDefault="003941FA" w:rsidP="008E39BD">
            <w:pPr>
              <w:jc w:val="center"/>
              <w:rPr>
                <w:rFonts w:asciiTheme="majorHAnsi" w:hAnsiTheme="majorHAnsi"/>
                <w:sz w:val="18"/>
                <w:szCs w:val="18"/>
              </w:rPr>
            </w:pPr>
            <w:r w:rsidRPr="004972B5">
              <w:rPr>
                <w:rFonts w:asciiTheme="majorHAnsi" w:hAnsiTheme="majorHAnsi"/>
                <w:sz w:val="18"/>
                <w:szCs w:val="18"/>
              </w:rPr>
              <w:t>60</w:t>
            </w:r>
          </w:p>
        </w:tc>
        <w:tc>
          <w:tcPr>
            <w:tcW w:w="6673" w:type="dxa"/>
          </w:tcPr>
          <w:p w:rsidR="00DD2F3B" w:rsidRPr="004972B5" w:rsidRDefault="00DD2F3B" w:rsidP="008E39BD">
            <w:pPr>
              <w:spacing w:line="200" w:lineRule="exact"/>
              <w:rPr>
                <w:rFonts w:asciiTheme="majorHAnsi" w:hAnsiTheme="majorHAnsi"/>
                <w:color w:val="FF0000"/>
                <w:sz w:val="16"/>
              </w:rPr>
            </w:pPr>
            <w:r w:rsidRPr="004972B5">
              <w:rPr>
                <w:rFonts w:asciiTheme="majorHAnsi" w:hAnsiTheme="majorHAnsi"/>
                <w:sz w:val="16"/>
              </w:rPr>
              <w:t>1082 – MANAUS MAIS VERDE</w:t>
            </w:r>
          </w:p>
        </w:tc>
        <w:tc>
          <w:tcPr>
            <w:tcW w:w="2126" w:type="dxa"/>
            <w:vAlign w:val="center"/>
          </w:tcPr>
          <w:p w:rsidR="00DD2F3B" w:rsidRPr="004972B5" w:rsidRDefault="004972B5" w:rsidP="008E39BD">
            <w:pPr>
              <w:spacing w:line="200" w:lineRule="exact"/>
              <w:jc w:val="right"/>
              <w:rPr>
                <w:rFonts w:asciiTheme="majorHAnsi" w:hAnsiTheme="majorHAnsi"/>
                <w:bCs/>
                <w:sz w:val="18"/>
                <w:szCs w:val="18"/>
              </w:rPr>
            </w:pPr>
            <w:r w:rsidRPr="004972B5">
              <w:rPr>
                <w:rFonts w:asciiTheme="majorHAnsi" w:hAnsiTheme="majorHAnsi"/>
                <w:bCs/>
                <w:sz w:val="18"/>
                <w:szCs w:val="18"/>
              </w:rPr>
              <w:t>987.000,00</w:t>
            </w:r>
          </w:p>
        </w:tc>
      </w:tr>
      <w:tr w:rsidR="00DD2F3B" w:rsidRPr="002E6D66" w:rsidTr="002E0BBE">
        <w:tc>
          <w:tcPr>
            <w:tcW w:w="665" w:type="dxa"/>
          </w:tcPr>
          <w:p w:rsidR="00DD2F3B" w:rsidRPr="004972B5" w:rsidRDefault="003941FA" w:rsidP="008E39BD">
            <w:pPr>
              <w:jc w:val="center"/>
              <w:rPr>
                <w:rFonts w:asciiTheme="majorHAnsi" w:hAnsiTheme="majorHAnsi"/>
                <w:sz w:val="18"/>
                <w:szCs w:val="18"/>
              </w:rPr>
            </w:pPr>
            <w:r w:rsidRPr="004972B5">
              <w:rPr>
                <w:rFonts w:asciiTheme="majorHAnsi" w:hAnsiTheme="majorHAnsi"/>
                <w:sz w:val="18"/>
                <w:szCs w:val="18"/>
              </w:rPr>
              <w:t>61</w:t>
            </w:r>
          </w:p>
        </w:tc>
        <w:tc>
          <w:tcPr>
            <w:tcW w:w="6673" w:type="dxa"/>
          </w:tcPr>
          <w:p w:rsidR="00DD2F3B" w:rsidRPr="004972B5" w:rsidRDefault="00DD2F3B" w:rsidP="008E39BD">
            <w:pPr>
              <w:spacing w:line="200" w:lineRule="exact"/>
              <w:rPr>
                <w:rFonts w:asciiTheme="majorHAnsi" w:hAnsiTheme="majorHAnsi"/>
                <w:sz w:val="16"/>
              </w:rPr>
            </w:pPr>
            <w:r w:rsidRPr="004972B5">
              <w:rPr>
                <w:rFonts w:asciiTheme="majorHAnsi" w:hAnsiTheme="majorHAnsi"/>
                <w:sz w:val="16"/>
              </w:rPr>
              <w:t xml:space="preserve">1083 – PROGRAMA DISTRITO INDUSTRIAL DA MICRO E PEQUENA EMPRESA </w:t>
            </w:r>
            <w:r w:rsidR="007D42B0" w:rsidRPr="004972B5">
              <w:rPr>
                <w:rFonts w:asciiTheme="majorHAnsi" w:hAnsiTheme="majorHAnsi"/>
                <w:sz w:val="16"/>
              </w:rPr>
              <w:t>–</w:t>
            </w:r>
            <w:r w:rsidRPr="004972B5">
              <w:rPr>
                <w:rFonts w:asciiTheme="majorHAnsi" w:hAnsiTheme="majorHAnsi"/>
                <w:sz w:val="16"/>
              </w:rPr>
              <w:t xml:space="preserve"> DIMICRO</w:t>
            </w:r>
          </w:p>
        </w:tc>
        <w:tc>
          <w:tcPr>
            <w:tcW w:w="2126" w:type="dxa"/>
            <w:vAlign w:val="center"/>
          </w:tcPr>
          <w:p w:rsidR="00DD2F3B" w:rsidRPr="004972B5" w:rsidRDefault="004972B5" w:rsidP="008E39BD">
            <w:pPr>
              <w:spacing w:line="200" w:lineRule="exact"/>
              <w:jc w:val="right"/>
              <w:rPr>
                <w:rFonts w:asciiTheme="majorHAnsi" w:hAnsiTheme="majorHAnsi"/>
                <w:bCs/>
                <w:color w:val="000000"/>
                <w:sz w:val="18"/>
                <w:szCs w:val="18"/>
              </w:rPr>
            </w:pPr>
            <w:r w:rsidRPr="004972B5">
              <w:rPr>
                <w:rFonts w:asciiTheme="majorHAnsi" w:hAnsiTheme="majorHAnsi"/>
                <w:bCs/>
                <w:color w:val="000000"/>
                <w:sz w:val="18"/>
                <w:szCs w:val="18"/>
              </w:rPr>
              <w:t>2.014.000,00</w:t>
            </w:r>
          </w:p>
        </w:tc>
      </w:tr>
      <w:tr w:rsidR="00DD2F3B" w:rsidRPr="002E6D66" w:rsidTr="002E0BBE">
        <w:tc>
          <w:tcPr>
            <w:tcW w:w="665" w:type="dxa"/>
          </w:tcPr>
          <w:p w:rsidR="00DD2F3B" w:rsidRPr="004972B5" w:rsidRDefault="003941FA" w:rsidP="008E39BD">
            <w:pPr>
              <w:jc w:val="center"/>
              <w:rPr>
                <w:rFonts w:asciiTheme="majorHAnsi" w:hAnsiTheme="majorHAnsi"/>
                <w:sz w:val="18"/>
                <w:szCs w:val="18"/>
              </w:rPr>
            </w:pPr>
            <w:r w:rsidRPr="004972B5">
              <w:rPr>
                <w:rFonts w:asciiTheme="majorHAnsi" w:hAnsiTheme="majorHAnsi"/>
                <w:sz w:val="18"/>
                <w:szCs w:val="18"/>
              </w:rPr>
              <w:t>62</w:t>
            </w:r>
          </w:p>
        </w:tc>
        <w:tc>
          <w:tcPr>
            <w:tcW w:w="6673" w:type="dxa"/>
          </w:tcPr>
          <w:p w:rsidR="00DD2F3B" w:rsidRPr="004972B5" w:rsidRDefault="00DD2F3B" w:rsidP="008E39BD">
            <w:pPr>
              <w:spacing w:line="200" w:lineRule="exact"/>
              <w:rPr>
                <w:rFonts w:asciiTheme="majorHAnsi" w:hAnsiTheme="majorHAnsi"/>
                <w:sz w:val="16"/>
              </w:rPr>
            </w:pPr>
            <w:r w:rsidRPr="004972B5">
              <w:rPr>
                <w:rFonts w:asciiTheme="majorHAnsi" w:hAnsiTheme="majorHAnsi"/>
                <w:sz w:val="16"/>
              </w:rPr>
              <w:t>1085 – ABASTECIMENTO INTEGRADO</w:t>
            </w:r>
          </w:p>
        </w:tc>
        <w:tc>
          <w:tcPr>
            <w:tcW w:w="2126" w:type="dxa"/>
            <w:vAlign w:val="center"/>
          </w:tcPr>
          <w:p w:rsidR="00DD2F3B" w:rsidRPr="004972B5" w:rsidRDefault="004972B5" w:rsidP="008E39BD">
            <w:pPr>
              <w:spacing w:line="200" w:lineRule="exact"/>
              <w:jc w:val="right"/>
              <w:rPr>
                <w:rFonts w:asciiTheme="majorHAnsi" w:hAnsiTheme="majorHAnsi"/>
                <w:bCs/>
                <w:color w:val="000000"/>
                <w:sz w:val="18"/>
                <w:szCs w:val="18"/>
              </w:rPr>
            </w:pPr>
            <w:r w:rsidRPr="004972B5">
              <w:rPr>
                <w:rFonts w:asciiTheme="majorHAnsi" w:hAnsiTheme="majorHAnsi"/>
                <w:bCs/>
                <w:color w:val="000000"/>
                <w:sz w:val="18"/>
                <w:szCs w:val="18"/>
              </w:rPr>
              <w:t>5.300.000,00</w:t>
            </w:r>
          </w:p>
        </w:tc>
      </w:tr>
      <w:tr w:rsidR="00DD2F3B" w:rsidRPr="002E6D66" w:rsidTr="002E0BBE">
        <w:tc>
          <w:tcPr>
            <w:tcW w:w="665" w:type="dxa"/>
          </w:tcPr>
          <w:p w:rsidR="00DD2F3B" w:rsidRPr="004972B5" w:rsidRDefault="003941FA" w:rsidP="008E39BD">
            <w:pPr>
              <w:jc w:val="center"/>
              <w:rPr>
                <w:rFonts w:asciiTheme="majorHAnsi" w:hAnsiTheme="majorHAnsi"/>
                <w:sz w:val="18"/>
                <w:szCs w:val="18"/>
              </w:rPr>
            </w:pPr>
            <w:r w:rsidRPr="004972B5">
              <w:rPr>
                <w:rFonts w:asciiTheme="majorHAnsi" w:hAnsiTheme="majorHAnsi"/>
                <w:sz w:val="18"/>
                <w:szCs w:val="18"/>
              </w:rPr>
              <w:t>63</w:t>
            </w:r>
          </w:p>
        </w:tc>
        <w:tc>
          <w:tcPr>
            <w:tcW w:w="6673" w:type="dxa"/>
          </w:tcPr>
          <w:p w:rsidR="00DD2F3B" w:rsidRPr="004972B5" w:rsidRDefault="00FF59B6" w:rsidP="008E39BD">
            <w:pPr>
              <w:spacing w:line="200" w:lineRule="exact"/>
              <w:rPr>
                <w:rFonts w:asciiTheme="majorHAnsi" w:hAnsiTheme="majorHAnsi"/>
                <w:sz w:val="16"/>
              </w:rPr>
            </w:pPr>
            <w:r w:rsidRPr="004972B5">
              <w:rPr>
                <w:rFonts w:asciiTheme="majorHAnsi" w:hAnsiTheme="majorHAnsi"/>
                <w:sz w:val="16"/>
              </w:rPr>
              <w:t>1086 – COMÉRCIO INFORMAL</w:t>
            </w:r>
          </w:p>
        </w:tc>
        <w:tc>
          <w:tcPr>
            <w:tcW w:w="2126" w:type="dxa"/>
            <w:vAlign w:val="center"/>
          </w:tcPr>
          <w:p w:rsidR="00DD2F3B" w:rsidRPr="004972B5" w:rsidRDefault="004972B5" w:rsidP="008E39BD">
            <w:pPr>
              <w:spacing w:line="200" w:lineRule="exact"/>
              <w:jc w:val="right"/>
              <w:rPr>
                <w:rFonts w:asciiTheme="majorHAnsi" w:hAnsiTheme="majorHAnsi"/>
                <w:bCs/>
                <w:color w:val="000000"/>
                <w:sz w:val="18"/>
                <w:szCs w:val="18"/>
              </w:rPr>
            </w:pPr>
            <w:r w:rsidRPr="004972B5">
              <w:rPr>
                <w:rFonts w:asciiTheme="majorHAnsi" w:hAnsiTheme="majorHAnsi"/>
                <w:bCs/>
                <w:color w:val="000000"/>
                <w:sz w:val="18"/>
                <w:szCs w:val="18"/>
              </w:rPr>
              <w:t>116.000,00</w:t>
            </w:r>
          </w:p>
        </w:tc>
      </w:tr>
      <w:tr w:rsidR="00FF59B6" w:rsidRPr="002E6D66" w:rsidTr="002E0BBE">
        <w:tc>
          <w:tcPr>
            <w:tcW w:w="665" w:type="dxa"/>
          </w:tcPr>
          <w:p w:rsidR="00FF59B6" w:rsidRPr="0059554D" w:rsidRDefault="00FF59B6" w:rsidP="008E39BD">
            <w:pPr>
              <w:jc w:val="center"/>
              <w:rPr>
                <w:rFonts w:asciiTheme="majorHAnsi" w:hAnsiTheme="majorHAnsi"/>
                <w:sz w:val="18"/>
                <w:szCs w:val="18"/>
              </w:rPr>
            </w:pPr>
            <w:r w:rsidRPr="0059554D">
              <w:rPr>
                <w:rFonts w:asciiTheme="majorHAnsi" w:hAnsiTheme="majorHAnsi"/>
                <w:sz w:val="18"/>
                <w:szCs w:val="18"/>
              </w:rPr>
              <w:t>64</w:t>
            </w:r>
          </w:p>
        </w:tc>
        <w:tc>
          <w:tcPr>
            <w:tcW w:w="6673" w:type="dxa"/>
          </w:tcPr>
          <w:p w:rsidR="00FF59B6" w:rsidRPr="0059554D" w:rsidRDefault="00FF59B6" w:rsidP="008E39BD">
            <w:pPr>
              <w:spacing w:line="200" w:lineRule="exact"/>
              <w:rPr>
                <w:rFonts w:asciiTheme="majorHAnsi" w:hAnsiTheme="majorHAnsi"/>
                <w:sz w:val="16"/>
              </w:rPr>
            </w:pPr>
            <w:r w:rsidRPr="0059554D">
              <w:rPr>
                <w:rFonts w:asciiTheme="majorHAnsi" w:hAnsiTheme="majorHAnsi"/>
                <w:sz w:val="16"/>
              </w:rPr>
              <w:t>1091 – ALDEIA DA JUVENTUDE</w:t>
            </w:r>
          </w:p>
        </w:tc>
        <w:tc>
          <w:tcPr>
            <w:tcW w:w="2126" w:type="dxa"/>
            <w:vAlign w:val="center"/>
          </w:tcPr>
          <w:p w:rsidR="00FF59B6" w:rsidRPr="0059554D" w:rsidRDefault="0059554D" w:rsidP="008E39BD">
            <w:pPr>
              <w:spacing w:line="200" w:lineRule="exact"/>
              <w:jc w:val="right"/>
              <w:rPr>
                <w:rFonts w:asciiTheme="majorHAnsi" w:hAnsiTheme="majorHAnsi"/>
                <w:bCs/>
                <w:color w:val="000000"/>
                <w:sz w:val="18"/>
                <w:szCs w:val="18"/>
              </w:rPr>
            </w:pPr>
            <w:r w:rsidRPr="0059554D">
              <w:rPr>
                <w:rFonts w:asciiTheme="majorHAnsi" w:hAnsiTheme="majorHAnsi"/>
                <w:bCs/>
                <w:color w:val="000000"/>
                <w:sz w:val="18"/>
                <w:szCs w:val="18"/>
              </w:rPr>
              <w:t>1.855.000,00</w:t>
            </w:r>
            <w:r w:rsidR="0015252B">
              <w:rPr>
                <w:rFonts w:asciiTheme="majorHAnsi" w:hAnsiTheme="majorHAnsi"/>
                <w:bCs/>
                <w:color w:val="000000"/>
                <w:sz w:val="18"/>
                <w:szCs w:val="18"/>
              </w:rPr>
              <w:t xml:space="preserve"> </w:t>
            </w:r>
            <w:r w:rsidR="005A1625">
              <w:rPr>
                <w:rFonts w:asciiTheme="majorHAnsi" w:hAnsiTheme="majorHAnsi"/>
                <w:bCs/>
                <w:color w:val="000000"/>
                <w:sz w:val="18"/>
                <w:szCs w:val="18"/>
              </w:rPr>
              <w:t xml:space="preserve"> </w:t>
            </w:r>
          </w:p>
        </w:tc>
      </w:tr>
      <w:tr w:rsidR="00FF59B6" w:rsidRPr="002E6D66" w:rsidTr="002E0BBE">
        <w:tc>
          <w:tcPr>
            <w:tcW w:w="665" w:type="dxa"/>
          </w:tcPr>
          <w:p w:rsidR="00FF59B6" w:rsidRPr="00D73D49" w:rsidRDefault="00FF59B6" w:rsidP="008E39BD">
            <w:pPr>
              <w:jc w:val="center"/>
              <w:rPr>
                <w:rFonts w:asciiTheme="majorHAnsi" w:hAnsiTheme="majorHAnsi"/>
                <w:sz w:val="18"/>
                <w:szCs w:val="18"/>
              </w:rPr>
            </w:pPr>
            <w:r w:rsidRPr="00D73D49">
              <w:rPr>
                <w:rFonts w:asciiTheme="majorHAnsi" w:hAnsiTheme="majorHAnsi"/>
                <w:sz w:val="18"/>
                <w:szCs w:val="18"/>
              </w:rPr>
              <w:t>65</w:t>
            </w:r>
          </w:p>
        </w:tc>
        <w:tc>
          <w:tcPr>
            <w:tcW w:w="6673" w:type="dxa"/>
          </w:tcPr>
          <w:p w:rsidR="00FF59B6" w:rsidRPr="00D73D49" w:rsidRDefault="00FF59B6" w:rsidP="008E39BD">
            <w:pPr>
              <w:spacing w:line="200" w:lineRule="exact"/>
              <w:rPr>
                <w:rFonts w:asciiTheme="majorHAnsi" w:hAnsiTheme="majorHAnsi"/>
                <w:sz w:val="16"/>
              </w:rPr>
            </w:pPr>
            <w:r w:rsidRPr="00D73D49">
              <w:rPr>
                <w:rFonts w:asciiTheme="majorHAnsi" w:hAnsiTheme="majorHAnsi"/>
                <w:sz w:val="16"/>
              </w:rPr>
              <w:t>1092 – BRIGADA JOVEM</w:t>
            </w:r>
          </w:p>
        </w:tc>
        <w:tc>
          <w:tcPr>
            <w:tcW w:w="2126" w:type="dxa"/>
            <w:vAlign w:val="center"/>
          </w:tcPr>
          <w:p w:rsidR="00FF59B6" w:rsidRPr="00D73D49" w:rsidRDefault="00D73D49" w:rsidP="008E39BD">
            <w:pPr>
              <w:spacing w:line="200" w:lineRule="exact"/>
              <w:jc w:val="right"/>
              <w:rPr>
                <w:rFonts w:asciiTheme="majorHAnsi" w:hAnsiTheme="majorHAnsi"/>
                <w:bCs/>
                <w:color w:val="000000"/>
                <w:sz w:val="18"/>
                <w:szCs w:val="18"/>
              </w:rPr>
            </w:pPr>
            <w:r w:rsidRPr="00D73D49">
              <w:rPr>
                <w:rFonts w:asciiTheme="majorHAnsi" w:hAnsiTheme="majorHAnsi"/>
                <w:bCs/>
                <w:color w:val="000000"/>
                <w:sz w:val="18"/>
                <w:szCs w:val="18"/>
              </w:rPr>
              <w:t>89</w:t>
            </w:r>
            <w:r w:rsidR="00FF59B6" w:rsidRPr="00D73D49">
              <w:rPr>
                <w:rFonts w:asciiTheme="majorHAnsi" w:hAnsiTheme="majorHAnsi"/>
                <w:bCs/>
                <w:color w:val="000000"/>
                <w:sz w:val="18"/>
                <w:szCs w:val="18"/>
              </w:rPr>
              <w:t>5.000,00</w:t>
            </w:r>
          </w:p>
        </w:tc>
      </w:tr>
      <w:tr w:rsidR="00FF59B6" w:rsidRPr="002E6D66" w:rsidTr="002E0BBE">
        <w:tc>
          <w:tcPr>
            <w:tcW w:w="665" w:type="dxa"/>
          </w:tcPr>
          <w:p w:rsidR="00FF59B6" w:rsidRPr="00D73D49" w:rsidRDefault="00FF59B6" w:rsidP="008E39BD">
            <w:pPr>
              <w:jc w:val="center"/>
              <w:rPr>
                <w:rFonts w:asciiTheme="majorHAnsi" w:hAnsiTheme="majorHAnsi"/>
                <w:sz w:val="18"/>
                <w:szCs w:val="18"/>
              </w:rPr>
            </w:pPr>
            <w:r w:rsidRPr="00D73D49">
              <w:rPr>
                <w:rFonts w:asciiTheme="majorHAnsi" w:hAnsiTheme="majorHAnsi"/>
                <w:sz w:val="18"/>
                <w:szCs w:val="18"/>
              </w:rPr>
              <w:t>66</w:t>
            </w:r>
          </w:p>
        </w:tc>
        <w:tc>
          <w:tcPr>
            <w:tcW w:w="6673" w:type="dxa"/>
          </w:tcPr>
          <w:p w:rsidR="00FF59B6" w:rsidRPr="00D73D49" w:rsidRDefault="00FF59B6" w:rsidP="008E39BD">
            <w:pPr>
              <w:spacing w:line="200" w:lineRule="exact"/>
              <w:rPr>
                <w:rFonts w:asciiTheme="majorHAnsi" w:hAnsiTheme="majorHAnsi"/>
                <w:sz w:val="16"/>
              </w:rPr>
            </w:pPr>
            <w:r w:rsidRPr="00D73D49">
              <w:rPr>
                <w:rFonts w:asciiTheme="majorHAnsi" w:hAnsiTheme="majorHAnsi"/>
                <w:sz w:val="16"/>
              </w:rPr>
              <w:t>1095 – FORMAÇÃO PROFISSIONAL NO SEGUIMENTO TURÍSTICO</w:t>
            </w:r>
          </w:p>
        </w:tc>
        <w:tc>
          <w:tcPr>
            <w:tcW w:w="2126" w:type="dxa"/>
            <w:vAlign w:val="center"/>
          </w:tcPr>
          <w:p w:rsidR="00FF59B6" w:rsidRPr="00D73D49" w:rsidRDefault="00D73D49" w:rsidP="008E39BD">
            <w:pPr>
              <w:spacing w:line="200" w:lineRule="exact"/>
              <w:jc w:val="right"/>
              <w:rPr>
                <w:rFonts w:asciiTheme="majorHAnsi" w:hAnsiTheme="majorHAnsi"/>
                <w:bCs/>
                <w:color w:val="000000"/>
                <w:sz w:val="18"/>
                <w:szCs w:val="18"/>
              </w:rPr>
            </w:pPr>
            <w:r w:rsidRPr="00D73D49">
              <w:rPr>
                <w:rFonts w:asciiTheme="majorHAnsi" w:hAnsiTheme="majorHAnsi"/>
                <w:bCs/>
                <w:color w:val="000000"/>
                <w:sz w:val="18"/>
                <w:szCs w:val="18"/>
              </w:rPr>
              <w:t>123.000,00</w:t>
            </w:r>
          </w:p>
        </w:tc>
      </w:tr>
      <w:tr w:rsidR="00FF59B6" w:rsidRPr="002E6D66" w:rsidTr="002E0BBE">
        <w:tc>
          <w:tcPr>
            <w:tcW w:w="665" w:type="dxa"/>
          </w:tcPr>
          <w:p w:rsidR="00FF59B6" w:rsidRPr="00D73D49" w:rsidRDefault="00FF59B6" w:rsidP="008E39BD">
            <w:pPr>
              <w:jc w:val="center"/>
              <w:rPr>
                <w:rFonts w:asciiTheme="majorHAnsi" w:hAnsiTheme="majorHAnsi"/>
                <w:sz w:val="18"/>
                <w:szCs w:val="18"/>
              </w:rPr>
            </w:pPr>
            <w:r w:rsidRPr="00D73D49">
              <w:rPr>
                <w:rFonts w:asciiTheme="majorHAnsi" w:hAnsiTheme="majorHAnsi"/>
                <w:sz w:val="18"/>
                <w:szCs w:val="18"/>
              </w:rPr>
              <w:t>67</w:t>
            </w:r>
          </w:p>
        </w:tc>
        <w:tc>
          <w:tcPr>
            <w:tcW w:w="6673" w:type="dxa"/>
          </w:tcPr>
          <w:p w:rsidR="00FF59B6" w:rsidRPr="00D73D49" w:rsidRDefault="00FF59B6" w:rsidP="008E39BD">
            <w:pPr>
              <w:spacing w:line="200" w:lineRule="exact"/>
              <w:rPr>
                <w:rFonts w:asciiTheme="majorHAnsi" w:hAnsiTheme="majorHAnsi"/>
                <w:sz w:val="16"/>
              </w:rPr>
            </w:pPr>
            <w:r w:rsidRPr="00D73D49">
              <w:rPr>
                <w:rFonts w:asciiTheme="majorHAnsi" w:hAnsiTheme="majorHAnsi"/>
                <w:sz w:val="16"/>
              </w:rPr>
              <w:t xml:space="preserve">1097 – PRÉDIOS PRÓPRIOS E MUNICIPAIS </w:t>
            </w:r>
          </w:p>
        </w:tc>
        <w:tc>
          <w:tcPr>
            <w:tcW w:w="2126" w:type="dxa"/>
            <w:vAlign w:val="center"/>
          </w:tcPr>
          <w:p w:rsidR="00FF59B6" w:rsidRPr="00D73D49" w:rsidRDefault="00D73D49" w:rsidP="008E39BD">
            <w:pPr>
              <w:spacing w:line="200" w:lineRule="exact"/>
              <w:jc w:val="right"/>
              <w:rPr>
                <w:rFonts w:asciiTheme="majorHAnsi" w:hAnsiTheme="majorHAnsi"/>
                <w:bCs/>
                <w:color w:val="000000"/>
                <w:sz w:val="18"/>
                <w:szCs w:val="18"/>
              </w:rPr>
            </w:pPr>
            <w:r w:rsidRPr="00D73D49">
              <w:rPr>
                <w:rFonts w:asciiTheme="majorHAnsi" w:hAnsiTheme="majorHAnsi"/>
                <w:bCs/>
                <w:color w:val="000000"/>
                <w:sz w:val="18"/>
                <w:szCs w:val="18"/>
              </w:rPr>
              <w:t>14.000,00</w:t>
            </w:r>
          </w:p>
        </w:tc>
      </w:tr>
      <w:tr w:rsidR="003B204D" w:rsidRPr="002E6D66" w:rsidTr="002E0BBE">
        <w:tc>
          <w:tcPr>
            <w:tcW w:w="665" w:type="dxa"/>
          </w:tcPr>
          <w:p w:rsidR="003B204D" w:rsidRPr="00724589" w:rsidRDefault="003B204D" w:rsidP="008E39BD">
            <w:pPr>
              <w:jc w:val="center"/>
              <w:rPr>
                <w:rFonts w:asciiTheme="majorHAnsi" w:hAnsiTheme="majorHAnsi"/>
                <w:sz w:val="18"/>
                <w:szCs w:val="18"/>
              </w:rPr>
            </w:pPr>
            <w:r w:rsidRPr="00724589">
              <w:rPr>
                <w:rFonts w:asciiTheme="majorHAnsi" w:hAnsiTheme="majorHAnsi"/>
                <w:sz w:val="18"/>
                <w:szCs w:val="18"/>
              </w:rPr>
              <w:t>68</w:t>
            </w:r>
          </w:p>
        </w:tc>
        <w:tc>
          <w:tcPr>
            <w:tcW w:w="6673" w:type="dxa"/>
          </w:tcPr>
          <w:p w:rsidR="003B204D" w:rsidRPr="00724589" w:rsidRDefault="003B204D" w:rsidP="008E39BD">
            <w:pPr>
              <w:spacing w:line="200" w:lineRule="exact"/>
              <w:rPr>
                <w:rFonts w:asciiTheme="majorHAnsi" w:hAnsiTheme="majorHAnsi"/>
                <w:sz w:val="16"/>
              </w:rPr>
            </w:pPr>
            <w:r w:rsidRPr="00724589">
              <w:rPr>
                <w:rFonts w:asciiTheme="majorHAnsi" w:hAnsiTheme="majorHAnsi"/>
                <w:sz w:val="16"/>
              </w:rPr>
              <w:t>1099 – MOBILIDADE URBANA</w:t>
            </w:r>
          </w:p>
        </w:tc>
        <w:tc>
          <w:tcPr>
            <w:tcW w:w="2126" w:type="dxa"/>
            <w:vAlign w:val="center"/>
          </w:tcPr>
          <w:p w:rsidR="003B204D" w:rsidRPr="00724589" w:rsidRDefault="00D73D49" w:rsidP="008E39BD">
            <w:pPr>
              <w:spacing w:line="200" w:lineRule="exact"/>
              <w:jc w:val="right"/>
              <w:rPr>
                <w:rFonts w:asciiTheme="majorHAnsi" w:hAnsiTheme="majorHAnsi"/>
                <w:bCs/>
                <w:color w:val="000000"/>
                <w:sz w:val="18"/>
                <w:szCs w:val="18"/>
              </w:rPr>
            </w:pPr>
            <w:r w:rsidRPr="00724589">
              <w:rPr>
                <w:rFonts w:asciiTheme="majorHAnsi" w:hAnsiTheme="majorHAnsi"/>
                <w:bCs/>
                <w:color w:val="000000"/>
                <w:sz w:val="18"/>
                <w:szCs w:val="18"/>
              </w:rPr>
              <w:t>17.865.000,00</w:t>
            </w:r>
          </w:p>
        </w:tc>
      </w:tr>
      <w:tr w:rsidR="003B204D" w:rsidRPr="002E6D66" w:rsidTr="002E0BBE">
        <w:tc>
          <w:tcPr>
            <w:tcW w:w="665" w:type="dxa"/>
          </w:tcPr>
          <w:p w:rsidR="003B204D" w:rsidRPr="00724589" w:rsidRDefault="003B204D" w:rsidP="008E39BD">
            <w:pPr>
              <w:jc w:val="center"/>
              <w:rPr>
                <w:rFonts w:asciiTheme="majorHAnsi" w:hAnsiTheme="majorHAnsi"/>
                <w:sz w:val="18"/>
                <w:szCs w:val="18"/>
              </w:rPr>
            </w:pPr>
            <w:r w:rsidRPr="00724589">
              <w:rPr>
                <w:rFonts w:asciiTheme="majorHAnsi" w:hAnsiTheme="majorHAnsi"/>
                <w:sz w:val="18"/>
                <w:szCs w:val="18"/>
              </w:rPr>
              <w:t>69</w:t>
            </w:r>
          </w:p>
        </w:tc>
        <w:tc>
          <w:tcPr>
            <w:tcW w:w="6673" w:type="dxa"/>
          </w:tcPr>
          <w:p w:rsidR="003B204D" w:rsidRPr="00724589" w:rsidRDefault="003B204D" w:rsidP="008E39BD">
            <w:pPr>
              <w:spacing w:line="200" w:lineRule="exact"/>
              <w:rPr>
                <w:rFonts w:asciiTheme="majorHAnsi" w:hAnsiTheme="majorHAnsi"/>
                <w:sz w:val="16"/>
              </w:rPr>
            </w:pPr>
            <w:r w:rsidRPr="00724589">
              <w:rPr>
                <w:rFonts w:asciiTheme="majorHAnsi" w:hAnsiTheme="majorHAnsi"/>
                <w:sz w:val="16"/>
              </w:rPr>
              <w:t xml:space="preserve">1100 – ASSITÊNCIA SOCIAL A GRUPOS DE IDOSOS DO MUNICIPIO DE MANAUS </w:t>
            </w:r>
          </w:p>
        </w:tc>
        <w:tc>
          <w:tcPr>
            <w:tcW w:w="2126" w:type="dxa"/>
            <w:vAlign w:val="center"/>
          </w:tcPr>
          <w:p w:rsidR="003B204D" w:rsidRPr="00724589" w:rsidRDefault="00724589" w:rsidP="008E39BD">
            <w:pPr>
              <w:spacing w:line="200" w:lineRule="exact"/>
              <w:jc w:val="right"/>
              <w:rPr>
                <w:rFonts w:asciiTheme="majorHAnsi" w:hAnsiTheme="majorHAnsi"/>
                <w:bCs/>
                <w:color w:val="000000"/>
                <w:sz w:val="18"/>
                <w:szCs w:val="18"/>
              </w:rPr>
            </w:pPr>
            <w:r w:rsidRPr="00724589">
              <w:rPr>
                <w:rFonts w:asciiTheme="majorHAnsi" w:hAnsiTheme="majorHAnsi"/>
                <w:bCs/>
                <w:color w:val="000000"/>
                <w:sz w:val="18"/>
                <w:szCs w:val="18"/>
              </w:rPr>
              <w:t>1.000,00</w:t>
            </w:r>
          </w:p>
        </w:tc>
      </w:tr>
      <w:tr w:rsidR="00724589" w:rsidRPr="002E6D66" w:rsidTr="002E0BBE">
        <w:tc>
          <w:tcPr>
            <w:tcW w:w="665" w:type="dxa"/>
          </w:tcPr>
          <w:p w:rsidR="00724589" w:rsidRPr="00724589" w:rsidRDefault="00724589" w:rsidP="008E39BD">
            <w:pPr>
              <w:jc w:val="center"/>
              <w:rPr>
                <w:rFonts w:asciiTheme="majorHAnsi" w:hAnsiTheme="majorHAnsi"/>
                <w:sz w:val="18"/>
                <w:szCs w:val="18"/>
              </w:rPr>
            </w:pPr>
            <w:r>
              <w:rPr>
                <w:rFonts w:asciiTheme="majorHAnsi" w:hAnsiTheme="majorHAnsi"/>
                <w:sz w:val="18"/>
                <w:szCs w:val="18"/>
              </w:rPr>
              <w:t>70</w:t>
            </w:r>
          </w:p>
        </w:tc>
        <w:tc>
          <w:tcPr>
            <w:tcW w:w="6673" w:type="dxa"/>
          </w:tcPr>
          <w:p w:rsidR="00724589" w:rsidRPr="00724589" w:rsidRDefault="00724589" w:rsidP="008E39BD">
            <w:pPr>
              <w:spacing w:line="200" w:lineRule="exact"/>
              <w:rPr>
                <w:rFonts w:asciiTheme="majorHAnsi" w:hAnsiTheme="majorHAnsi"/>
                <w:sz w:val="16"/>
              </w:rPr>
            </w:pPr>
            <w:r>
              <w:rPr>
                <w:rFonts w:asciiTheme="majorHAnsi" w:hAnsiTheme="majorHAnsi"/>
                <w:sz w:val="16"/>
              </w:rPr>
              <w:t>1102 – PROGRAMA DE INTEGRAÇÃO</w:t>
            </w:r>
            <w:r w:rsidR="00804F57">
              <w:rPr>
                <w:rFonts w:asciiTheme="majorHAnsi" w:hAnsiTheme="majorHAnsi"/>
                <w:sz w:val="16"/>
              </w:rPr>
              <w:t xml:space="preserve"> DAS AÇÕES MUNICIPAIS NAS COMUNIDADES</w:t>
            </w:r>
          </w:p>
        </w:tc>
        <w:tc>
          <w:tcPr>
            <w:tcW w:w="2126" w:type="dxa"/>
            <w:vAlign w:val="center"/>
          </w:tcPr>
          <w:p w:rsidR="00724589" w:rsidRPr="00724589" w:rsidRDefault="00804F57" w:rsidP="008E39BD">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2.802.000,00</w:t>
            </w:r>
          </w:p>
        </w:tc>
      </w:tr>
      <w:tr w:rsidR="00804F57" w:rsidRPr="002E6D66" w:rsidTr="002E0BBE">
        <w:tc>
          <w:tcPr>
            <w:tcW w:w="665" w:type="dxa"/>
          </w:tcPr>
          <w:p w:rsidR="00804F57" w:rsidRDefault="00804F57" w:rsidP="008E39BD">
            <w:pPr>
              <w:jc w:val="center"/>
              <w:rPr>
                <w:rFonts w:asciiTheme="majorHAnsi" w:hAnsiTheme="majorHAnsi"/>
                <w:sz w:val="18"/>
                <w:szCs w:val="18"/>
              </w:rPr>
            </w:pPr>
            <w:r>
              <w:rPr>
                <w:rFonts w:asciiTheme="majorHAnsi" w:hAnsiTheme="majorHAnsi"/>
                <w:sz w:val="18"/>
                <w:szCs w:val="18"/>
              </w:rPr>
              <w:t>71</w:t>
            </w:r>
          </w:p>
        </w:tc>
        <w:tc>
          <w:tcPr>
            <w:tcW w:w="6673" w:type="dxa"/>
          </w:tcPr>
          <w:p w:rsidR="00804F57" w:rsidRDefault="00804F57" w:rsidP="008E39BD">
            <w:pPr>
              <w:spacing w:line="200" w:lineRule="exact"/>
              <w:rPr>
                <w:rFonts w:asciiTheme="majorHAnsi" w:hAnsiTheme="majorHAnsi"/>
                <w:sz w:val="16"/>
              </w:rPr>
            </w:pPr>
            <w:r>
              <w:rPr>
                <w:rFonts w:asciiTheme="majorHAnsi" w:hAnsiTheme="majorHAnsi"/>
                <w:sz w:val="16"/>
              </w:rPr>
              <w:t>1104 – DESENVOLVIMENTO SOCIOEDUCACIONAL</w:t>
            </w:r>
          </w:p>
        </w:tc>
        <w:tc>
          <w:tcPr>
            <w:tcW w:w="2126" w:type="dxa"/>
            <w:vAlign w:val="center"/>
          </w:tcPr>
          <w:p w:rsidR="00804F57" w:rsidRDefault="00804F57" w:rsidP="008E39BD">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500.000,00</w:t>
            </w:r>
          </w:p>
        </w:tc>
      </w:tr>
      <w:tr w:rsidR="00C464F9" w:rsidRPr="002E6D66" w:rsidTr="002E0BBE">
        <w:tc>
          <w:tcPr>
            <w:tcW w:w="665" w:type="dxa"/>
          </w:tcPr>
          <w:p w:rsidR="00C464F9" w:rsidRDefault="00C464F9" w:rsidP="008E39BD">
            <w:pPr>
              <w:jc w:val="center"/>
              <w:rPr>
                <w:rFonts w:asciiTheme="majorHAnsi" w:hAnsiTheme="majorHAnsi"/>
                <w:sz w:val="18"/>
                <w:szCs w:val="18"/>
              </w:rPr>
            </w:pPr>
            <w:r>
              <w:rPr>
                <w:rFonts w:asciiTheme="majorHAnsi" w:hAnsiTheme="majorHAnsi"/>
                <w:sz w:val="18"/>
                <w:szCs w:val="18"/>
              </w:rPr>
              <w:t>72</w:t>
            </w:r>
          </w:p>
        </w:tc>
        <w:tc>
          <w:tcPr>
            <w:tcW w:w="6673" w:type="dxa"/>
          </w:tcPr>
          <w:p w:rsidR="00C464F9" w:rsidRDefault="00C464F9" w:rsidP="008E39BD">
            <w:pPr>
              <w:spacing w:line="200" w:lineRule="exact"/>
              <w:rPr>
                <w:rFonts w:asciiTheme="majorHAnsi" w:hAnsiTheme="majorHAnsi"/>
                <w:sz w:val="16"/>
              </w:rPr>
            </w:pPr>
            <w:r>
              <w:rPr>
                <w:rFonts w:asciiTheme="majorHAnsi" w:hAnsiTheme="majorHAnsi"/>
                <w:sz w:val="16"/>
              </w:rPr>
              <w:t>1105 – GESTÃO DE BENS PÚBLICOS</w:t>
            </w:r>
          </w:p>
        </w:tc>
        <w:tc>
          <w:tcPr>
            <w:tcW w:w="2126" w:type="dxa"/>
            <w:vAlign w:val="center"/>
          </w:tcPr>
          <w:p w:rsidR="00C464F9" w:rsidRDefault="00C464F9" w:rsidP="008E39BD">
            <w:pPr>
              <w:spacing w:line="200" w:lineRule="exact"/>
              <w:jc w:val="right"/>
              <w:rPr>
                <w:rFonts w:asciiTheme="majorHAnsi" w:hAnsiTheme="majorHAnsi"/>
                <w:bCs/>
                <w:color w:val="000000"/>
                <w:sz w:val="18"/>
                <w:szCs w:val="18"/>
              </w:rPr>
            </w:pPr>
            <w:r>
              <w:rPr>
                <w:rFonts w:asciiTheme="majorHAnsi" w:hAnsiTheme="majorHAnsi"/>
                <w:bCs/>
                <w:color w:val="000000"/>
                <w:sz w:val="18"/>
                <w:szCs w:val="18"/>
              </w:rPr>
              <w:t>50.000,00</w:t>
            </w:r>
          </w:p>
        </w:tc>
      </w:tr>
      <w:tr w:rsidR="00DD2F3B" w:rsidRPr="002E6D66" w:rsidTr="002E0BBE">
        <w:tc>
          <w:tcPr>
            <w:tcW w:w="665" w:type="dxa"/>
          </w:tcPr>
          <w:p w:rsidR="00DD2F3B" w:rsidRPr="00B95F2D" w:rsidRDefault="003B204D" w:rsidP="00B95F2D">
            <w:pPr>
              <w:jc w:val="center"/>
              <w:rPr>
                <w:rFonts w:asciiTheme="majorHAnsi" w:hAnsiTheme="majorHAnsi"/>
                <w:sz w:val="18"/>
                <w:szCs w:val="18"/>
              </w:rPr>
            </w:pPr>
            <w:r w:rsidRPr="00B95F2D">
              <w:rPr>
                <w:rFonts w:asciiTheme="majorHAnsi" w:hAnsiTheme="majorHAnsi"/>
                <w:sz w:val="18"/>
                <w:szCs w:val="18"/>
              </w:rPr>
              <w:t>7</w:t>
            </w:r>
            <w:r w:rsidR="00B95F2D" w:rsidRPr="00B95F2D">
              <w:rPr>
                <w:rFonts w:asciiTheme="majorHAnsi" w:hAnsiTheme="majorHAnsi"/>
                <w:sz w:val="18"/>
                <w:szCs w:val="18"/>
              </w:rPr>
              <w:t>3</w:t>
            </w:r>
          </w:p>
        </w:tc>
        <w:tc>
          <w:tcPr>
            <w:tcW w:w="6673" w:type="dxa"/>
          </w:tcPr>
          <w:p w:rsidR="00DD2F3B" w:rsidRPr="00B95F2D" w:rsidRDefault="00DD2F3B" w:rsidP="008E39BD">
            <w:pPr>
              <w:spacing w:line="200" w:lineRule="exact"/>
              <w:rPr>
                <w:rFonts w:asciiTheme="majorHAnsi" w:hAnsiTheme="majorHAnsi"/>
                <w:sz w:val="16"/>
              </w:rPr>
            </w:pPr>
            <w:r w:rsidRPr="00B95F2D">
              <w:rPr>
                <w:rFonts w:asciiTheme="majorHAnsi" w:hAnsiTheme="majorHAnsi"/>
                <w:sz w:val="16"/>
              </w:rPr>
              <w:t>4001 – PROGRAMA DE GESTÃO ADMINISTRATIVA</w:t>
            </w:r>
          </w:p>
        </w:tc>
        <w:tc>
          <w:tcPr>
            <w:tcW w:w="2126" w:type="dxa"/>
            <w:vAlign w:val="center"/>
          </w:tcPr>
          <w:p w:rsidR="00DD2F3B" w:rsidRPr="00B95F2D" w:rsidRDefault="00C464F9" w:rsidP="008E39BD">
            <w:pPr>
              <w:spacing w:line="200" w:lineRule="exact"/>
              <w:jc w:val="right"/>
              <w:rPr>
                <w:rFonts w:asciiTheme="majorHAnsi" w:hAnsiTheme="majorHAnsi"/>
                <w:bCs/>
                <w:color w:val="000000"/>
                <w:sz w:val="18"/>
                <w:szCs w:val="18"/>
              </w:rPr>
            </w:pPr>
            <w:r w:rsidRPr="00B95F2D">
              <w:rPr>
                <w:rFonts w:asciiTheme="majorHAnsi" w:hAnsiTheme="majorHAnsi"/>
                <w:bCs/>
                <w:color w:val="000000"/>
                <w:sz w:val="18"/>
                <w:szCs w:val="18"/>
              </w:rPr>
              <w:t>88.057.000,00</w:t>
            </w:r>
          </w:p>
        </w:tc>
      </w:tr>
      <w:tr w:rsidR="00DD2F3B" w:rsidRPr="002E6D66" w:rsidTr="002E0BBE">
        <w:tc>
          <w:tcPr>
            <w:tcW w:w="665" w:type="dxa"/>
          </w:tcPr>
          <w:p w:rsidR="00DD2F3B" w:rsidRPr="00B95F2D" w:rsidRDefault="003B204D" w:rsidP="00B95F2D">
            <w:pPr>
              <w:jc w:val="center"/>
              <w:rPr>
                <w:rFonts w:asciiTheme="majorHAnsi" w:hAnsiTheme="majorHAnsi"/>
                <w:sz w:val="18"/>
                <w:szCs w:val="18"/>
              </w:rPr>
            </w:pPr>
            <w:r w:rsidRPr="00B95F2D">
              <w:rPr>
                <w:rFonts w:asciiTheme="majorHAnsi" w:hAnsiTheme="majorHAnsi"/>
                <w:sz w:val="18"/>
                <w:szCs w:val="18"/>
              </w:rPr>
              <w:t>7</w:t>
            </w:r>
            <w:r w:rsidR="00B95F2D" w:rsidRPr="00B95F2D">
              <w:rPr>
                <w:rFonts w:asciiTheme="majorHAnsi" w:hAnsiTheme="majorHAnsi"/>
                <w:sz w:val="18"/>
                <w:szCs w:val="18"/>
              </w:rPr>
              <w:t>4</w:t>
            </w:r>
          </w:p>
        </w:tc>
        <w:tc>
          <w:tcPr>
            <w:tcW w:w="6673" w:type="dxa"/>
          </w:tcPr>
          <w:p w:rsidR="00DD2F3B" w:rsidRPr="00B95F2D" w:rsidRDefault="00DD2F3B" w:rsidP="008E39BD">
            <w:pPr>
              <w:spacing w:line="200" w:lineRule="exact"/>
              <w:rPr>
                <w:rFonts w:asciiTheme="majorHAnsi" w:hAnsiTheme="majorHAnsi"/>
                <w:sz w:val="16"/>
              </w:rPr>
            </w:pPr>
            <w:r w:rsidRPr="00B95F2D">
              <w:rPr>
                <w:rFonts w:asciiTheme="majorHAnsi" w:hAnsiTheme="majorHAnsi"/>
                <w:sz w:val="16"/>
              </w:rPr>
              <w:t>4002 – PROGRAMA DE GESTÃO ADMINISTRATIVA</w:t>
            </w:r>
          </w:p>
        </w:tc>
        <w:tc>
          <w:tcPr>
            <w:tcW w:w="2126" w:type="dxa"/>
            <w:vAlign w:val="center"/>
          </w:tcPr>
          <w:p w:rsidR="00DD2F3B" w:rsidRPr="00B95F2D" w:rsidRDefault="00B95F2D" w:rsidP="008E39BD">
            <w:pPr>
              <w:spacing w:line="200" w:lineRule="exact"/>
              <w:jc w:val="right"/>
              <w:rPr>
                <w:rFonts w:asciiTheme="majorHAnsi" w:hAnsiTheme="majorHAnsi"/>
                <w:bCs/>
                <w:color w:val="000000"/>
                <w:sz w:val="18"/>
                <w:szCs w:val="18"/>
              </w:rPr>
            </w:pPr>
            <w:r w:rsidRPr="00B95F2D">
              <w:rPr>
                <w:rFonts w:asciiTheme="majorHAnsi" w:hAnsiTheme="majorHAnsi"/>
                <w:bCs/>
                <w:color w:val="000000"/>
                <w:sz w:val="18"/>
                <w:szCs w:val="18"/>
              </w:rPr>
              <w:t>744.727.000,00</w:t>
            </w:r>
          </w:p>
        </w:tc>
      </w:tr>
      <w:tr w:rsidR="00DD2F3B" w:rsidRPr="002E6D66" w:rsidTr="002E0BBE">
        <w:tc>
          <w:tcPr>
            <w:tcW w:w="665" w:type="dxa"/>
          </w:tcPr>
          <w:p w:rsidR="00DD2F3B" w:rsidRPr="00B95F2D" w:rsidRDefault="003B204D" w:rsidP="00B95F2D">
            <w:pPr>
              <w:jc w:val="center"/>
              <w:rPr>
                <w:rFonts w:asciiTheme="majorHAnsi" w:hAnsiTheme="majorHAnsi"/>
                <w:sz w:val="18"/>
                <w:szCs w:val="18"/>
              </w:rPr>
            </w:pPr>
            <w:r w:rsidRPr="00B95F2D">
              <w:rPr>
                <w:rFonts w:asciiTheme="majorHAnsi" w:hAnsiTheme="majorHAnsi"/>
                <w:sz w:val="18"/>
                <w:szCs w:val="18"/>
              </w:rPr>
              <w:t>7</w:t>
            </w:r>
            <w:r w:rsidR="00B95F2D" w:rsidRPr="00B95F2D">
              <w:rPr>
                <w:rFonts w:asciiTheme="majorHAnsi" w:hAnsiTheme="majorHAnsi"/>
                <w:sz w:val="18"/>
                <w:szCs w:val="18"/>
              </w:rPr>
              <w:t>5</w:t>
            </w:r>
          </w:p>
        </w:tc>
        <w:tc>
          <w:tcPr>
            <w:tcW w:w="6673" w:type="dxa"/>
          </w:tcPr>
          <w:p w:rsidR="00DD2F3B" w:rsidRPr="00B95F2D" w:rsidRDefault="003B204D" w:rsidP="008E39BD">
            <w:pPr>
              <w:spacing w:line="200" w:lineRule="exact"/>
              <w:rPr>
                <w:rFonts w:asciiTheme="majorHAnsi" w:hAnsiTheme="majorHAnsi"/>
                <w:sz w:val="16"/>
              </w:rPr>
            </w:pPr>
            <w:r w:rsidRPr="00B95F2D">
              <w:rPr>
                <w:rFonts w:asciiTheme="majorHAnsi" w:hAnsiTheme="majorHAnsi"/>
                <w:sz w:val="16"/>
              </w:rPr>
              <w:t>5001 – PROGRAMA COM ENCARGOS ESPECIAIS</w:t>
            </w:r>
          </w:p>
        </w:tc>
        <w:tc>
          <w:tcPr>
            <w:tcW w:w="2126" w:type="dxa"/>
            <w:vAlign w:val="center"/>
          </w:tcPr>
          <w:p w:rsidR="00DD2F3B" w:rsidRPr="00B95F2D" w:rsidRDefault="00B95F2D" w:rsidP="008E39BD">
            <w:pPr>
              <w:spacing w:line="200" w:lineRule="exact"/>
              <w:jc w:val="right"/>
              <w:rPr>
                <w:rFonts w:asciiTheme="majorHAnsi" w:hAnsiTheme="majorHAnsi"/>
                <w:bCs/>
                <w:color w:val="000000"/>
                <w:sz w:val="18"/>
                <w:szCs w:val="18"/>
              </w:rPr>
            </w:pPr>
            <w:r w:rsidRPr="00B95F2D">
              <w:rPr>
                <w:rFonts w:asciiTheme="majorHAnsi" w:hAnsiTheme="majorHAnsi"/>
                <w:bCs/>
                <w:color w:val="000000"/>
                <w:sz w:val="18"/>
                <w:szCs w:val="18"/>
              </w:rPr>
              <w:t>144.116.000,00</w:t>
            </w:r>
          </w:p>
        </w:tc>
      </w:tr>
      <w:tr w:rsidR="00DD2F3B" w:rsidRPr="002E6D66" w:rsidTr="002E0BBE">
        <w:tc>
          <w:tcPr>
            <w:tcW w:w="665" w:type="dxa"/>
          </w:tcPr>
          <w:p w:rsidR="00DD2F3B" w:rsidRPr="009972FE" w:rsidRDefault="003B204D" w:rsidP="00B95F2D">
            <w:pPr>
              <w:jc w:val="center"/>
              <w:rPr>
                <w:rFonts w:asciiTheme="majorHAnsi" w:hAnsiTheme="majorHAnsi"/>
                <w:sz w:val="18"/>
                <w:szCs w:val="18"/>
              </w:rPr>
            </w:pPr>
            <w:r w:rsidRPr="009972FE">
              <w:rPr>
                <w:rFonts w:asciiTheme="majorHAnsi" w:hAnsiTheme="majorHAnsi"/>
                <w:sz w:val="18"/>
                <w:szCs w:val="18"/>
              </w:rPr>
              <w:t>7</w:t>
            </w:r>
            <w:r w:rsidR="00B95F2D" w:rsidRPr="009972FE">
              <w:rPr>
                <w:rFonts w:asciiTheme="majorHAnsi" w:hAnsiTheme="majorHAnsi"/>
                <w:sz w:val="18"/>
                <w:szCs w:val="18"/>
              </w:rPr>
              <w:t>6</w:t>
            </w:r>
          </w:p>
        </w:tc>
        <w:tc>
          <w:tcPr>
            <w:tcW w:w="6673" w:type="dxa"/>
          </w:tcPr>
          <w:p w:rsidR="00DD2F3B" w:rsidRPr="009972FE" w:rsidRDefault="00DD2F3B" w:rsidP="008E39BD">
            <w:pPr>
              <w:spacing w:line="200" w:lineRule="exact"/>
              <w:rPr>
                <w:rFonts w:asciiTheme="majorHAnsi" w:hAnsiTheme="majorHAnsi"/>
                <w:color w:val="000000"/>
                <w:sz w:val="16"/>
              </w:rPr>
            </w:pPr>
            <w:r w:rsidRPr="009972FE">
              <w:rPr>
                <w:rFonts w:asciiTheme="majorHAnsi" w:hAnsiTheme="majorHAnsi"/>
                <w:color w:val="000000"/>
                <w:sz w:val="16"/>
              </w:rPr>
              <w:t>9999 – RESERVA DE CONTINGÊNCIA</w:t>
            </w:r>
          </w:p>
        </w:tc>
        <w:tc>
          <w:tcPr>
            <w:tcW w:w="2126" w:type="dxa"/>
            <w:vAlign w:val="center"/>
          </w:tcPr>
          <w:p w:rsidR="00DD2F3B" w:rsidRPr="009972FE" w:rsidRDefault="009972FE" w:rsidP="008E39BD">
            <w:pPr>
              <w:spacing w:line="200" w:lineRule="exact"/>
              <w:jc w:val="right"/>
              <w:rPr>
                <w:rFonts w:asciiTheme="majorHAnsi" w:hAnsiTheme="majorHAnsi"/>
                <w:bCs/>
                <w:color w:val="000000"/>
                <w:sz w:val="18"/>
                <w:szCs w:val="18"/>
              </w:rPr>
            </w:pPr>
            <w:r w:rsidRPr="009972FE">
              <w:rPr>
                <w:rFonts w:asciiTheme="majorHAnsi" w:hAnsiTheme="majorHAnsi"/>
                <w:sz w:val="18"/>
                <w:szCs w:val="18"/>
              </w:rPr>
              <w:t>28.500</w:t>
            </w:r>
            <w:r w:rsidR="00DD2F3B" w:rsidRPr="009972FE">
              <w:rPr>
                <w:rFonts w:asciiTheme="majorHAnsi" w:hAnsiTheme="majorHAnsi"/>
                <w:sz w:val="18"/>
                <w:szCs w:val="18"/>
              </w:rPr>
              <w:t>.000,00</w:t>
            </w:r>
          </w:p>
        </w:tc>
      </w:tr>
      <w:tr w:rsidR="00DD2F3B" w:rsidRPr="002E6D66" w:rsidTr="002E0BBE">
        <w:trPr>
          <w:trHeight w:val="329"/>
        </w:trPr>
        <w:tc>
          <w:tcPr>
            <w:tcW w:w="665" w:type="dxa"/>
            <w:vAlign w:val="center"/>
          </w:tcPr>
          <w:p w:rsidR="00DD2F3B" w:rsidRPr="002E6D66" w:rsidRDefault="00DD2F3B" w:rsidP="008E39BD">
            <w:pPr>
              <w:jc w:val="center"/>
              <w:rPr>
                <w:rFonts w:asciiTheme="majorHAnsi" w:hAnsiTheme="majorHAnsi"/>
                <w:sz w:val="18"/>
                <w:szCs w:val="18"/>
                <w:highlight w:val="yellow"/>
              </w:rPr>
            </w:pPr>
          </w:p>
        </w:tc>
        <w:tc>
          <w:tcPr>
            <w:tcW w:w="6673" w:type="dxa"/>
            <w:vAlign w:val="center"/>
          </w:tcPr>
          <w:p w:rsidR="00DD2F3B" w:rsidRPr="005843C4" w:rsidRDefault="00DD2F3B" w:rsidP="008E39BD">
            <w:pPr>
              <w:spacing w:line="200" w:lineRule="exact"/>
              <w:jc w:val="center"/>
              <w:rPr>
                <w:rFonts w:asciiTheme="majorHAnsi" w:hAnsiTheme="majorHAnsi"/>
                <w:color w:val="000000"/>
                <w:sz w:val="20"/>
              </w:rPr>
            </w:pPr>
            <w:r w:rsidRPr="005843C4">
              <w:rPr>
                <w:rFonts w:asciiTheme="majorHAnsi" w:hAnsiTheme="majorHAnsi"/>
                <w:b/>
                <w:color w:val="000000"/>
                <w:sz w:val="20"/>
              </w:rPr>
              <w:t>TOTAL</w:t>
            </w:r>
          </w:p>
        </w:tc>
        <w:tc>
          <w:tcPr>
            <w:tcW w:w="2126" w:type="dxa"/>
            <w:vAlign w:val="center"/>
          </w:tcPr>
          <w:p w:rsidR="00DD2F3B" w:rsidRPr="005843C4" w:rsidRDefault="009972FE" w:rsidP="008E39BD">
            <w:pPr>
              <w:spacing w:line="200" w:lineRule="exact"/>
              <w:jc w:val="right"/>
              <w:rPr>
                <w:rFonts w:asciiTheme="majorHAnsi" w:hAnsiTheme="majorHAnsi"/>
                <w:bCs/>
                <w:color w:val="000000"/>
                <w:sz w:val="20"/>
              </w:rPr>
            </w:pPr>
            <w:r w:rsidRPr="005843C4">
              <w:rPr>
                <w:rFonts w:asciiTheme="majorHAnsi" w:hAnsiTheme="majorHAnsi"/>
                <w:bCs/>
                <w:color w:val="000000"/>
                <w:sz w:val="20"/>
              </w:rPr>
              <w:t>3.004.535.000,00</w:t>
            </w:r>
          </w:p>
        </w:tc>
      </w:tr>
    </w:tbl>
    <w:p w:rsidR="00837A75" w:rsidRPr="002E6D66" w:rsidRDefault="00837A75" w:rsidP="00DD2F3B">
      <w:pPr>
        <w:rPr>
          <w:rFonts w:asciiTheme="majorHAnsi" w:hAnsiTheme="majorHAnsi"/>
          <w:i/>
          <w:sz w:val="20"/>
          <w:highlight w:val="yellow"/>
        </w:rPr>
      </w:pPr>
    </w:p>
    <w:p w:rsidR="00DD2F3B" w:rsidRPr="00F90F2A" w:rsidRDefault="00DD2F3B" w:rsidP="00DD2F3B">
      <w:pPr>
        <w:rPr>
          <w:rFonts w:asciiTheme="majorHAnsi" w:hAnsiTheme="majorHAnsi"/>
          <w:b/>
          <w:bCs/>
          <w:iCs/>
          <w:szCs w:val="24"/>
        </w:rPr>
      </w:pPr>
      <w:r w:rsidRPr="00F90F2A">
        <w:rPr>
          <w:rFonts w:asciiTheme="majorHAnsi" w:hAnsiTheme="majorHAnsi"/>
          <w:b/>
          <w:szCs w:val="24"/>
        </w:rPr>
        <w:t xml:space="preserve">3.3.2 – PREVISÃO </w:t>
      </w:r>
      <w:r w:rsidRPr="00F90F2A">
        <w:rPr>
          <w:rFonts w:asciiTheme="majorHAnsi" w:hAnsiTheme="majorHAnsi"/>
          <w:b/>
          <w:bCs/>
          <w:iCs/>
          <w:szCs w:val="24"/>
        </w:rPr>
        <w:t>DA RECEITA</w:t>
      </w:r>
    </w:p>
    <w:p w:rsidR="00DD2F3B" w:rsidRPr="00F90F2A" w:rsidRDefault="00DD2F3B" w:rsidP="00DD2F3B">
      <w:pPr>
        <w:pStyle w:val="Recuodecorpodetexto3"/>
        <w:ind w:left="1560" w:right="-426" w:hanging="709"/>
        <w:rPr>
          <w:rFonts w:asciiTheme="majorHAnsi" w:hAnsiTheme="majorHAnsi"/>
          <w:sz w:val="24"/>
          <w:szCs w:val="24"/>
          <w:highlight w:val="yellow"/>
        </w:rPr>
      </w:pPr>
    </w:p>
    <w:p w:rsidR="00DD2F3B" w:rsidRPr="00F90F2A" w:rsidRDefault="00DD2F3B" w:rsidP="00DD2F3B">
      <w:pPr>
        <w:pStyle w:val="Recuodecorpodetexto3"/>
        <w:ind w:firstLine="720"/>
        <w:rPr>
          <w:rFonts w:asciiTheme="majorHAnsi" w:hAnsiTheme="majorHAnsi"/>
          <w:sz w:val="24"/>
          <w:szCs w:val="24"/>
        </w:rPr>
      </w:pPr>
      <w:r w:rsidRPr="00F90F2A">
        <w:rPr>
          <w:rFonts w:asciiTheme="majorHAnsi" w:hAnsiTheme="majorHAnsi"/>
          <w:sz w:val="24"/>
          <w:szCs w:val="24"/>
        </w:rPr>
        <w:t xml:space="preserve">A Receita </w:t>
      </w:r>
      <w:r w:rsidR="005843C4" w:rsidRPr="00F90F2A">
        <w:rPr>
          <w:rFonts w:asciiTheme="majorHAnsi" w:hAnsiTheme="majorHAnsi"/>
          <w:sz w:val="24"/>
          <w:szCs w:val="24"/>
        </w:rPr>
        <w:t>estimada</w:t>
      </w:r>
      <w:r w:rsidRPr="00F90F2A">
        <w:rPr>
          <w:rFonts w:asciiTheme="majorHAnsi" w:hAnsiTheme="majorHAnsi"/>
          <w:sz w:val="24"/>
          <w:szCs w:val="24"/>
        </w:rPr>
        <w:t xml:space="preserve"> </w:t>
      </w:r>
      <w:r w:rsidR="005843C4" w:rsidRPr="00F90F2A">
        <w:rPr>
          <w:rFonts w:asciiTheme="majorHAnsi" w:hAnsiTheme="majorHAnsi"/>
          <w:sz w:val="24"/>
          <w:szCs w:val="24"/>
        </w:rPr>
        <w:t xml:space="preserve">para o exercício de 2012 foi </w:t>
      </w:r>
      <w:r w:rsidRPr="00F90F2A">
        <w:rPr>
          <w:rFonts w:asciiTheme="majorHAnsi" w:hAnsiTheme="majorHAnsi"/>
          <w:sz w:val="24"/>
          <w:szCs w:val="24"/>
        </w:rPr>
        <w:t>de R</w:t>
      </w:r>
      <w:r w:rsidR="00FF7D65" w:rsidRPr="00F90F2A">
        <w:rPr>
          <w:rFonts w:asciiTheme="majorHAnsi" w:hAnsiTheme="majorHAnsi"/>
          <w:sz w:val="24"/>
          <w:szCs w:val="24"/>
        </w:rPr>
        <w:t xml:space="preserve">$ </w:t>
      </w:r>
      <w:r w:rsidR="005843C4" w:rsidRPr="00F90F2A">
        <w:rPr>
          <w:rFonts w:asciiTheme="majorHAnsi" w:hAnsiTheme="majorHAnsi"/>
          <w:bCs/>
          <w:color w:val="000000"/>
          <w:sz w:val="24"/>
          <w:szCs w:val="24"/>
        </w:rPr>
        <w:t>3.004.535.000,00</w:t>
      </w:r>
      <w:r w:rsidRPr="00F90F2A">
        <w:rPr>
          <w:rFonts w:asciiTheme="majorHAnsi" w:hAnsiTheme="majorHAnsi"/>
          <w:sz w:val="24"/>
          <w:szCs w:val="24"/>
        </w:rPr>
        <w:t xml:space="preserve">, apresenta-se </w:t>
      </w:r>
      <w:r w:rsidR="001E222F" w:rsidRPr="00F90F2A">
        <w:rPr>
          <w:rFonts w:asciiTheme="majorHAnsi" w:hAnsiTheme="majorHAnsi"/>
          <w:sz w:val="24"/>
          <w:szCs w:val="24"/>
        </w:rPr>
        <w:t>demonstrada n</w:t>
      </w:r>
      <w:r w:rsidRPr="00F90F2A">
        <w:rPr>
          <w:rFonts w:asciiTheme="majorHAnsi" w:hAnsiTheme="majorHAnsi"/>
          <w:sz w:val="24"/>
          <w:szCs w:val="24"/>
        </w:rPr>
        <w:t>o quadro abaixo.</w:t>
      </w:r>
    </w:p>
    <w:p w:rsidR="00DD2F3B" w:rsidRPr="00F90F2A" w:rsidRDefault="00DD2F3B" w:rsidP="00DD2F3B">
      <w:pPr>
        <w:spacing w:line="360" w:lineRule="auto"/>
        <w:ind w:firstLine="709"/>
        <w:rPr>
          <w:rFonts w:asciiTheme="majorHAnsi" w:hAnsiTheme="majorHAnsi"/>
          <w:bCs/>
          <w:iCs/>
          <w:szCs w:val="24"/>
          <w:highlight w:val="yellow"/>
        </w:rPr>
      </w:pPr>
      <w:r w:rsidRPr="00F90F2A">
        <w:rPr>
          <w:rFonts w:asciiTheme="majorHAnsi" w:hAnsiTheme="majorHAnsi"/>
          <w:bCs/>
          <w:iCs/>
          <w:szCs w:val="24"/>
        </w:rPr>
        <w:lastRenderedPageBreak/>
        <w:t>O comparativo das receitas estimadas por categorias econômicas e fontes da administração direta e indireta, a seguir demonstradas, revela que a Receita prevista para o exercício de 201</w:t>
      </w:r>
      <w:r w:rsidR="00783EDC" w:rsidRPr="00F90F2A">
        <w:rPr>
          <w:rFonts w:asciiTheme="majorHAnsi" w:hAnsiTheme="majorHAnsi"/>
          <w:bCs/>
          <w:iCs/>
          <w:szCs w:val="24"/>
        </w:rPr>
        <w:t>2</w:t>
      </w:r>
      <w:r w:rsidRPr="00F90F2A">
        <w:rPr>
          <w:rFonts w:asciiTheme="majorHAnsi" w:hAnsiTheme="majorHAnsi"/>
          <w:bCs/>
          <w:iCs/>
          <w:szCs w:val="24"/>
        </w:rPr>
        <w:t xml:space="preserve">, no montante de R$ </w:t>
      </w:r>
      <w:r w:rsidR="00783EDC" w:rsidRPr="00F90F2A">
        <w:rPr>
          <w:rFonts w:asciiTheme="majorHAnsi" w:hAnsiTheme="majorHAnsi"/>
          <w:bCs/>
          <w:color w:val="000000"/>
          <w:szCs w:val="24"/>
        </w:rPr>
        <w:t>3.004.535.000,00</w:t>
      </w:r>
      <w:r w:rsidRPr="00F90F2A">
        <w:rPr>
          <w:rFonts w:asciiTheme="majorHAnsi" w:hAnsiTheme="majorHAnsi"/>
          <w:b/>
          <w:szCs w:val="24"/>
        </w:rPr>
        <w:t>,</w:t>
      </w:r>
      <w:r w:rsidRPr="00F90F2A">
        <w:rPr>
          <w:rFonts w:asciiTheme="majorHAnsi" w:hAnsiTheme="majorHAnsi"/>
          <w:bCs/>
          <w:iCs/>
          <w:szCs w:val="24"/>
        </w:rPr>
        <w:t xml:space="preserve"> apresentou um acréscimo de </w:t>
      </w:r>
      <w:r w:rsidR="00F90F2A">
        <w:rPr>
          <w:rFonts w:asciiTheme="majorHAnsi" w:hAnsiTheme="majorHAnsi"/>
          <w:bCs/>
          <w:iCs/>
          <w:szCs w:val="24"/>
        </w:rPr>
        <w:t xml:space="preserve">       </w:t>
      </w:r>
      <w:r w:rsidRPr="00F90F2A">
        <w:rPr>
          <w:rFonts w:asciiTheme="majorHAnsi" w:hAnsiTheme="majorHAnsi"/>
          <w:bCs/>
          <w:iCs/>
          <w:szCs w:val="24"/>
        </w:rPr>
        <w:t xml:space="preserve">R$ </w:t>
      </w:r>
      <w:r w:rsidR="00684067" w:rsidRPr="00F90F2A">
        <w:rPr>
          <w:rFonts w:asciiTheme="majorHAnsi" w:hAnsiTheme="majorHAnsi"/>
          <w:bCs/>
          <w:iCs/>
          <w:szCs w:val="24"/>
        </w:rPr>
        <w:t>507.835.000,00</w:t>
      </w:r>
      <w:r w:rsidRPr="00F90F2A">
        <w:rPr>
          <w:rFonts w:asciiTheme="majorHAnsi" w:hAnsiTheme="majorHAnsi"/>
          <w:bCs/>
          <w:iCs/>
          <w:szCs w:val="24"/>
        </w:rPr>
        <w:t>, represent</w:t>
      </w:r>
      <w:r w:rsidR="004D24EC" w:rsidRPr="00F90F2A">
        <w:rPr>
          <w:rFonts w:asciiTheme="majorHAnsi" w:hAnsiTheme="majorHAnsi"/>
          <w:bCs/>
          <w:iCs/>
          <w:szCs w:val="24"/>
        </w:rPr>
        <w:t>ando</w:t>
      </w:r>
      <w:r w:rsidRPr="00F90F2A">
        <w:rPr>
          <w:rFonts w:asciiTheme="majorHAnsi" w:hAnsiTheme="majorHAnsi"/>
          <w:bCs/>
          <w:iCs/>
          <w:szCs w:val="24"/>
        </w:rPr>
        <w:t xml:space="preserve"> um acréscimo de </w:t>
      </w:r>
      <w:r w:rsidR="00684067" w:rsidRPr="00F90F2A">
        <w:rPr>
          <w:rFonts w:asciiTheme="majorHAnsi" w:hAnsiTheme="majorHAnsi"/>
          <w:bCs/>
          <w:iCs/>
          <w:szCs w:val="24"/>
        </w:rPr>
        <w:t>20</w:t>
      </w:r>
      <w:r w:rsidR="00485F84" w:rsidRPr="00F90F2A">
        <w:rPr>
          <w:rFonts w:asciiTheme="majorHAnsi" w:hAnsiTheme="majorHAnsi"/>
          <w:bCs/>
          <w:iCs/>
          <w:szCs w:val="24"/>
        </w:rPr>
        <w:t>,</w:t>
      </w:r>
      <w:r w:rsidR="00684067" w:rsidRPr="00F90F2A">
        <w:rPr>
          <w:rFonts w:asciiTheme="majorHAnsi" w:hAnsiTheme="majorHAnsi"/>
          <w:bCs/>
          <w:iCs/>
          <w:szCs w:val="24"/>
        </w:rPr>
        <w:t>34</w:t>
      </w:r>
      <w:r w:rsidRPr="00F90F2A">
        <w:rPr>
          <w:rFonts w:asciiTheme="majorHAnsi" w:hAnsiTheme="majorHAnsi"/>
          <w:bCs/>
          <w:iCs/>
          <w:szCs w:val="24"/>
        </w:rPr>
        <w:t xml:space="preserve">% em relação a receita do exercício anterior.  </w:t>
      </w:r>
    </w:p>
    <w:p w:rsidR="001811E2" w:rsidRDefault="001811E2" w:rsidP="00DD2F3B">
      <w:pPr>
        <w:spacing w:line="240" w:lineRule="auto"/>
        <w:rPr>
          <w:rFonts w:asciiTheme="majorHAnsi" w:hAnsiTheme="majorHAnsi"/>
          <w:b/>
          <w:iCs/>
          <w:sz w:val="20"/>
        </w:rPr>
      </w:pPr>
    </w:p>
    <w:p w:rsidR="00DD2F3B" w:rsidRPr="00487DAE" w:rsidRDefault="00DD2F3B" w:rsidP="00DD2F3B">
      <w:pPr>
        <w:spacing w:line="240" w:lineRule="auto"/>
        <w:rPr>
          <w:rFonts w:asciiTheme="majorHAnsi" w:hAnsiTheme="majorHAnsi"/>
          <w:b/>
          <w:iCs/>
          <w:sz w:val="20"/>
        </w:rPr>
      </w:pPr>
      <w:r w:rsidRPr="00487DAE">
        <w:rPr>
          <w:rFonts w:asciiTheme="majorHAnsi" w:hAnsiTheme="majorHAnsi"/>
          <w:b/>
          <w:iCs/>
          <w:sz w:val="20"/>
        </w:rPr>
        <w:t>RECEITAS PREVISTAS POR CATEGORIAS ECONÔMICAS E FONTES</w:t>
      </w:r>
    </w:p>
    <w:tbl>
      <w:tblPr>
        <w:tblpPr w:leftFromText="141" w:rightFromText="141" w:vertAnchor="text" w:horzAnchor="margin" w:tblpX="139" w:tblpY="347"/>
        <w:tblOverlap w:val="never"/>
        <w:tblW w:w="6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6"/>
        <w:gridCol w:w="1842"/>
        <w:gridCol w:w="1701"/>
      </w:tblGrid>
      <w:tr w:rsidR="00DD2F3B" w:rsidRPr="00487DAE" w:rsidTr="00487DAE">
        <w:trPr>
          <w:cantSplit/>
        </w:trPr>
        <w:tc>
          <w:tcPr>
            <w:tcW w:w="2836" w:type="dxa"/>
            <w:shd w:val="clear" w:color="auto" w:fill="CCFFFF"/>
            <w:vAlign w:val="center"/>
          </w:tcPr>
          <w:p w:rsidR="00DD2F3B" w:rsidRPr="00487DAE" w:rsidRDefault="00DD2F3B" w:rsidP="00487DAE">
            <w:pPr>
              <w:spacing w:line="240" w:lineRule="auto"/>
              <w:jc w:val="center"/>
              <w:rPr>
                <w:rFonts w:asciiTheme="majorHAnsi" w:hAnsiTheme="majorHAnsi"/>
                <w:b/>
                <w:sz w:val="18"/>
                <w:szCs w:val="18"/>
              </w:rPr>
            </w:pPr>
            <w:r w:rsidRPr="00487DAE">
              <w:rPr>
                <w:rFonts w:asciiTheme="majorHAnsi" w:hAnsiTheme="majorHAnsi"/>
                <w:b/>
                <w:sz w:val="18"/>
                <w:szCs w:val="18"/>
              </w:rPr>
              <w:t>CATEGORIAS ECONÔMICAS</w:t>
            </w:r>
          </w:p>
          <w:p w:rsidR="00DD2F3B" w:rsidRPr="00487DAE" w:rsidRDefault="00DD2F3B" w:rsidP="00487DAE">
            <w:pPr>
              <w:spacing w:line="240" w:lineRule="auto"/>
              <w:jc w:val="center"/>
              <w:rPr>
                <w:rFonts w:asciiTheme="majorHAnsi" w:hAnsiTheme="majorHAnsi"/>
                <w:b/>
                <w:sz w:val="18"/>
                <w:szCs w:val="18"/>
              </w:rPr>
            </w:pPr>
            <w:r w:rsidRPr="00487DAE">
              <w:rPr>
                <w:rFonts w:asciiTheme="majorHAnsi" w:hAnsiTheme="majorHAnsi"/>
                <w:b/>
                <w:sz w:val="18"/>
                <w:szCs w:val="18"/>
              </w:rPr>
              <w:t>FONTES</w:t>
            </w:r>
          </w:p>
        </w:tc>
        <w:tc>
          <w:tcPr>
            <w:tcW w:w="1842" w:type="dxa"/>
            <w:shd w:val="clear" w:color="auto" w:fill="CCFFFF"/>
            <w:vAlign w:val="center"/>
          </w:tcPr>
          <w:p w:rsidR="00DD2F3B" w:rsidRPr="00487DAE" w:rsidRDefault="00DD2F3B" w:rsidP="00487DAE">
            <w:pPr>
              <w:spacing w:line="240" w:lineRule="auto"/>
              <w:jc w:val="center"/>
              <w:rPr>
                <w:rFonts w:asciiTheme="majorHAnsi" w:hAnsiTheme="majorHAnsi"/>
                <w:b/>
                <w:sz w:val="18"/>
                <w:szCs w:val="18"/>
              </w:rPr>
            </w:pPr>
            <w:r w:rsidRPr="00487DAE">
              <w:rPr>
                <w:rFonts w:asciiTheme="majorHAnsi" w:hAnsiTheme="majorHAnsi"/>
                <w:b/>
                <w:sz w:val="18"/>
                <w:szCs w:val="18"/>
              </w:rPr>
              <w:t>PREVISTA</w:t>
            </w:r>
          </w:p>
          <w:p w:rsidR="00DD2F3B" w:rsidRPr="00487DAE" w:rsidRDefault="00DD2F3B" w:rsidP="00487DAE">
            <w:pPr>
              <w:spacing w:line="240" w:lineRule="auto"/>
              <w:jc w:val="center"/>
              <w:rPr>
                <w:rFonts w:asciiTheme="majorHAnsi" w:hAnsiTheme="majorHAnsi"/>
                <w:b/>
                <w:sz w:val="18"/>
                <w:szCs w:val="18"/>
              </w:rPr>
            </w:pPr>
            <w:r w:rsidRPr="00487DAE">
              <w:rPr>
                <w:rFonts w:asciiTheme="majorHAnsi" w:hAnsiTheme="majorHAnsi"/>
                <w:b/>
                <w:sz w:val="18"/>
                <w:szCs w:val="18"/>
              </w:rPr>
              <w:t>LOA/20</w:t>
            </w:r>
            <w:r w:rsidR="00FF7D65" w:rsidRPr="00487DAE">
              <w:rPr>
                <w:rFonts w:asciiTheme="majorHAnsi" w:hAnsiTheme="majorHAnsi"/>
                <w:b/>
                <w:sz w:val="18"/>
                <w:szCs w:val="18"/>
              </w:rPr>
              <w:t>1</w:t>
            </w:r>
            <w:r w:rsidR="00702266">
              <w:rPr>
                <w:rFonts w:asciiTheme="majorHAnsi" w:hAnsiTheme="majorHAnsi"/>
                <w:b/>
                <w:sz w:val="18"/>
                <w:szCs w:val="18"/>
              </w:rPr>
              <w:t>1</w:t>
            </w:r>
          </w:p>
          <w:p w:rsidR="00DD2F3B" w:rsidRPr="00487DAE" w:rsidRDefault="00DD2F3B" w:rsidP="00487DAE">
            <w:pPr>
              <w:spacing w:line="240" w:lineRule="auto"/>
              <w:jc w:val="center"/>
              <w:rPr>
                <w:rFonts w:asciiTheme="majorHAnsi" w:hAnsiTheme="majorHAnsi"/>
                <w:b/>
                <w:sz w:val="18"/>
                <w:szCs w:val="18"/>
              </w:rPr>
            </w:pPr>
            <w:r w:rsidRPr="00487DAE">
              <w:rPr>
                <w:rFonts w:asciiTheme="majorHAnsi" w:hAnsiTheme="majorHAnsi"/>
                <w:b/>
                <w:sz w:val="18"/>
                <w:szCs w:val="18"/>
              </w:rPr>
              <w:t>(a)</w:t>
            </w:r>
          </w:p>
        </w:tc>
        <w:tc>
          <w:tcPr>
            <w:tcW w:w="1701" w:type="dxa"/>
            <w:shd w:val="clear" w:color="auto" w:fill="CCFFFF"/>
            <w:vAlign w:val="center"/>
          </w:tcPr>
          <w:p w:rsidR="00DD2F3B" w:rsidRPr="00487DAE" w:rsidRDefault="00DD2F3B" w:rsidP="00487DAE">
            <w:pPr>
              <w:spacing w:line="240" w:lineRule="auto"/>
              <w:jc w:val="center"/>
              <w:rPr>
                <w:rFonts w:asciiTheme="majorHAnsi" w:hAnsiTheme="majorHAnsi"/>
                <w:b/>
                <w:bCs/>
                <w:sz w:val="18"/>
                <w:szCs w:val="18"/>
              </w:rPr>
            </w:pPr>
            <w:r w:rsidRPr="00487DAE">
              <w:rPr>
                <w:rFonts w:asciiTheme="majorHAnsi" w:hAnsiTheme="majorHAnsi"/>
                <w:b/>
                <w:bCs/>
                <w:sz w:val="18"/>
                <w:szCs w:val="18"/>
              </w:rPr>
              <w:t>PREVISTA</w:t>
            </w:r>
          </w:p>
          <w:p w:rsidR="00DD2F3B" w:rsidRPr="00487DAE" w:rsidRDefault="00DD2F3B" w:rsidP="00487DAE">
            <w:pPr>
              <w:spacing w:line="240" w:lineRule="auto"/>
              <w:jc w:val="center"/>
              <w:rPr>
                <w:rFonts w:asciiTheme="majorHAnsi" w:hAnsiTheme="majorHAnsi"/>
                <w:b/>
                <w:bCs/>
                <w:sz w:val="18"/>
                <w:szCs w:val="18"/>
              </w:rPr>
            </w:pPr>
            <w:r w:rsidRPr="00487DAE">
              <w:rPr>
                <w:rFonts w:asciiTheme="majorHAnsi" w:hAnsiTheme="majorHAnsi"/>
                <w:b/>
                <w:bCs/>
                <w:sz w:val="18"/>
                <w:szCs w:val="18"/>
              </w:rPr>
              <w:t>LOA/</w:t>
            </w:r>
            <w:r w:rsidR="00702266">
              <w:rPr>
                <w:rFonts w:asciiTheme="majorHAnsi" w:hAnsiTheme="majorHAnsi"/>
                <w:b/>
                <w:bCs/>
                <w:sz w:val="18"/>
                <w:szCs w:val="18"/>
              </w:rPr>
              <w:t>2012</w:t>
            </w:r>
          </w:p>
          <w:p w:rsidR="00DD2F3B" w:rsidRPr="00487DAE" w:rsidRDefault="00DD2F3B" w:rsidP="00487DAE">
            <w:pPr>
              <w:spacing w:line="240" w:lineRule="auto"/>
              <w:jc w:val="center"/>
              <w:rPr>
                <w:rFonts w:asciiTheme="majorHAnsi" w:hAnsiTheme="majorHAnsi"/>
                <w:b/>
                <w:bCs/>
                <w:sz w:val="18"/>
                <w:szCs w:val="18"/>
              </w:rPr>
            </w:pPr>
            <w:r w:rsidRPr="00487DAE">
              <w:rPr>
                <w:rFonts w:asciiTheme="majorHAnsi" w:hAnsiTheme="majorHAnsi"/>
                <w:b/>
                <w:bCs/>
                <w:sz w:val="18"/>
                <w:szCs w:val="18"/>
              </w:rPr>
              <w:t>(b)</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b/>
                <w:sz w:val="18"/>
                <w:szCs w:val="18"/>
              </w:rPr>
            </w:pPr>
            <w:r w:rsidRPr="00487DAE">
              <w:rPr>
                <w:rFonts w:asciiTheme="majorHAnsi" w:hAnsiTheme="majorHAnsi"/>
                <w:b/>
                <w:sz w:val="18"/>
                <w:szCs w:val="18"/>
              </w:rPr>
              <w:t xml:space="preserve"> RECEITAS CORRENTES</w:t>
            </w:r>
          </w:p>
        </w:tc>
        <w:tc>
          <w:tcPr>
            <w:tcW w:w="1842" w:type="dxa"/>
            <w:vAlign w:val="bottom"/>
          </w:tcPr>
          <w:p w:rsidR="00D6783D" w:rsidRPr="00487DAE" w:rsidRDefault="00D6783D" w:rsidP="00487DAE">
            <w:pPr>
              <w:jc w:val="right"/>
              <w:rPr>
                <w:rFonts w:asciiTheme="majorHAnsi" w:hAnsiTheme="majorHAnsi"/>
                <w:b/>
                <w:bCs/>
                <w:sz w:val="18"/>
                <w:szCs w:val="18"/>
              </w:rPr>
            </w:pPr>
            <w:r w:rsidRPr="00487DAE">
              <w:rPr>
                <w:rFonts w:asciiTheme="majorHAnsi" w:hAnsiTheme="majorHAnsi"/>
                <w:b/>
                <w:bCs/>
                <w:sz w:val="18"/>
                <w:szCs w:val="18"/>
              </w:rPr>
              <w:t>2.637.040.000,00</w:t>
            </w:r>
          </w:p>
        </w:tc>
        <w:tc>
          <w:tcPr>
            <w:tcW w:w="1701" w:type="dxa"/>
            <w:vAlign w:val="bottom"/>
          </w:tcPr>
          <w:p w:rsidR="00D6783D" w:rsidRPr="00487DAE" w:rsidRDefault="00AA4B2B" w:rsidP="00487DAE">
            <w:pPr>
              <w:jc w:val="right"/>
              <w:rPr>
                <w:rFonts w:asciiTheme="majorHAnsi" w:hAnsiTheme="majorHAnsi"/>
                <w:b/>
                <w:bCs/>
                <w:sz w:val="18"/>
                <w:szCs w:val="18"/>
              </w:rPr>
            </w:pPr>
            <w:r w:rsidRPr="00487DAE">
              <w:rPr>
                <w:rFonts w:asciiTheme="majorHAnsi" w:hAnsiTheme="majorHAnsi"/>
                <w:b/>
                <w:bCs/>
                <w:sz w:val="18"/>
                <w:szCs w:val="18"/>
              </w:rPr>
              <w:t>2.844.</w:t>
            </w:r>
            <w:r w:rsidR="00C43D23">
              <w:rPr>
                <w:rFonts w:asciiTheme="majorHAnsi" w:hAnsiTheme="majorHAnsi"/>
                <w:b/>
                <w:bCs/>
                <w:sz w:val="18"/>
                <w:szCs w:val="18"/>
              </w:rPr>
              <w:t>0</w:t>
            </w:r>
            <w:r w:rsidRPr="00487DAE">
              <w:rPr>
                <w:rFonts w:asciiTheme="majorHAnsi" w:hAnsiTheme="majorHAnsi"/>
                <w:b/>
                <w:bCs/>
                <w:sz w:val="18"/>
                <w:szCs w:val="18"/>
              </w:rPr>
              <w:t>13.000,00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Receita Tributária</w:t>
            </w:r>
          </w:p>
        </w:tc>
        <w:tc>
          <w:tcPr>
            <w:tcW w:w="1842" w:type="dxa"/>
            <w:vAlign w:val="bottom"/>
          </w:tcPr>
          <w:p w:rsidR="00D6783D" w:rsidRPr="00487DAE" w:rsidRDefault="00D6783D" w:rsidP="00487DAE">
            <w:pPr>
              <w:jc w:val="right"/>
              <w:rPr>
                <w:rFonts w:asciiTheme="majorHAnsi" w:hAnsiTheme="majorHAnsi"/>
                <w:sz w:val="18"/>
                <w:szCs w:val="18"/>
              </w:rPr>
            </w:pPr>
            <w:r w:rsidRPr="00487DAE">
              <w:rPr>
                <w:rFonts w:asciiTheme="majorHAnsi" w:hAnsiTheme="majorHAnsi"/>
                <w:sz w:val="18"/>
                <w:szCs w:val="18"/>
              </w:rPr>
              <w:t>631.478.000,00</w:t>
            </w:r>
          </w:p>
        </w:tc>
        <w:tc>
          <w:tcPr>
            <w:tcW w:w="1701" w:type="dxa"/>
            <w:vAlign w:val="bottom"/>
          </w:tcPr>
          <w:p w:rsidR="00D6783D" w:rsidRPr="00487DAE" w:rsidRDefault="00AA4B2B" w:rsidP="00487DAE">
            <w:pPr>
              <w:jc w:val="right"/>
              <w:rPr>
                <w:rFonts w:asciiTheme="majorHAnsi" w:hAnsiTheme="majorHAnsi"/>
                <w:sz w:val="18"/>
                <w:szCs w:val="18"/>
              </w:rPr>
            </w:pPr>
            <w:r w:rsidRPr="00487DAE">
              <w:rPr>
                <w:rFonts w:asciiTheme="majorHAnsi" w:hAnsiTheme="majorHAnsi"/>
                <w:sz w:val="18"/>
                <w:szCs w:val="18"/>
              </w:rPr>
              <w:t>828.014.000,00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Receita de Contribuição</w:t>
            </w:r>
          </w:p>
        </w:tc>
        <w:tc>
          <w:tcPr>
            <w:tcW w:w="1842" w:type="dxa"/>
            <w:vAlign w:val="bottom"/>
          </w:tcPr>
          <w:p w:rsidR="00D6783D" w:rsidRPr="00487DAE" w:rsidRDefault="00D6783D" w:rsidP="00487DAE">
            <w:pPr>
              <w:jc w:val="right"/>
              <w:rPr>
                <w:rFonts w:asciiTheme="majorHAnsi" w:hAnsiTheme="majorHAnsi"/>
                <w:sz w:val="18"/>
                <w:szCs w:val="18"/>
              </w:rPr>
            </w:pPr>
            <w:r w:rsidRPr="00487DAE">
              <w:rPr>
                <w:rFonts w:asciiTheme="majorHAnsi" w:hAnsiTheme="majorHAnsi"/>
                <w:sz w:val="18"/>
                <w:szCs w:val="18"/>
              </w:rPr>
              <w:t>71.505.000,00</w:t>
            </w:r>
          </w:p>
        </w:tc>
        <w:tc>
          <w:tcPr>
            <w:tcW w:w="1701" w:type="dxa"/>
            <w:vAlign w:val="bottom"/>
          </w:tcPr>
          <w:p w:rsidR="00D6783D" w:rsidRPr="00487DAE" w:rsidRDefault="00AA4B2B" w:rsidP="00487DAE">
            <w:pPr>
              <w:jc w:val="right"/>
              <w:rPr>
                <w:rFonts w:asciiTheme="majorHAnsi" w:hAnsiTheme="majorHAnsi"/>
                <w:sz w:val="18"/>
                <w:szCs w:val="18"/>
              </w:rPr>
            </w:pPr>
            <w:r w:rsidRPr="00487DAE">
              <w:rPr>
                <w:rFonts w:asciiTheme="majorHAnsi" w:hAnsiTheme="majorHAnsi"/>
                <w:sz w:val="18"/>
                <w:szCs w:val="18"/>
              </w:rPr>
              <w:t>73.694.000,00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Receita Patrimonial</w:t>
            </w:r>
          </w:p>
        </w:tc>
        <w:tc>
          <w:tcPr>
            <w:tcW w:w="1842" w:type="dxa"/>
            <w:vAlign w:val="bottom"/>
          </w:tcPr>
          <w:p w:rsidR="00D6783D" w:rsidRPr="00487DAE" w:rsidRDefault="00D6783D" w:rsidP="00487DAE">
            <w:pPr>
              <w:jc w:val="right"/>
              <w:rPr>
                <w:rFonts w:asciiTheme="majorHAnsi" w:hAnsiTheme="majorHAnsi"/>
                <w:sz w:val="18"/>
                <w:szCs w:val="18"/>
              </w:rPr>
            </w:pPr>
            <w:r w:rsidRPr="00487DAE">
              <w:rPr>
                <w:rFonts w:asciiTheme="majorHAnsi" w:hAnsiTheme="majorHAnsi"/>
                <w:sz w:val="18"/>
                <w:szCs w:val="18"/>
              </w:rPr>
              <w:t>15.167.000,00</w:t>
            </w:r>
          </w:p>
        </w:tc>
        <w:tc>
          <w:tcPr>
            <w:tcW w:w="1701" w:type="dxa"/>
            <w:vAlign w:val="bottom"/>
          </w:tcPr>
          <w:p w:rsidR="00D6783D" w:rsidRPr="00487DAE" w:rsidRDefault="00AA4B2B" w:rsidP="00487DAE">
            <w:pPr>
              <w:jc w:val="right"/>
              <w:rPr>
                <w:rFonts w:asciiTheme="majorHAnsi" w:hAnsiTheme="majorHAnsi"/>
                <w:sz w:val="18"/>
                <w:szCs w:val="18"/>
              </w:rPr>
            </w:pPr>
            <w:r w:rsidRPr="00487DAE">
              <w:rPr>
                <w:rFonts w:asciiTheme="majorHAnsi" w:hAnsiTheme="majorHAnsi"/>
                <w:sz w:val="18"/>
                <w:szCs w:val="18"/>
              </w:rPr>
              <w:t>25.283.000,00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Receita de Serviços</w:t>
            </w:r>
          </w:p>
        </w:tc>
        <w:tc>
          <w:tcPr>
            <w:tcW w:w="1842" w:type="dxa"/>
            <w:vAlign w:val="bottom"/>
          </w:tcPr>
          <w:p w:rsidR="00D6783D" w:rsidRPr="00487DAE" w:rsidRDefault="00D6783D" w:rsidP="00487DAE">
            <w:pPr>
              <w:jc w:val="right"/>
              <w:rPr>
                <w:rFonts w:asciiTheme="majorHAnsi" w:hAnsiTheme="majorHAnsi"/>
                <w:sz w:val="18"/>
                <w:szCs w:val="18"/>
              </w:rPr>
            </w:pPr>
            <w:r w:rsidRPr="00487DAE">
              <w:rPr>
                <w:rFonts w:asciiTheme="majorHAnsi" w:hAnsiTheme="majorHAnsi"/>
                <w:sz w:val="18"/>
                <w:szCs w:val="18"/>
              </w:rPr>
              <w:t>6.683.000,00</w:t>
            </w:r>
          </w:p>
        </w:tc>
        <w:tc>
          <w:tcPr>
            <w:tcW w:w="1701" w:type="dxa"/>
            <w:vAlign w:val="bottom"/>
          </w:tcPr>
          <w:p w:rsidR="00D6783D" w:rsidRPr="00487DAE" w:rsidRDefault="00AA4B2B" w:rsidP="00487DAE">
            <w:pPr>
              <w:jc w:val="right"/>
              <w:rPr>
                <w:rFonts w:asciiTheme="majorHAnsi" w:hAnsiTheme="majorHAnsi"/>
                <w:sz w:val="18"/>
                <w:szCs w:val="18"/>
              </w:rPr>
            </w:pPr>
            <w:r w:rsidRPr="00487DAE">
              <w:rPr>
                <w:rFonts w:asciiTheme="majorHAnsi" w:hAnsiTheme="majorHAnsi"/>
                <w:sz w:val="18"/>
                <w:szCs w:val="18"/>
              </w:rPr>
              <w:t>12.638.000,00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Transferências Correntes</w:t>
            </w:r>
          </w:p>
        </w:tc>
        <w:tc>
          <w:tcPr>
            <w:tcW w:w="1842" w:type="dxa"/>
            <w:vAlign w:val="bottom"/>
          </w:tcPr>
          <w:p w:rsidR="00D6783D" w:rsidRPr="00487DAE" w:rsidRDefault="00D6783D" w:rsidP="00487DAE">
            <w:pPr>
              <w:jc w:val="right"/>
              <w:rPr>
                <w:rFonts w:asciiTheme="majorHAnsi" w:hAnsiTheme="majorHAnsi"/>
                <w:sz w:val="18"/>
                <w:szCs w:val="18"/>
              </w:rPr>
            </w:pPr>
            <w:r w:rsidRPr="00487DAE">
              <w:rPr>
                <w:rFonts w:asciiTheme="majorHAnsi" w:hAnsiTheme="majorHAnsi"/>
                <w:sz w:val="18"/>
                <w:szCs w:val="18"/>
              </w:rPr>
              <w:t>1.838.877.000,00</w:t>
            </w:r>
          </w:p>
        </w:tc>
        <w:tc>
          <w:tcPr>
            <w:tcW w:w="1701" w:type="dxa"/>
            <w:vAlign w:val="bottom"/>
          </w:tcPr>
          <w:p w:rsidR="00D6783D" w:rsidRPr="00487DAE" w:rsidRDefault="00AA4B2B" w:rsidP="00487DAE">
            <w:pPr>
              <w:jc w:val="right"/>
              <w:rPr>
                <w:rFonts w:asciiTheme="majorHAnsi" w:hAnsiTheme="majorHAnsi"/>
                <w:sz w:val="18"/>
                <w:szCs w:val="18"/>
              </w:rPr>
            </w:pPr>
            <w:r w:rsidRPr="00487DAE">
              <w:rPr>
                <w:rFonts w:asciiTheme="majorHAnsi" w:hAnsiTheme="majorHAnsi"/>
                <w:sz w:val="18"/>
                <w:szCs w:val="18"/>
              </w:rPr>
              <w:t>1.801.745.000,00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Outras Receitas Correntes</w:t>
            </w:r>
          </w:p>
        </w:tc>
        <w:tc>
          <w:tcPr>
            <w:tcW w:w="1842" w:type="dxa"/>
            <w:vAlign w:val="bottom"/>
          </w:tcPr>
          <w:p w:rsidR="00D6783D" w:rsidRPr="00487DAE" w:rsidRDefault="00D6783D" w:rsidP="00487DAE">
            <w:pPr>
              <w:jc w:val="right"/>
              <w:rPr>
                <w:rFonts w:asciiTheme="majorHAnsi" w:hAnsiTheme="majorHAnsi"/>
                <w:sz w:val="18"/>
                <w:szCs w:val="18"/>
              </w:rPr>
            </w:pPr>
            <w:r w:rsidRPr="00487DAE">
              <w:rPr>
                <w:rFonts w:asciiTheme="majorHAnsi" w:hAnsiTheme="majorHAnsi"/>
                <w:sz w:val="18"/>
                <w:szCs w:val="18"/>
              </w:rPr>
              <w:t>73.330.000,00</w:t>
            </w:r>
          </w:p>
        </w:tc>
        <w:tc>
          <w:tcPr>
            <w:tcW w:w="1701" w:type="dxa"/>
            <w:vAlign w:val="bottom"/>
          </w:tcPr>
          <w:p w:rsidR="00D6783D" w:rsidRPr="00487DAE" w:rsidRDefault="007E5EF0" w:rsidP="00487DAE">
            <w:pPr>
              <w:jc w:val="right"/>
              <w:rPr>
                <w:rFonts w:asciiTheme="majorHAnsi" w:hAnsiTheme="majorHAnsi"/>
                <w:sz w:val="18"/>
                <w:szCs w:val="18"/>
              </w:rPr>
            </w:pPr>
            <w:r w:rsidRPr="00487DAE">
              <w:rPr>
                <w:rFonts w:asciiTheme="majorHAnsi" w:hAnsiTheme="majorHAnsi"/>
                <w:sz w:val="18"/>
                <w:szCs w:val="18"/>
              </w:rPr>
              <w:t>102.639.000,00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b/>
                <w:sz w:val="18"/>
                <w:szCs w:val="18"/>
              </w:rPr>
            </w:pPr>
            <w:r w:rsidRPr="00487DAE">
              <w:rPr>
                <w:rFonts w:asciiTheme="majorHAnsi" w:hAnsiTheme="majorHAnsi"/>
                <w:b/>
                <w:sz w:val="18"/>
                <w:szCs w:val="18"/>
              </w:rPr>
              <w:t>RECEITAS DE CAPITAL</w:t>
            </w:r>
          </w:p>
        </w:tc>
        <w:tc>
          <w:tcPr>
            <w:tcW w:w="1842" w:type="dxa"/>
            <w:vAlign w:val="bottom"/>
          </w:tcPr>
          <w:p w:rsidR="00D6783D" w:rsidRPr="00487DAE" w:rsidRDefault="00D6783D" w:rsidP="00487DAE">
            <w:pPr>
              <w:jc w:val="right"/>
              <w:rPr>
                <w:rFonts w:asciiTheme="majorHAnsi" w:hAnsiTheme="majorHAnsi"/>
                <w:b/>
                <w:sz w:val="18"/>
                <w:szCs w:val="18"/>
              </w:rPr>
            </w:pPr>
            <w:r w:rsidRPr="00487DAE">
              <w:rPr>
                <w:rFonts w:asciiTheme="majorHAnsi" w:hAnsiTheme="majorHAnsi"/>
                <w:b/>
                <w:sz w:val="18"/>
                <w:szCs w:val="18"/>
              </w:rPr>
              <w:t>117.489.000,00</w:t>
            </w:r>
          </w:p>
        </w:tc>
        <w:tc>
          <w:tcPr>
            <w:tcW w:w="1701" w:type="dxa"/>
            <w:vAlign w:val="bottom"/>
          </w:tcPr>
          <w:p w:rsidR="00D6783D" w:rsidRPr="00487DAE" w:rsidRDefault="007E5EF0" w:rsidP="00487DAE">
            <w:pPr>
              <w:jc w:val="right"/>
              <w:rPr>
                <w:rFonts w:asciiTheme="majorHAnsi" w:hAnsiTheme="majorHAnsi"/>
                <w:b/>
                <w:sz w:val="18"/>
                <w:szCs w:val="18"/>
              </w:rPr>
            </w:pPr>
            <w:r w:rsidRPr="00487DAE">
              <w:rPr>
                <w:rFonts w:asciiTheme="majorHAnsi" w:hAnsiTheme="majorHAnsi"/>
                <w:b/>
                <w:sz w:val="18"/>
                <w:szCs w:val="18"/>
              </w:rPr>
              <w:t>160.522.000,00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Operações de Crédito</w:t>
            </w:r>
          </w:p>
        </w:tc>
        <w:tc>
          <w:tcPr>
            <w:tcW w:w="1842" w:type="dxa"/>
            <w:vAlign w:val="bottom"/>
          </w:tcPr>
          <w:p w:rsidR="00D6783D" w:rsidRPr="00487DAE" w:rsidRDefault="00D6783D" w:rsidP="00487DAE">
            <w:pPr>
              <w:jc w:val="right"/>
              <w:rPr>
                <w:rFonts w:asciiTheme="majorHAnsi" w:hAnsiTheme="majorHAnsi"/>
                <w:bCs/>
                <w:sz w:val="18"/>
                <w:szCs w:val="18"/>
              </w:rPr>
            </w:pPr>
            <w:r w:rsidRPr="00487DAE">
              <w:rPr>
                <w:rFonts w:asciiTheme="majorHAnsi" w:hAnsiTheme="majorHAnsi"/>
                <w:bCs/>
                <w:sz w:val="18"/>
                <w:szCs w:val="18"/>
              </w:rPr>
              <w:t>77.195.000,00</w:t>
            </w:r>
          </w:p>
        </w:tc>
        <w:tc>
          <w:tcPr>
            <w:tcW w:w="1701" w:type="dxa"/>
            <w:vAlign w:val="bottom"/>
          </w:tcPr>
          <w:p w:rsidR="00D6783D" w:rsidRPr="00487DAE" w:rsidRDefault="007E5EF0" w:rsidP="00487DAE">
            <w:pPr>
              <w:jc w:val="right"/>
              <w:rPr>
                <w:rFonts w:asciiTheme="majorHAnsi" w:hAnsiTheme="majorHAnsi"/>
                <w:bCs/>
                <w:sz w:val="18"/>
                <w:szCs w:val="18"/>
              </w:rPr>
            </w:pPr>
            <w:r w:rsidRPr="00487DAE">
              <w:rPr>
                <w:rFonts w:asciiTheme="majorHAnsi" w:hAnsiTheme="majorHAnsi"/>
                <w:bCs/>
                <w:sz w:val="18"/>
                <w:szCs w:val="18"/>
              </w:rPr>
              <w:t>67.105.000,00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Alienação de Bens</w:t>
            </w:r>
          </w:p>
        </w:tc>
        <w:tc>
          <w:tcPr>
            <w:tcW w:w="1842" w:type="dxa"/>
            <w:vAlign w:val="bottom"/>
          </w:tcPr>
          <w:p w:rsidR="00D6783D" w:rsidRPr="00487DAE" w:rsidRDefault="00D6783D" w:rsidP="00487DAE">
            <w:pPr>
              <w:jc w:val="right"/>
              <w:rPr>
                <w:rFonts w:asciiTheme="majorHAnsi" w:hAnsiTheme="majorHAnsi"/>
                <w:bCs/>
                <w:sz w:val="18"/>
                <w:szCs w:val="18"/>
              </w:rPr>
            </w:pPr>
            <w:r w:rsidRPr="00487DAE">
              <w:rPr>
                <w:rFonts w:asciiTheme="majorHAnsi" w:hAnsiTheme="majorHAnsi"/>
                <w:bCs/>
                <w:sz w:val="18"/>
                <w:szCs w:val="18"/>
              </w:rPr>
              <w:t>329.000,00</w:t>
            </w:r>
          </w:p>
        </w:tc>
        <w:tc>
          <w:tcPr>
            <w:tcW w:w="1701" w:type="dxa"/>
            <w:vAlign w:val="bottom"/>
          </w:tcPr>
          <w:p w:rsidR="00D6783D" w:rsidRPr="00487DAE" w:rsidRDefault="007E5EF0" w:rsidP="00487DAE">
            <w:pPr>
              <w:jc w:val="right"/>
              <w:rPr>
                <w:rFonts w:asciiTheme="majorHAnsi" w:hAnsiTheme="majorHAnsi"/>
                <w:bCs/>
                <w:sz w:val="18"/>
                <w:szCs w:val="18"/>
              </w:rPr>
            </w:pPr>
            <w:r w:rsidRPr="00487DAE">
              <w:rPr>
                <w:rFonts w:asciiTheme="majorHAnsi" w:hAnsiTheme="majorHAnsi"/>
                <w:bCs/>
                <w:sz w:val="18"/>
                <w:szCs w:val="18"/>
              </w:rPr>
              <w:t>700.000,00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Amortização de Empréstimos</w:t>
            </w:r>
          </w:p>
        </w:tc>
        <w:tc>
          <w:tcPr>
            <w:tcW w:w="1842" w:type="dxa"/>
            <w:vAlign w:val="bottom"/>
          </w:tcPr>
          <w:p w:rsidR="00D6783D" w:rsidRPr="00487DAE" w:rsidRDefault="00D6783D" w:rsidP="00487DAE">
            <w:pPr>
              <w:jc w:val="right"/>
              <w:rPr>
                <w:rFonts w:asciiTheme="majorHAnsi" w:hAnsiTheme="majorHAnsi"/>
                <w:bCs/>
                <w:sz w:val="18"/>
                <w:szCs w:val="18"/>
              </w:rPr>
            </w:pPr>
            <w:r w:rsidRPr="00487DAE">
              <w:rPr>
                <w:rFonts w:asciiTheme="majorHAnsi" w:hAnsiTheme="majorHAnsi"/>
                <w:bCs/>
                <w:sz w:val="18"/>
                <w:szCs w:val="18"/>
              </w:rPr>
              <w:t>100.000,00</w:t>
            </w:r>
          </w:p>
        </w:tc>
        <w:tc>
          <w:tcPr>
            <w:tcW w:w="1701" w:type="dxa"/>
            <w:vAlign w:val="bottom"/>
          </w:tcPr>
          <w:p w:rsidR="00D6783D" w:rsidRPr="00487DAE" w:rsidRDefault="007E5EF0" w:rsidP="00487DAE">
            <w:pPr>
              <w:jc w:val="right"/>
              <w:rPr>
                <w:rFonts w:asciiTheme="majorHAnsi" w:hAnsiTheme="majorHAnsi"/>
                <w:bCs/>
                <w:sz w:val="18"/>
                <w:szCs w:val="18"/>
              </w:rPr>
            </w:pPr>
            <w:r w:rsidRPr="00487DAE">
              <w:rPr>
                <w:rFonts w:asciiTheme="majorHAnsi" w:hAnsiTheme="majorHAnsi"/>
                <w:bCs/>
                <w:sz w:val="18"/>
                <w:szCs w:val="18"/>
              </w:rPr>
              <w:t>3.689.000,00</w:t>
            </w:r>
          </w:p>
        </w:tc>
      </w:tr>
      <w:tr w:rsidR="00D6783D" w:rsidRPr="00487DAE" w:rsidTr="00487DAE">
        <w:trPr>
          <w:cantSplit/>
        </w:trPr>
        <w:tc>
          <w:tcPr>
            <w:tcW w:w="2836" w:type="dxa"/>
            <w:vAlign w:val="bottom"/>
          </w:tcPr>
          <w:p w:rsidR="00D6783D" w:rsidRPr="00487DAE" w:rsidRDefault="00D6783D" w:rsidP="00487DAE">
            <w:pPr>
              <w:pStyle w:val="Cabealho"/>
              <w:tabs>
                <w:tab w:val="clear" w:pos="4320"/>
                <w:tab w:val="clear" w:pos="8640"/>
              </w:tabs>
              <w:spacing w:line="240" w:lineRule="auto"/>
              <w:jc w:val="left"/>
              <w:rPr>
                <w:rFonts w:asciiTheme="majorHAnsi" w:hAnsiTheme="majorHAnsi"/>
                <w:sz w:val="18"/>
                <w:szCs w:val="18"/>
              </w:rPr>
            </w:pPr>
            <w:r w:rsidRPr="00487DAE">
              <w:rPr>
                <w:rFonts w:asciiTheme="majorHAnsi" w:hAnsiTheme="majorHAnsi"/>
                <w:sz w:val="18"/>
                <w:szCs w:val="18"/>
              </w:rPr>
              <w:t xml:space="preserve">  Transferências de Capital</w:t>
            </w:r>
          </w:p>
        </w:tc>
        <w:tc>
          <w:tcPr>
            <w:tcW w:w="1842" w:type="dxa"/>
            <w:vAlign w:val="bottom"/>
          </w:tcPr>
          <w:p w:rsidR="00D6783D" w:rsidRPr="00487DAE" w:rsidRDefault="00D6783D" w:rsidP="00487DAE">
            <w:pPr>
              <w:jc w:val="right"/>
              <w:rPr>
                <w:rFonts w:asciiTheme="majorHAnsi" w:hAnsiTheme="majorHAnsi"/>
                <w:bCs/>
                <w:sz w:val="18"/>
                <w:szCs w:val="18"/>
              </w:rPr>
            </w:pPr>
            <w:r w:rsidRPr="00487DAE">
              <w:rPr>
                <w:rFonts w:asciiTheme="majorHAnsi" w:hAnsiTheme="majorHAnsi"/>
                <w:bCs/>
                <w:sz w:val="18"/>
                <w:szCs w:val="18"/>
              </w:rPr>
              <w:t>39.865.000,00</w:t>
            </w:r>
          </w:p>
        </w:tc>
        <w:tc>
          <w:tcPr>
            <w:tcW w:w="1701" w:type="dxa"/>
            <w:vAlign w:val="bottom"/>
          </w:tcPr>
          <w:p w:rsidR="00D6783D" w:rsidRPr="00487DAE" w:rsidRDefault="007E5EF0" w:rsidP="00487DAE">
            <w:pPr>
              <w:jc w:val="right"/>
              <w:rPr>
                <w:rFonts w:asciiTheme="majorHAnsi" w:hAnsiTheme="majorHAnsi"/>
                <w:bCs/>
                <w:sz w:val="18"/>
                <w:szCs w:val="18"/>
              </w:rPr>
            </w:pPr>
            <w:r w:rsidRPr="00487DAE">
              <w:rPr>
                <w:rFonts w:asciiTheme="majorHAnsi" w:hAnsiTheme="majorHAnsi"/>
                <w:bCs/>
                <w:sz w:val="18"/>
                <w:szCs w:val="18"/>
              </w:rPr>
              <w:t>89.028.000,00</w:t>
            </w:r>
          </w:p>
        </w:tc>
      </w:tr>
      <w:tr w:rsidR="00D6783D" w:rsidRPr="00487DAE" w:rsidTr="00487DAE">
        <w:trPr>
          <w:cantSplit/>
        </w:trPr>
        <w:tc>
          <w:tcPr>
            <w:tcW w:w="2836" w:type="dxa"/>
            <w:vAlign w:val="bottom"/>
          </w:tcPr>
          <w:p w:rsidR="00D6783D" w:rsidRPr="00487DAE" w:rsidRDefault="00D6783D" w:rsidP="00487DAE">
            <w:pPr>
              <w:pStyle w:val="Cabealho"/>
              <w:rPr>
                <w:rFonts w:asciiTheme="majorHAnsi" w:hAnsiTheme="majorHAnsi"/>
                <w:b/>
                <w:sz w:val="18"/>
                <w:szCs w:val="18"/>
              </w:rPr>
            </w:pPr>
            <w:r w:rsidRPr="00487DAE">
              <w:rPr>
                <w:rFonts w:asciiTheme="majorHAnsi" w:hAnsiTheme="majorHAnsi"/>
                <w:b/>
                <w:sz w:val="18"/>
                <w:szCs w:val="18"/>
              </w:rPr>
              <w:t>(-) Deduções para o FUNDEB</w:t>
            </w:r>
          </w:p>
        </w:tc>
        <w:tc>
          <w:tcPr>
            <w:tcW w:w="1842" w:type="dxa"/>
            <w:vAlign w:val="bottom"/>
          </w:tcPr>
          <w:p w:rsidR="00D6783D" w:rsidRPr="00487DAE" w:rsidRDefault="00D6783D" w:rsidP="00487DAE">
            <w:pPr>
              <w:jc w:val="right"/>
              <w:rPr>
                <w:rFonts w:asciiTheme="majorHAnsi" w:hAnsiTheme="majorHAnsi"/>
                <w:b/>
                <w:sz w:val="18"/>
                <w:szCs w:val="18"/>
              </w:rPr>
            </w:pPr>
            <w:r w:rsidRPr="00487DAE">
              <w:rPr>
                <w:rFonts w:asciiTheme="majorHAnsi" w:hAnsiTheme="majorHAnsi"/>
                <w:b/>
                <w:sz w:val="18"/>
                <w:szCs w:val="18"/>
              </w:rPr>
              <w:t>257.829.000,00</w:t>
            </w:r>
          </w:p>
        </w:tc>
        <w:tc>
          <w:tcPr>
            <w:tcW w:w="1701" w:type="dxa"/>
            <w:vAlign w:val="bottom"/>
          </w:tcPr>
          <w:p w:rsidR="00D6783D" w:rsidRPr="00487DAE" w:rsidRDefault="00487DAE" w:rsidP="00487DAE">
            <w:pPr>
              <w:jc w:val="right"/>
              <w:rPr>
                <w:rFonts w:asciiTheme="majorHAnsi" w:hAnsiTheme="majorHAnsi"/>
                <w:b/>
                <w:sz w:val="18"/>
                <w:szCs w:val="18"/>
              </w:rPr>
            </w:pPr>
            <w:r w:rsidRPr="00487DAE">
              <w:rPr>
                <w:rFonts w:asciiTheme="majorHAnsi" w:hAnsiTheme="majorHAnsi"/>
                <w:b/>
                <w:sz w:val="18"/>
                <w:szCs w:val="18"/>
              </w:rPr>
              <w:t>-</w:t>
            </w:r>
          </w:p>
        </w:tc>
      </w:tr>
      <w:tr w:rsidR="00D6783D" w:rsidRPr="00487DAE" w:rsidTr="00487DAE">
        <w:trPr>
          <w:cantSplit/>
        </w:trPr>
        <w:tc>
          <w:tcPr>
            <w:tcW w:w="2836" w:type="dxa"/>
            <w:shd w:val="clear" w:color="auto" w:fill="CCFFFF"/>
            <w:vAlign w:val="center"/>
          </w:tcPr>
          <w:p w:rsidR="00D6783D" w:rsidRPr="00487DAE" w:rsidRDefault="00D6783D" w:rsidP="00487DAE">
            <w:pPr>
              <w:pStyle w:val="Cabealho"/>
              <w:tabs>
                <w:tab w:val="clear" w:pos="4320"/>
                <w:tab w:val="clear" w:pos="8640"/>
              </w:tabs>
              <w:spacing w:line="240" w:lineRule="auto"/>
              <w:jc w:val="center"/>
              <w:rPr>
                <w:rFonts w:asciiTheme="majorHAnsi" w:hAnsiTheme="majorHAnsi"/>
                <w:b/>
                <w:bCs/>
                <w:sz w:val="18"/>
                <w:szCs w:val="18"/>
              </w:rPr>
            </w:pPr>
            <w:r w:rsidRPr="00487DAE">
              <w:rPr>
                <w:rFonts w:asciiTheme="majorHAnsi" w:hAnsiTheme="majorHAnsi"/>
                <w:b/>
                <w:bCs/>
                <w:sz w:val="18"/>
                <w:szCs w:val="18"/>
              </w:rPr>
              <w:t>TOTAL DA RECEITA</w:t>
            </w:r>
          </w:p>
        </w:tc>
        <w:tc>
          <w:tcPr>
            <w:tcW w:w="1842" w:type="dxa"/>
            <w:shd w:val="clear" w:color="auto" w:fill="CCFFFF"/>
            <w:vAlign w:val="bottom"/>
          </w:tcPr>
          <w:p w:rsidR="00D6783D" w:rsidRPr="00487DAE" w:rsidRDefault="00D6783D" w:rsidP="00487DAE">
            <w:pPr>
              <w:jc w:val="right"/>
              <w:rPr>
                <w:rFonts w:asciiTheme="majorHAnsi" w:hAnsiTheme="majorHAnsi"/>
                <w:b/>
                <w:sz w:val="18"/>
                <w:szCs w:val="18"/>
              </w:rPr>
            </w:pPr>
            <w:r w:rsidRPr="00487DAE">
              <w:rPr>
                <w:rFonts w:asciiTheme="majorHAnsi" w:hAnsiTheme="majorHAnsi"/>
                <w:b/>
                <w:sz w:val="18"/>
                <w:szCs w:val="18"/>
              </w:rPr>
              <w:t>2.496.700.000,00</w:t>
            </w:r>
          </w:p>
        </w:tc>
        <w:tc>
          <w:tcPr>
            <w:tcW w:w="1701" w:type="dxa"/>
            <w:shd w:val="clear" w:color="auto" w:fill="CCFFFF"/>
            <w:vAlign w:val="bottom"/>
          </w:tcPr>
          <w:p w:rsidR="00D6783D" w:rsidRPr="00487DAE" w:rsidRDefault="00487DAE" w:rsidP="00487DAE">
            <w:pPr>
              <w:jc w:val="right"/>
              <w:rPr>
                <w:rFonts w:asciiTheme="majorHAnsi" w:hAnsiTheme="majorHAnsi"/>
                <w:b/>
                <w:sz w:val="18"/>
                <w:szCs w:val="18"/>
              </w:rPr>
            </w:pPr>
            <w:r w:rsidRPr="00487DAE">
              <w:rPr>
                <w:rFonts w:asciiTheme="majorHAnsi" w:hAnsiTheme="majorHAnsi"/>
                <w:b/>
                <w:sz w:val="18"/>
                <w:szCs w:val="18"/>
              </w:rPr>
              <w:t>3.004.535.000,00</w:t>
            </w:r>
          </w:p>
        </w:tc>
      </w:tr>
    </w:tbl>
    <w:p w:rsidR="00DD2F3B" w:rsidRPr="00487DAE" w:rsidRDefault="00DD2F3B" w:rsidP="00DD2F3B">
      <w:pPr>
        <w:rPr>
          <w:rFonts w:asciiTheme="majorHAnsi" w:hAnsiTheme="majorHAnsi"/>
          <w:sz w:val="18"/>
          <w:szCs w:val="18"/>
        </w:rPr>
      </w:pPr>
    </w:p>
    <w:p w:rsidR="00DD2F3B" w:rsidRPr="00487DAE" w:rsidRDefault="00DD2F3B" w:rsidP="00DD2F3B">
      <w:pPr>
        <w:jc w:val="left"/>
        <w:rPr>
          <w:rFonts w:asciiTheme="majorHAnsi" w:hAnsiTheme="majorHAnsi"/>
          <w:sz w:val="18"/>
          <w:szCs w:val="18"/>
        </w:rPr>
      </w:pPr>
    </w:p>
    <w:p w:rsidR="00DD2F3B" w:rsidRPr="00487DAE" w:rsidRDefault="00DD2F3B" w:rsidP="00DD2F3B">
      <w:pPr>
        <w:ind w:right="-1"/>
        <w:rPr>
          <w:rFonts w:asciiTheme="majorHAnsi" w:hAnsiTheme="majorHAnsi"/>
          <w:sz w:val="16"/>
          <w:szCs w:val="16"/>
        </w:rPr>
      </w:pPr>
    </w:p>
    <w:p w:rsidR="00DD2F3B" w:rsidRPr="00487DAE" w:rsidRDefault="00DD2F3B" w:rsidP="00DD2F3B">
      <w:pPr>
        <w:ind w:right="-1"/>
        <w:rPr>
          <w:rFonts w:asciiTheme="majorHAnsi" w:hAnsiTheme="majorHAnsi"/>
          <w:sz w:val="16"/>
          <w:szCs w:val="16"/>
        </w:rPr>
      </w:pPr>
    </w:p>
    <w:p w:rsidR="00DD2F3B" w:rsidRDefault="00DD2F3B"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Default="00D41DED" w:rsidP="00DD2F3B">
      <w:pPr>
        <w:ind w:right="-1"/>
        <w:rPr>
          <w:rFonts w:asciiTheme="majorHAnsi" w:hAnsiTheme="majorHAnsi"/>
          <w:sz w:val="16"/>
          <w:szCs w:val="16"/>
        </w:rPr>
      </w:pPr>
    </w:p>
    <w:p w:rsidR="00D41DED" w:rsidRPr="00487DAE" w:rsidRDefault="00D41DED" w:rsidP="00DD2F3B">
      <w:pPr>
        <w:ind w:right="-1"/>
        <w:rPr>
          <w:rFonts w:asciiTheme="majorHAnsi" w:hAnsiTheme="majorHAnsi"/>
          <w:sz w:val="16"/>
          <w:szCs w:val="16"/>
        </w:rPr>
      </w:pPr>
    </w:p>
    <w:p w:rsidR="00DD2F3B" w:rsidRPr="00487DAE" w:rsidRDefault="00DD2F3B" w:rsidP="00DD2F3B">
      <w:pPr>
        <w:ind w:right="-1"/>
        <w:rPr>
          <w:rFonts w:asciiTheme="majorHAnsi" w:hAnsiTheme="majorHAnsi"/>
          <w:sz w:val="20"/>
        </w:rPr>
      </w:pPr>
      <w:r w:rsidRPr="00487DAE">
        <w:rPr>
          <w:rFonts w:asciiTheme="majorHAnsi" w:hAnsiTheme="majorHAnsi"/>
          <w:sz w:val="16"/>
          <w:szCs w:val="16"/>
        </w:rPr>
        <w:t>Fonte: Balanço Orçamentário – /201</w:t>
      </w:r>
      <w:r w:rsidR="00D6783D" w:rsidRPr="00487DAE">
        <w:rPr>
          <w:rFonts w:asciiTheme="majorHAnsi" w:hAnsiTheme="majorHAnsi"/>
          <w:sz w:val="16"/>
          <w:szCs w:val="16"/>
        </w:rPr>
        <w:t>2</w:t>
      </w:r>
    </w:p>
    <w:p w:rsidR="00DD2F3B" w:rsidRPr="002E6D66" w:rsidRDefault="00DD2F3B" w:rsidP="00DD2F3B">
      <w:pPr>
        <w:ind w:right="-426"/>
        <w:jc w:val="left"/>
        <w:rPr>
          <w:rFonts w:asciiTheme="majorHAnsi" w:hAnsiTheme="majorHAnsi"/>
          <w:b/>
          <w:bCs/>
          <w:i/>
          <w:iCs/>
          <w:sz w:val="20"/>
          <w:highlight w:val="yellow"/>
        </w:rPr>
      </w:pPr>
    </w:p>
    <w:p w:rsidR="00DD2F3B" w:rsidRPr="00D41DED" w:rsidRDefault="00DD2F3B" w:rsidP="00DD2F3B">
      <w:pPr>
        <w:ind w:right="-426"/>
        <w:jc w:val="left"/>
        <w:rPr>
          <w:rFonts w:asciiTheme="majorHAnsi" w:hAnsiTheme="majorHAnsi"/>
          <w:b/>
          <w:bCs/>
          <w:iCs/>
          <w:szCs w:val="24"/>
        </w:rPr>
      </w:pPr>
      <w:r w:rsidRPr="00D41DED">
        <w:rPr>
          <w:rFonts w:asciiTheme="majorHAnsi" w:hAnsiTheme="majorHAnsi"/>
          <w:b/>
          <w:bCs/>
          <w:iCs/>
          <w:szCs w:val="24"/>
        </w:rPr>
        <w:t>3.3.3 – FIXAÇÃO DA DESPESA</w:t>
      </w:r>
    </w:p>
    <w:p w:rsidR="00DD2F3B" w:rsidRPr="00D41DED" w:rsidRDefault="00DD2F3B" w:rsidP="00DD2F3B">
      <w:pPr>
        <w:ind w:left="2694" w:right="-426" w:hanging="1843"/>
        <w:jc w:val="left"/>
        <w:rPr>
          <w:rFonts w:asciiTheme="majorHAnsi" w:hAnsiTheme="majorHAnsi"/>
          <w:b/>
          <w:bCs/>
          <w:iCs/>
          <w:szCs w:val="24"/>
        </w:rPr>
      </w:pPr>
    </w:p>
    <w:p w:rsidR="00DD2F3B" w:rsidRPr="00D41DED" w:rsidRDefault="00DD2F3B" w:rsidP="00DD2F3B">
      <w:pPr>
        <w:pStyle w:val="Recuodecorpodetexto3"/>
        <w:ind w:firstLine="720"/>
        <w:rPr>
          <w:rFonts w:asciiTheme="majorHAnsi" w:hAnsiTheme="majorHAnsi"/>
          <w:sz w:val="24"/>
          <w:szCs w:val="24"/>
        </w:rPr>
      </w:pPr>
      <w:r w:rsidRPr="00D41DED">
        <w:rPr>
          <w:rFonts w:asciiTheme="majorHAnsi" w:hAnsiTheme="majorHAnsi"/>
          <w:sz w:val="24"/>
          <w:szCs w:val="24"/>
        </w:rPr>
        <w:t>A Despesa, fixada no orçamento de 201</w:t>
      </w:r>
      <w:r w:rsidR="00487DAE" w:rsidRPr="00D41DED">
        <w:rPr>
          <w:rFonts w:asciiTheme="majorHAnsi" w:hAnsiTheme="majorHAnsi"/>
          <w:sz w:val="24"/>
          <w:szCs w:val="24"/>
        </w:rPr>
        <w:t>2</w:t>
      </w:r>
      <w:r w:rsidRPr="00D41DED">
        <w:rPr>
          <w:rFonts w:asciiTheme="majorHAnsi" w:hAnsiTheme="majorHAnsi"/>
          <w:sz w:val="24"/>
          <w:szCs w:val="24"/>
        </w:rPr>
        <w:t xml:space="preserve"> da Administração Direta e Indireta, é apresentada nos quadros a seguir, discriminada por Categorias Econômicas</w:t>
      </w:r>
      <w:r w:rsidR="006E60F0" w:rsidRPr="00D41DED">
        <w:rPr>
          <w:rFonts w:asciiTheme="majorHAnsi" w:hAnsiTheme="majorHAnsi"/>
          <w:sz w:val="24"/>
          <w:szCs w:val="24"/>
        </w:rPr>
        <w:t xml:space="preserve"> e Funções</w:t>
      </w:r>
      <w:r w:rsidRPr="00D41DED">
        <w:rPr>
          <w:rFonts w:asciiTheme="majorHAnsi" w:hAnsiTheme="majorHAnsi"/>
          <w:sz w:val="24"/>
          <w:szCs w:val="24"/>
        </w:rPr>
        <w:t>.</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722"/>
        <w:gridCol w:w="13"/>
        <w:gridCol w:w="2195"/>
      </w:tblGrid>
      <w:tr w:rsidR="00DD2F3B" w:rsidRPr="002E6D66" w:rsidTr="008E39BD">
        <w:tc>
          <w:tcPr>
            <w:tcW w:w="6722" w:type="dxa"/>
            <w:shd w:val="clear" w:color="auto" w:fill="CCFFFF"/>
            <w:vAlign w:val="center"/>
          </w:tcPr>
          <w:p w:rsidR="00DD2F3B" w:rsidRPr="00FE7DC2" w:rsidRDefault="00DD2F3B" w:rsidP="008E39BD">
            <w:pPr>
              <w:jc w:val="center"/>
              <w:rPr>
                <w:rFonts w:asciiTheme="majorHAnsi" w:hAnsiTheme="majorHAnsi"/>
                <w:sz w:val="18"/>
                <w:szCs w:val="18"/>
              </w:rPr>
            </w:pPr>
            <w:r w:rsidRPr="00FE7DC2">
              <w:rPr>
                <w:rFonts w:asciiTheme="majorHAnsi" w:hAnsiTheme="majorHAnsi"/>
                <w:sz w:val="18"/>
                <w:szCs w:val="18"/>
              </w:rPr>
              <w:t>CATEGORIAS  ECONÔMICAS</w:t>
            </w:r>
          </w:p>
        </w:tc>
        <w:tc>
          <w:tcPr>
            <w:tcW w:w="2208" w:type="dxa"/>
            <w:gridSpan w:val="2"/>
            <w:shd w:val="clear" w:color="auto" w:fill="CCFFFF"/>
            <w:vAlign w:val="center"/>
          </w:tcPr>
          <w:p w:rsidR="00DD2F3B" w:rsidRPr="00FE7DC2" w:rsidRDefault="00DD2F3B" w:rsidP="008E39BD">
            <w:pPr>
              <w:jc w:val="center"/>
              <w:rPr>
                <w:rFonts w:asciiTheme="majorHAnsi" w:hAnsiTheme="majorHAnsi"/>
                <w:sz w:val="18"/>
                <w:szCs w:val="18"/>
              </w:rPr>
            </w:pPr>
            <w:r w:rsidRPr="00FE7DC2">
              <w:rPr>
                <w:rFonts w:asciiTheme="majorHAnsi" w:hAnsiTheme="majorHAnsi"/>
                <w:sz w:val="18"/>
                <w:szCs w:val="18"/>
              </w:rPr>
              <w:t>VALOR</w:t>
            </w:r>
          </w:p>
        </w:tc>
      </w:tr>
      <w:tr w:rsidR="00DD2F3B" w:rsidRPr="002E6D66" w:rsidTr="008E39BD">
        <w:tc>
          <w:tcPr>
            <w:tcW w:w="6735" w:type="dxa"/>
            <w:gridSpan w:val="2"/>
          </w:tcPr>
          <w:p w:rsidR="00DD2F3B" w:rsidRPr="00E96C4B" w:rsidRDefault="00DD2F3B" w:rsidP="008E39BD">
            <w:pPr>
              <w:rPr>
                <w:rFonts w:asciiTheme="majorHAnsi" w:hAnsiTheme="majorHAnsi"/>
                <w:sz w:val="18"/>
                <w:szCs w:val="18"/>
              </w:rPr>
            </w:pPr>
            <w:r w:rsidRPr="00E96C4B">
              <w:rPr>
                <w:rFonts w:asciiTheme="majorHAnsi" w:hAnsiTheme="majorHAnsi"/>
                <w:sz w:val="18"/>
                <w:szCs w:val="18"/>
              </w:rPr>
              <w:t xml:space="preserve">  Despesas Correntes</w:t>
            </w:r>
          </w:p>
        </w:tc>
        <w:tc>
          <w:tcPr>
            <w:tcW w:w="2195" w:type="dxa"/>
          </w:tcPr>
          <w:p w:rsidR="00DD2F3B" w:rsidRPr="00E96C4B" w:rsidRDefault="00FE7DC2" w:rsidP="00FF7D65">
            <w:pPr>
              <w:jc w:val="right"/>
              <w:rPr>
                <w:rFonts w:asciiTheme="majorHAnsi" w:hAnsiTheme="majorHAnsi"/>
                <w:sz w:val="18"/>
                <w:szCs w:val="18"/>
              </w:rPr>
            </w:pPr>
            <w:r w:rsidRPr="00E96C4B">
              <w:rPr>
                <w:rFonts w:asciiTheme="majorHAnsi" w:hAnsiTheme="majorHAnsi"/>
                <w:sz w:val="18"/>
                <w:szCs w:val="18"/>
              </w:rPr>
              <w:t>2.325.322.000,00</w:t>
            </w:r>
          </w:p>
        </w:tc>
      </w:tr>
      <w:tr w:rsidR="00DD2F3B" w:rsidRPr="002E6D66" w:rsidTr="008E39BD">
        <w:tc>
          <w:tcPr>
            <w:tcW w:w="6735" w:type="dxa"/>
            <w:gridSpan w:val="2"/>
          </w:tcPr>
          <w:p w:rsidR="00DD2F3B" w:rsidRPr="00E96C4B" w:rsidRDefault="00DD2F3B" w:rsidP="008E39BD">
            <w:pPr>
              <w:rPr>
                <w:rFonts w:asciiTheme="majorHAnsi" w:hAnsiTheme="majorHAnsi"/>
                <w:sz w:val="18"/>
                <w:szCs w:val="18"/>
              </w:rPr>
            </w:pPr>
            <w:r w:rsidRPr="00E96C4B">
              <w:rPr>
                <w:rFonts w:asciiTheme="majorHAnsi" w:hAnsiTheme="majorHAnsi"/>
                <w:sz w:val="18"/>
                <w:szCs w:val="18"/>
              </w:rPr>
              <w:t xml:space="preserve">  Despesas de Capital</w:t>
            </w:r>
          </w:p>
        </w:tc>
        <w:tc>
          <w:tcPr>
            <w:tcW w:w="2195" w:type="dxa"/>
          </w:tcPr>
          <w:p w:rsidR="00DD2F3B" w:rsidRPr="00E96C4B" w:rsidRDefault="00FE7DC2" w:rsidP="008E39BD">
            <w:pPr>
              <w:jc w:val="right"/>
              <w:rPr>
                <w:rFonts w:asciiTheme="majorHAnsi" w:hAnsiTheme="majorHAnsi"/>
                <w:sz w:val="18"/>
                <w:szCs w:val="18"/>
              </w:rPr>
            </w:pPr>
            <w:r w:rsidRPr="00E96C4B">
              <w:rPr>
                <w:rFonts w:asciiTheme="majorHAnsi" w:hAnsiTheme="majorHAnsi"/>
                <w:sz w:val="18"/>
                <w:szCs w:val="18"/>
              </w:rPr>
              <w:t>650.713.000,00</w:t>
            </w:r>
          </w:p>
        </w:tc>
      </w:tr>
      <w:tr w:rsidR="00DD2F3B" w:rsidRPr="002E6D66" w:rsidTr="008E39BD">
        <w:tc>
          <w:tcPr>
            <w:tcW w:w="6735" w:type="dxa"/>
            <w:gridSpan w:val="2"/>
          </w:tcPr>
          <w:p w:rsidR="00DD2F3B" w:rsidRPr="00E96C4B" w:rsidRDefault="00DD2F3B" w:rsidP="008E39BD">
            <w:pPr>
              <w:rPr>
                <w:rFonts w:asciiTheme="majorHAnsi" w:hAnsiTheme="majorHAnsi"/>
                <w:sz w:val="18"/>
                <w:szCs w:val="18"/>
              </w:rPr>
            </w:pPr>
            <w:r w:rsidRPr="00E96C4B">
              <w:rPr>
                <w:rFonts w:asciiTheme="majorHAnsi" w:hAnsiTheme="majorHAnsi"/>
                <w:sz w:val="18"/>
                <w:szCs w:val="18"/>
              </w:rPr>
              <w:t xml:space="preserve">  Reserva de Contingência</w:t>
            </w:r>
          </w:p>
        </w:tc>
        <w:tc>
          <w:tcPr>
            <w:tcW w:w="2195" w:type="dxa"/>
          </w:tcPr>
          <w:p w:rsidR="00DD2F3B" w:rsidRPr="00E96C4B" w:rsidRDefault="00FE7DC2" w:rsidP="008E39BD">
            <w:pPr>
              <w:jc w:val="right"/>
              <w:rPr>
                <w:rFonts w:asciiTheme="majorHAnsi" w:hAnsiTheme="majorHAnsi"/>
                <w:sz w:val="18"/>
                <w:szCs w:val="18"/>
              </w:rPr>
            </w:pPr>
            <w:r w:rsidRPr="00E96C4B">
              <w:rPr>
                <w:rFonts w:asciiTheme="majorHAnsi" w:hAnsiTheme="majorHAnsi"/>
                <w:sz w:val="18"/>
                <w:szCs w:val="18"/>
              </w:rPr>
              <w:t>28.500.000,00</w:t>
            </w:r>
          </w:p>
        </w:tc>
      </w:tr>
      <w:tr w:rsidR="00DD2F3B" w:rsidRPr="002E6D66" w:rsidTr="008E39BD">
        <w:tc>
          <w:tcPr>
            <w:tcW w:w="6735" w:type="dxa"/>
            <w:gridSpan w:val="2"/>
            <w:shd w:val="clear" w:color="auto" w:fill="CCFFFF"/>
          </w:tcPr>
          <w:p w:rsidR="00DD2F3B" w:rsidRPr="00E96C4B" w:rsidRDefault="00DD2F3B" w:rsidP="008E39BD">
            <w:pPr>
              <w:rPr>
                <w:rFonts w:asciiTheme="majorHAnsi" w:hAnsiTheme="majorHAnsi"/>
                <w:bCs/>
                <w:sz w:val="18"/>
                <w:szCs w:val="18"/>
              </w:rPr>
            </w:pPr>
            <w:r w:rsidRPr="00E96C4B">
              <w:rPr>
                <w:rFonts w:asciiTheme="majorHAnsi" w:hAnsiTheme="majorHAnsi"/>
                <w:bCs/>
                <w:sz w:val="18"/>
                <w:szCs w:val="18"/>
              </w:rPr>
              <w:t xml:space="preserve">  TOTAL</w:t>
            </w:r>
          </w:p>
        </w:tc>
        <w:tc>
          <w:tcPr>
            <w:tcW w:w="2195" w:type="dxa"/>
            <w:shd w:val="clear" w:color="auto" w:fill="CCFFFF"/>
          </w:tcPr>
          <w:p w:rsidR="00DD2F3B" w:rsidRPr="00E96C4B" w:rsidRDefault="00FE7DC2" w:rsidP="008E39BD">
            <w:pPr>
              <w:jc w:val="right"/>
              <w:rPr>
                <w:rFonts w:asciiTheme="majorHAnsi" w:hAnsiTheme="majorHAnsi"/>
                <w:bCs/>
                <w:sz w:val="18"/>
                <w:szCs w:val="18"/>
              </w:rPr>
            </w:pPr>
            <w:r w:rsidRPr="00E96C4B">
              <w:rPr>
                <w:rFonts w:asciiTheme="majorHAnsi" w:hAnsiTheme="majorHAnsi"/>
                <w:bCs/>
                <w:sz w:val="18"/>
                <w:szCs w:val="18"/>
              </w:rPr>
              <w:t>3.004.535.000,00</w:t>
            </w:r>
          </w:p>
        </w:tc>
      </w:tr>
    </w:tbl>
    <w:p w:rsidR="00DD2F3B" w:rsidRPr="002E6D66"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spacing w:line="100" w:lineRule="exact"/>
        <w:ind w:left="0" w:right="-425" w:hanging="284"/>
        <w:jc w:val="center"/>
        <w:rPr>
          <w:rFonts w:asciiTheme="majorHAnsi" w:hAnsiTheme="majorHAnsi"/>
          <w:szCs w:val="24"/>
          <w:highlight w:val="yellow"/>
        </w:rPr>
      </w:pPr>
    </w:p>
    <w:p w:rsidR="00DD2F3B"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spacing w:line="100" w:lineRule="exact"/>
        <w:ind w:left="0" w:right="-425" w:hanging="284"/>
        <w:jc w:val="center"/>
        <w:rPr>
          <w:rFonts w:asciiTheme="majorHAnsi" w:hAnsiTheme="majorHAnsi"/>
          <w:i/>
          <w:highlight w:val="yellow"/>
        </w:rPr>
      </w:pPr>
    </w:p>
    <w:p w:rsidR="004D4CEF" w:rsidRDefault="004D4CEF"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spacing w:line="100" w:lineRule="exact"/>
        <w:ind w:left="0" w:right="-425" w:hanging="284"/>
        <w:jc w:val="center"/>
        <w:rPr>
          <w:rFonts w:asciiTheme="majorHAnsi" w:hAnsiTheme="majorHAnsi"/>
          <w:i/>
          <w:highlight w:val="yellow"/>
        </w:rPr>
      </w:pPr>
    </w:p>
    <w:p w:rsidR="004D4CEF" w:rsidRPr="002E6D66" w:rsidRDefault="004D4CEF"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spacing w:line="100" w:lineRule="exact"/>
        <w:ind w:left="0" w:right="-425" w:hanging="284"/>
        <w:jc w:val="center"/>
        <w:rPr>
          <w:rFonts w:asciiTheme="majorHAnsi" w:hAnsiTheme="majorHAnsi"/>
          <w:i/>
          <w:highlight w:val="yellow"/>
        </w:rPr>
      </w:pPr>
    </w:p>
    <w:p w:rsidR="00DD2F3B" w:rsidRPr="002E6D66"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spacing w:line="100" w:lineRule="exact"/>
        <w:ind w:left="0" w:right="-425" w:hanging="284"/>
        <w:jc w:val="center"/>
        <w:rPr>
          <w:rFonts w:asciiTheme="majorHAnsi" w:hAnsiTheme="majorHAnsi"/>
          <w:iCs/>
          <w:highlight w:val="yellow"/>
        </w:rPr>
      </w:pPr>
    </w:p>
    <w:p w:rsidR="00DD2F3B" w:rsidRPr="002E6D66"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spacing w:line="100" w:lineRule="exact"/>
        <w:ind w:left="0" w:right="-425" w:hanging="284"/>
        <w:jc w:val="center"/>
        <w:rPr>
          <w:rFonts w:asciiTheme="majorHAnsi" w:hAnsiTheme="majorHAnsi"/>
          <w:iCs/>
          <w:highlight w:val="yellow"/>
        </w:rPr>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4"/>
        <w:gridCol w:w="2410"/>
        <w:gridCol w:w="5386"/>
      </w:tblGrid>
      <w:tr w:rsidR="00DD2F3B" w:rsidRPr="002E6D66" w:rsidTr="0049241A">
        <w:trPr>
          <w:trHeight w:val="330"/>
        </w:trPr>
        <w:tc>
          <w:tcPr>
            <w:tcW w:w="1134" w:type="dxa"/>
            <w:shd w:val="clear" w:color="auto" w:fill="CCFFFF"/>
            <w:vAlign w:val="center"/>
          </w:tcPr>
          <w:p w:rsidR="00DD2F3B" w:rsidRPr="0006401D" w:rsidRDefault="00DD2F3B" w:rsidP="008E39BD">
            <w:pPr>
              <w:spacing w:line="240" w:lineRule="exact"/>
              <w:jc w:val="center"/>
              <w:rPr>
                <w:rFonts w:asciiTheme="majorHAnsi" w:hAnsiTheme="majorHAnsi"/>
                <w:b/>
                <w:bCs/>
                <w:sz w:val="20"/>
              </w:rPr>
            </w:pPr>
            <w:proofErr w:type="spellStart"/>
            <w:r w:rsidRPr="0006401D">
              <w:rPr>
                <w:rFonts w:asciiTheme="majorHAnsi" w:hAnsiTheme="majorHAnsi"/>
                <w:b/>
                <w:bCs/>
                <w:sz w:val="20"/>
              </w:rPr>
              <w:lastRenderedPageBreak/>
              <w:t>Cod</w:t>
            </w:r>
            <w:proofErr w:type="spellEnd"/>
          </w:p>
        </w:tc>
        <w:tc>
          <w:tcPr>
            <w:tcW w:w="2410" w:type="dxa"/>
            <w:shd w:val="clear" w:color="auto" w:fill="CCFFFF"/>
            <w:vAlign w:val="center"/>
          </w:tcPr>
          <w:p w:rsidR="00DD2F3B" w:rsidRPr="0006401D" w:rsidRDefault="00DD2F3B" w:rsidP="008E39BD">
            <w:pPr>
              <w:spacing w:line="240" w:lineRule="exact"/>
              <w:jc w:val="center"/>
              <w:rPr>
                <w:rFonts w:asciiTheme="majorHAnsi" w:hAnsiTheme="majorHAnsi"/>
                <w:b/>
                <w:bCs/>
                <w:sz w:val="20"/>
              </w:rPr>
            </w:pPr>
            <w:r w:rsidRPr="0006401D">
              <w:rPr>
                <w:rFonts w:asciiTheme="majorHAnsi" w:hAnsiTheme="majorHAnsi"/>
                <w:b/>
                <w:bCs/>
                <w:sz w:val="20"/>
              </w:rPr>
              <w:t>Funções</w:t>
            </w:r>
          </w:p>
        </w:tc>
        <w:tc>
          <w:tcPr>
            <w:tcW w:w="5386" w:type="dxa"/>
            <w:shd w:val="clear" w:color="auto" w:fill="CCFFFF"/>
            <w:vAlign w:val="center"/>
          </w:tcPr>
          <w:p w:rsidR="00DD2F3B" w:rsidRPr="0006401D" w:rsidRDefault="00DD2F3B" w:rsidP="008E39BD">
            <w:pPr>
              <w:spacing w:line="240" w:lineRule="exact"/>
              <w:jc w:val="center"/>
              <w:rPr>
                <w:rFonts w:asciiTheme="majorHAnsi" w:hAnsiTheme="majorHAnsi"/>
                <w:b/>
                <w:bCs/>
                <w:sz w:val="20"/>
              </w:rPr>
            </w:pPr>
            <w:r w:rsidRPr="0006401D">
              <w:rPr>
                <w:rFonts w:asciiTheme="majorHAnsi" w:hAnsiTheme="majorHAnsi"/>
                <w:b/>
                <w:bCs/>
                <w:sz w:val="20"/>
              </w:rPr>
              <w:t>Dotação inicial</w:t>
            </w:r>
          </w:p>
        </w:tc>
      </w:tr>
      <w:tr w:rsidR="00DD2F3B" w:rsidRPr="002E6D66" w:rsidTr="0049241A">
        <w:tc>
          <w:tcPr>
            <w:tcW w:w="1134" w:type="dxa"/>
          </w:tcPr>
          <w:p w:rsidR="00DD2F3B" w:rsidRPr="0006401D" w:rsidRDefault="00DD2F3B" w:rsidP="008E39BD">
            <w:pPr>
              <w:spacing w:line="240" w:lineRule="exact"/>
              <w:jc w:val="center"/>
              <w:rPr>
                <w:rFonts w:asciiTheme="majorHAnsi" w:hAnsiTheme="majorHAnsi"/>
                <w:sz w:val="20"/>
              </w:rPr>
            </w:pPr>
            <w:r w:rsidRPr="0006401D">
              <w:rPr>
                <w:rFonts w:asciiTheme="majorHAnsi" w:hAnsiTheme="majorHAnsi"/>
                <w:sz w:val="20"/>
              </w:rPr>
              <w:t>01</w:t>
            </w:r>
          </w:p>
        </w:tc>
        <w:tc>
          <w:tcPr>
            <w:tcW w:w="2410" w:type="dxa"/>
          </w:tcPr>
          <w:p w:rsidR="00DD2F3B" w:rsidRPr="0006401D" w:rsidRDefault="00DD2F3B" w:rsidP="008E39BD">
            <w:pPr>
              <w:spacing w:line="240" w:lineRule="exact"/>
              <w:rPr>
                <w:rFonts w:asciiTheme="majorHAnsi" w:hAnsiTheme="majorHAnsi"/>
                <w:sz w:val="20"/>
              </w:rPr>
            </w:pPr>
            <w:r w:rsidRPr="0006401D">
              <w:rPr>
                <w:rFonts w:asciiTheme="majorHAnsi" w:hAnsiTheme="majorHAnsi"/>
                <w:sz w:val="20"/>
              </w:rPr>
              <w:t>Legislativa</w:t>
            </w:r>
          </w:p>
        </w:tc>
        <w:tc>
          <w:tcPr>
            <w:tcW w:w="5386" w:type="dxa"/>
          </w:tcPr>
          <w:p w:rsidR="00DD2F3B" w:rsidRPr="0006401D" w:rsidRDefault="0006401D" w:rsidP="008E39BD">
            <w:pPr>
              <w:spacing w:line="240" w:lineRule="exact"/>
              <w:jc w:val="right"/>
              <w:rPr>
                <w:rFonts w:asciiTheme="majorHAnsi" w:hAnsiTheme="majorHAnsi"/>
                <w:sz w:val="20"/>
              </w:rPr>
            </w:pPr>
            <w:r w:rsidRPr="0006401D">
              <w:rPr>
                <w:rFonts w:asciiTheme="majorHAnsi" w:hAnsiTheme="majorHAnsi"/>
                <w:sz w:val="20"/>
              </w:rPr>
              <w:t>91.067.000,00</w:t>
            </w:r>
          </w:p>
        </w:tc>
      </w:tr>
      <w:tr w:rsidR="00DD2F3B" w:rsidRPr="002E6D66" w:rsidTr="0049241A">
        <w:tc>
          <w:tcPr>
            <w:tcW w:w="1134" w:type="dxa"/>
          </w:tcPr>
          <w:p w:rsidR="00DD2F3B" w:rsidRPr="0006401D" w:rsidRDefault="00DD2F3B" w:rsidP="008F44D2">
            <w:pPr>
              <w:spacing w:line="240" w:lineRule="exact"/>
              <w:jc w:val="center"/>
              <w:rPr>
                <w:rFonts w:asciiTheme="majorHAnsi" w:hAnsiTheme="majorHAnsi"/>
                <w:sz w:val="20"/>
              </w:rPr>
            </w:pPr>
            <w:r w:rsidRPr="0006401D">
              <w:rPr>
                <w:rFonts w:asciiTheme="majorHAnsi" w:hAnsiTheme="majorHAnsi"/>
                <w:sz w:val="20"/>
              </w:rPr>
              <w:t>0</w:t>
            </w:r>
            <w:r w:rsidR="008F44D2">
              <w:rPr>
                <w:rFonts w:asciiTheme="majorHAnsi" w:hAnsiTheme="majorHAnsi"/>
                <w:sz w:val="20"/>
              </w:rPr>
              <w:t>3</w:t>
            </w:r>
          </w:p>
        </w:tc>
        <w:tc>
          <w:tcPr>
            <w:tcW w:w="2410" w:type="dxa"/>
          </w:tcPr>
          <w:p w:rsidR="00DD2F3B" w:rsidRPr="0006401D" w:rsidRDefault="00DD2F3B" w:rsidP="008E39BD">
            <w:pPr>
              <w:spacing w:line="240" w:lineRule="exact"/>
              <w:jc w:val="left"/>
              <w:rPr>
                <w:rFonts w:asciiTheme="majorHAnsi" w:hAnsiTheme="majorHAnsi"/>
                <w:sz w:val="20"/>
              </w:rPr>
            </w:pPr>
            <w:r w:rsidRPr="0006401D">
              <w:rPr>
                <w:rFonts w:asciiTheme="majorHAnsi" w:hAnsiTheme="majorHAnsi"/>
                <w:sz w:val="20"/>
              </w:rPr>
              <w:t>Essencial à Justiça</w:t>
            </w:r>
          </w:p>
        </w:tc>
        <w:tc>
          <w:tcPr>
            <w:tcW w:w="5386" w:type="dxa"/>
          </w:tcPr>
          <w:p w:rsidR="00DD2F3B" w:rsidRPr="0006401D" w:rsidRDefault="0006401D" w:rsidP="008E39BD">
            <w:pPr>
              <w:spacing w:line="240" w:lineRule="exact"/>
              <w:jc w:val="right"/>
              <w:rPr>
                <w:rFonts w:asciiTheme="majorHAnsi" w:hAnsiTheme="majorHAnsi"/>
                <w:sz w:val="20"/>
              </w:rPr>
            </w:pPr>
            <w:r w:rsidRPr="0006401D">
              <w:rPr>
                <w:rFonts w:asciiTheme="majorHAnsi" w:hAnsiTheme="majorHAnsi"/>
                <w:sz w:val="20"/>
              </w:rPr>
              <w:t>21.809.000,00</w:t>
            </w:r>
          </w:p>
        </w:tc>
      </w:tr>
      <w:tr w:rsidR="00DD2F3B" w:rsidRPr="002E6D66" w:rsidTr="0049241A">
        <w:tc>
          <w:tcPr>
            <w:tcW w:w="1134" w:type="dxa"/>
          </w:tcPr>
          <w:p w:rsidR="00DD2F3B" w:rsidRPr="0011707E" w:rsidRDefault="00DD2F3B" w:rsidP="008F44D2">
            <w:pPr>
              <w:spacing w:line="240" w:lineRule="exact"/>
              <w:jc w:val="center"/>
              <w:rPr>
                <w:rFonts w:asciiTheme="majorHAnsi" w:hAnsiTheme="majorHAnsi"/>
                <w:sz w:val="20"/>
              </w:rPr>
            </w:pPr>
            <w:r w:rsidRPr="0011707E">
              <w:rPr>
                <w:rFonts w:asciiTheme="majorHAnsi" w:hAnsiTheme="majorHAnsi"/>
                <w:sz w:val="20"/>
              </w:rPr>
              <w:t>0</w:t>
            </w:r>
            <w:r w:rsidR="008F44D2">
              <w:rPr>
                <w:rFonts w:asciiTheme="majorHAnsi" w:hAnsiTheme="majorHAnsi"/>
                <w:sz w:val="20"/>
              </w:rPr>
              <w:t>4</w:t>
            </w:r>
          </w:p>
        </w:tc>
        <w:tc>
          <w:tcPr>
            <w:tcW w:w="2410" w:type="dxa"/>
          </w:tcPr>
          <w:p w:rsidR="00DD2F3B" w:rsidRPr="0011707E" w:rsidRDefault="00DD2F3B" w:rsidP="008E39BD">
            <w:pPr>
              <w:spacing w:line="240" w:lineRule="exact"/>
              <w:jc w:val="left"/>
              <w:rPr>
                <w:rFonts w:asciiTheme="majorHAnsi" w:hAnsiTheme="majorHAnsi"/>
                <w:sz w:val="20"/>
              </w:rPr>
            </w:pPr>
            <w:r w:rsidRPr="0011707E">
              <w:rPr>
                <w:rFonts w:asciiTheme="majorHAnsi" w:hAnsiTheme="majorHAnsi"/>
                <w:sz w:val="20"/>
              </w:rPr>
              <w:t>Administração</w:t>
            </w:r>
          </w:p>
        </w:tc>
        <w:tc>
          <w:tcPr>
            <w:tcW w:w="5386" w:type="dxa"/>
          </w:tcPr>
          <w:p w:rsidR="00DD2F3B" w:rsidRPr="0011707E" w:rsidRDefault="0006401D" w:rsidP="008E39BD">
            <w:pPr>
              <w:spacing w:line="240" w:lineRule="exact"/>
              <w:jc w:val="right"/>
              <w:rPr>
                <w:rFonts w:asciiTheme="majorHAnsi" w:hAnsiTheme="majorHAnsi"/>
                <w:sz w:val="20"/>
              </w:rPr>
            </w:pPr>
            <w:r w:rsidRPr="0011707E">
              <w:rPr>
                <w:rFonts w:asciiTheme="majorHAnsi" w:hAnsiTheme="majorHAnsi"/>
                <w:sz w:val="20"/>
              </w:rPr>
              <w:t>326.711.000,00</w:t>
            </w:r>
          </w:p>
        </w:tc>
      </w:tr>
      <w:tr w:rsidR="00DD2F3B" w:rsidRPr="002E6D66" w:rsidTr="0049241A">
        <w:tc>
          <w:tcPr>
            <w:tcW w:w="1134" w:type="dxa"/>
          </w:tcPr>
          <w:p w:rsidR="00DD2F3B" w:rsidRPr="0011707E" w:rsidRDefault="00DD2F3B" w:rsidP="008F44D2">
            <w:pPr>
              <w:spacing w:line="240" w:lineRule="exact"/>
              <w:jc w:val="center"/>
              <w:rPr>
                <w:rFonts w:asciiTheme="majorHAnsi" w:hAnsiTheme="majorHAnsi"/>
                <w:sz w:val="20"/>
              </w:rPr>
            </w:pPr>
            <w:r w:rsidRPr="0011707E">
              <w:rPr>
                <w:rFonts w:asciiTheme="majorHAnsi" w:hAnsiTheme="majorHAnsi"/>
                <w:sz w:val="20"/>
              </w:rPr>
              <w:t>0</w:t>
            </w:r>
            <w:r w:rsidR="008F44D2">
              <w:rPr>
                <w:rFonts w:asciiTheme="majorHAnsi" w:hAnsiTheme="majorHAnsi"/>
                <w:sz w:val="20"/>
              </w:rPr>
              <w:t>5</w:t>
            </w:r>
          </w:p>
        </w:tc>
        <w:tc>
          <w:tcPr>
            <w:tcW w:w="2410" w:type="dxa"/>
          </w:tcPr>
          <w:p w:rsidR="00DD2F3B" w:rsidRPr="0011707E" w:rsidRDefault="00DD2F3B" w:rsidP="008E39BD">
            <w:pPr>
              <w:spacing w:line="240" w:lineRule="exact"/>
              <w:jc w:val="left"/>
              <w:rPr>
                <w:rFonts w:asciiTheme="majorHAnsi" w:hAnsiTheme="majorHAnsi"/>
                <w:sz w:val="20"/>
              </w:rPr>
            </w:pPr>
            <w:r w:rsidRPr="0011707E">
              <w:rPr>
                <w:rFonts w:asciiTheme="majorHAnsi" w:hAnsiTheme="majorHAnsi"/>
                <w:sz w:val="20"/>
              </w:rPr>
              <w:t>Defesa Nacional</w:t>
            </w:r>
          </w:p>
        </w:tc>
        <w:tc>
          <w:tcPr>
            <w:tcW w:w="5386" w:type="dxa"/>
          </w:tcPr>
          <w:p w:rsidR="00DD2F3B" w:rsidRPr="0011707E" w:rsidRDefault="0011707E" w:rsidP="008E39BD">
            <w:pPr>
              <w:spacing w:line="240" w:lineRule="exact"/>
              <w:jc w:val="right"/>
              <w:rPr>
                <w:rFonts w:asciiTheme="majorHAnsi" w:hAnsiTheme="majorHAnsi"/>
                <w:sz w:val="20"/>
              </w:rPr>
            </w:pPr>
            <w:r w:rsidRPr="0011707E">
              <w:rPr>
                <w:rFonts w:asciiTheme="majorHAnsi" w:hAnsiTheme="majorHAnsi"/>
                <w:sz w:val="20"/>
              </w:rPr>
              <w:t>75.000,00</w:t>
            </w:r>
          </w:p>
        </w:tc>
      </w:tr>
      <w:tr w:rsidR="00DD2F3B" w:rsidRPr="002E6D66" w:rsidTr="0049241A">
        <w:tc>
          <w:tcPr>
            <w:tcW w:w="1134" w:type="dxa"/>
          </w:tcPr>
          <w:p w:rsidR="00DD2F3B" w:rsidRPr="0011707E" w:rsidRDefault="00DD2F3B" w:rsidP="008F44D2">
            <w:pPr>
              <w:spacing w:line="240" w:lineRule="exact"/>
              <w:jc w:val="center"/>
              <w:rPr>
                <w:rFonts w:asciiTheme="majorHAnsi" w:hAnsiTheme="majorHAnsi"/>
                <w:sz w:val="20"/>
              </w:rPr>
            </w:pPr>
            <w:r w:rsidRPr="0011707E">
              <w:rPr>
                <w:rFonts w:asciiTheme="majorHAnsi" w:hAnsiTheme="majorHAnsi"/>
                <w:sz w:val="20"/>
              </w:rPr>
              <w:t>0</w:t>
            </w:r>
            <w:r w:rsidR="008F44D2">
              <w:rPr>
                <w:rFonts w:asciiTheme="majorHAnsi" w:hAnsiTheme="majorHAnsi"/>
                <w:sz w:val="20"/>
              </w:rPr>
              <w:t>6</w:t>
            </w:r>
          </w:p>
        </w:tc>
        <w:tc>
          <w:tcPr>
            <w:tcW w:w="2410" w:type="dxa"/>
          </w:tcPr>
          <w:p w:rsidR="00DD2F3B" w:rsidRPr="0011707E" w:rsidRDefault="00DD2F3B" w:rsidP="008E39BD">
            <w:pPr>
              <w:spacing w:line="240" w:lineRule="exact"/>
              <w:jc w:val="left"/>
              <w:rPr>
                <w:rFonts w:asciiTheme="majorHAnsi" w:hAnsiTheme="majorHAnsi"/>
                <w:sz w:val="20"/>
              </w:rPr>
            </w:pPr>
            <w:r w:rsidRPr="0011707E">
              <w:rPr>
                <w:rFonts w:asciiTheme="majorHAnsi" w:hAnsiTheme="majorHAnsi"/>
                <w:sz w:val="20"/>
              </w:rPr>
              <w:t>Segurança Pública</w:t>
            </w:r>
          </w:p>
        </w:tc>
        <w:tc>
          <w:tcPr>
            <w:tcW w:w="5386" w:type="dxa"/>
          </w:tcPr>
          <w:p w:rsidR="00DD2F3B" w:rsidRPr="0011707E" w:rsidRDefault="0011707E" w:rsidP="008E39BD">
            <w:pPr>
              <w:spacing w:line="240" w:lineRule="exact"/>
              <w:jc w:val="right"/>
              <w:rPr>
                <w:rFonts w:asciiTheme="majorHAnsi" w:hAnsiTheme="majorHAnsi"/>
                <w:sz w:val="20"/>
              </w:rPr>
            </w:pPr>
            <w:r w:rsidRPr="0011707E">
              <w:rPr>
                <w:rFonts w:asciiTheme="majorHAnsi" w:hAnsiTheme="majorHAnsi"/>
                <w:sz w:val="20"/>
              </w:rPr>
              <w:t>3.529.000,00</w:t>
            </w:r>
          </w:p>
        </w:tc>
      </w:tr>
      <w:tr w:rsidR="00DD2F3B" w:rsidRPr="002E6D66" w:rsidTr="0049241A">
        <w:tc>
          <w:tcPr>
            <w:tcW w:w="1134" w:type="dxa"/>
          </w:tcPr>
          <w:p w:rsidR="00DD2F3B" w:rsidRPr="0011707E" w:rsidRDefault="00DD2F3B" w:rsidP="008F44D2">
            <w:pPr>
              <w:spacing w:line="240" w:lineRule="exact"/>
              <w:jc w:val="center"/>
              <w:rPr>
                <w:rFonts w:asciiTheme="majorHAnsi" w:hAnsiTheme="majorHAnsi"/>
                <w:sz w:val="20"/>
              </w:rPr>
            </w:pPr>
            <w:r w:rsidRPr="0011707E">
              <w:rPr>
                <w:rFonts w:asciiTheme="majorHAnsi" w:hAnsiTheme="majorHAnsi"/>
                <w:sz w:val="20"/>
              </w:rPr>
              <w:t>0</w:t>
            </w:r>
            <w:r w:rsidR="008F44D2">
              <w:rPr>
                <w:rFonts w:asciiTheme="majorHAnsi" w:hAnsiTheme="majorHAnsi"/>
                <w:sz w:val="20"/>
              </w:rPr>
              <w:t>8</w:t>
            </w:r>
          </w:p>
        </w:tc>
        <w:tc>
          <w:tcPr>
            <w:tcW w:w="2410" w:type="dxa"/>
          </w:tcPr>
          <w:p w:rsidR="00DD2F3B" w:rsidRPr="0011707E" w:rsidRDefault="00DD2F3B" w:rsidP="008E39BD">
            <w:pPr>
              <w:spacing w:line="240" w:lineRule="exact"/>
              <w:jc w:val="left"/>
              <w:rPr>
                <w:rFonts w:asciiTheme="majorHAnsi" w:hAnsiTheme="majorHAnsi"/>
                <w:sz w:val="20"/>
              </w:rPr>
            </w:pPr>
            <w:r w:rsidRPr="0011707E">
              <w:rPr>
                <w:rFonts w:asciiTheme="majorHAnsi" w:hAnsiTheme="majorHAnsi"/>
                <w:sz w:val="20"/>
              </w:rPr>
              <w:t>Assistência Social</w:t>
            </w:r>
          </w:p>
        </w:tc>
        <w:tc>
          <w:tcPr>
            <w:tcW w:w="5386" w:type="dxa"/>
          </w:tcPr>
          <w:p w:rsidR="00DD2F3B" w:rsidRPr="0011707E" w:rsidRDefault="0011707E" w:rsidP="008E39BD">
            <w:pPr>
              <w:spacing w:line="240" w:lineRule="exact"/>
              <w:jc w:val="right"/>
              <w:rPr>
                <w:rFonts w:asciiTheme="majorHAnsi" w:hAnsiTheme="majorHAnsi"/>
                <w:sz w:val="20"/>
              </w:rPr>
            </w:pPr>
            <w:r w:rsidRPr="0011707E">
              <w:rPr>
                <w:rFonts w:asciiTheme="majorHAnsi" w:hAnsiTheme="majorHAnsi"/>
                <w:sz w:val="20"/>
              </w:rPr>
              <w:t>108.990.000,00</w:t>
            </w:r>
          </w:p>
        </w:tc>
      </w:tr>
      <w:tr w:rsidR="00DD2F3B" w:rsidRPr="002E6D66" w:rsidTr="0049241A">
        <w:tc>
          <w:tcPr>
            <w:tcW w:w="1134" w:type="dxa"/>
          </w:tcPr>
          <w:p w:rsidR="00DD2F3B" w:rsidRPr="0011707E" w:rsidRDefault="008F44D2" w:rsidP="008E39BD">
            <w:pPr>
              <w:spacing w:line="240" w:lineRule="exact"/>
              <w:jc w:val="center"/>
              <w:rPr>
                <w:rFonts w:asciiTheme="majorHAnsi" w:hAnsiTheme="majorHAnsi"/>
                <w:sz w:val="20"/>
              </w:rPr>
            </w:pPr>
            <w:r>
              <w:rPr>
                <w:rFonts w:asciiTheme="majorHAnsi" w:hAnsiTheme="majorHAnsi"/>
                <w:sz w:val="20"/>
              </w:rPr>
              <w:t>10</w:t>
            </w:r>
          </w:p>
        </w:tc>
        <w:tc>
          <w:tcPr>
            <w:tcW w:w="2410" w:type="dxa"/>
          </w:tcPr>
          <w:p w:rsidR="00DD2F3B" w:rsidRPr="0011707E" w:rsidRDefault="00DD2F3B" w:rsidP="008E39BD">
            <w:pPr>
              <w:spacing w:line="240" w:lineRule="exact"/>
              <w:jc w:val="left"/>
              <w:rPr>
                <w:rFonts w:asciiTheme="majorHAnsi" w:hAnsiTheme="majorHAnsi"/>
                <w:sz w:val="20"/>
              </w:rPr>
            </w:pPr>
            <w:r w:rsidRPr="0011707E">
              <w:rPr>
                <w:rFonts w:asciiTheme="majorHAnsi" w:hAnsiTheme="majorHAnsi"/>
                <w:sz w:val="20"/>
              </w:rPr>
              <w:t>Saúde</w:t>
            </w:r>
          </w:p>
        </w:tc>
        <w:tc>
          <w:tcPr>
            <w:tcW w:w="5386" w:type="dxa"/>
          </w:tcPr>
          <w:p w:rsidR="00DD2F3B" w:rsidRPr="0011707E" w:rsidRDefault="0011707E" w:rsidP="008E39BD">
            <w:pPr>
              <w:spacing w:line="240" w:lineRule="exact"/>
              <w:jc w:val="right"/>
              <w:rPr>
                <w:rFonts w:asciiTheme="majorHAnsi" w:hAnsiTheme="majorHAnsi"/>
                <w:sz w:val="20"/>
              </w:rPr>
            </w:pPr>
            <w:r w:rsidRPr="0011707E">
              <w:rPr>
                <w:rFonts w:asciiTheme="majorHAnsi" w:hAnsiTheme="majorHAnsi"/>
                <w:sz w:val="20"/>
              </w:rPr>
              <w:t>565.687.000,00</w:t>
            </w:r>
          </w:p>
        </w:tc>
      </w:tr>
      <w:tr w:rsidR="00DD2F3B" w:rsidRPr="002E6D66" w:rsidTr="0049241A">
        <w:tc>
          <w:tcPr>
            <w:tcW w:w="1134" w:type="dxa"/>
          </w:tcPr>
          <w:p w:rsidR="00DD2F3B" w:rsidRPr="008F44D2" w:rsidRDefault="008F44D2" w:rsidP="008E39BD">
            <w:pPr>
              <w:spacing w:line="240" w:lineRule="exact"/>
              <w:jc w:val="center"/>
              <w:rPr>
                <w:rFonts w:asciiTheme="majorHAnsi" w:hAnsiTheme="majorHAnsi"/>
                <w:sz w:val="20"/>
              </w:rPr>
            </w:pPr>
            <w:r>
              <w:rPr>
                <w:rFonts w:asciiTheme="majorHAnsi" w:hAnsiTheme="majorHAnsi"/>
                <w:sz w:val="20"/>
              </w:rPr>
              <w:t>11</w:t>
            </w:r>
          </w:p>
        </w:tc>
        <w:tc>
          <w:tcPr>
            <w:tcW w:w="2410" w:type="dxa"/>
          </w:tcPr>
          <w:p w:rsidR="00DD2F3B" w:rsidRPr="008F44D2" w:rsidRDefault="00DD2F3B" w:rsidP="008E39BD">
            <w:pPr>
              <w:spacing w:line="240" w:lineRule="exact"/>
              <w:jc w:val="left"/>
              <w:rPr>
                <w:rFonts w:asciiTheme="majorHAnsi" w:hAnsiTheme="majorHAnsi"/>
                <w:sz w:val="20"/>
              </w:rPr>
            </w:pPr>
            <w:r w:rsidRPr="008F44D2">
              <w:rPr>
                <w:rFonts w:asciiTheme="majorHAnsi" w:hAnsiTheme="majorHAnsi"/>
                <w:sz w:val="20"/>
              </w:rPr>
              <w:t>Trabalho</w:t>
            </w:r>
          </w:p>
        </w:tc>
        <w:tc>
          <w:tcPr>
            <w:tcW w:w="5386" w:type="dxa"/>
          </w:tcPr>
          <w:p w:rsidR="00DD2F3B" w:rsidRPr="008F44D2" w:rsidRDefault="008F44D2" w:rsidP="008E39BD">
            <w:pPr>
              <w:spacing w:line="240" w:lineRule="exact"/>
              <w:jc w:val="right"/>
              <w:rPr>
                <w:rFonts w:asciiTheme="majorHAnsi" w:hAnsiTheme="majorHAnsi"/>
                <w:sz w:val="20"/>
              </w:rPr>
            </w:pPr>
            <w:r w:rsidRPr="008F44D2">
              <w:rPr>
                <w:rFonts w:asciiTheme="majorHAnsi" w:hAnsiTheme="majorHAnsi"/>
                <w:sz w:val="20"/>
              </w:rPr>
              <w:t>28.731.000,00</w:t>
            </w:r>
          </w:p>
        </w:tc>
      </w:tr>
      <w:tr w:rsidR="00DD2F3B" w:rsidRPr="002E6D66" w:rsidTr="0049241A">
        <w:tc>
          <w:tcPr>
            <w:tcW w:w="1134" w:type="dxa"/>
          </w:tcPr>
          <w:p w:rsidR="00DD2F3B" w:rsidRPr="008F44D2" w:rsidRDefault="00DD2F3B" w:rsidP="008E39BD">
            <w:pPr>
              <w:spacing w:line="240" w:lineRule="exact"/>
              <w:jc w:val="center"/>
              <w:rPr>
                <w:rFonts w:asciiTheme="majorHAnsi" w:hAnsiTheme="majorHAnsi"/>
                <w:sz w:val="20"/>
              </w:rPr>
            </w:pPr>
            <w:r w:rsidRPr="008F44D2">
              <w:rPr>
                <w:rFonts w:asciiTheme="majorHAnsi" w:hAnsiTheme="majorHAnsi"/>
                <w:sz w:val="20"/>
              </w:rPr>
              <w:t>12</w:t>
            </w:r>
          </w:p>
        </w:tc>
        <w:tc>
          <w:tcPr>
            <w:tcW w:w="2410" w:type="dxa"/>
          </w:tcPr>
          <w:p w:rsidR="00DD2F3B" w:rsidRPr="008F44D2" w:rsidRDefault="00DD2F3B" w:rsidP="008E39BD">
            <w:pPr>
              <w:spacing w:line="240" w:lineRule="exact"/>
              <w:jc w:val="left"/>
              <w:rPr>
                <w:rFonts w:asciiTheme="majorHAnsi" w:hAnsiTheme="majorHAnsi"/>
                <w:sz w:val="20"/>
              </w:rPr>
            </w:pPr>
            <w:r w:rsidRPr="008F44D2">
              <w:rPr>
                <w:rFonts w:asciiTheme="majorHAnsi" w:hAnsiTheme="majorHAnsi"/>
                <w:sz w:val="20"/>
              </w:rPr>
              <w:t>Educação</w:t>
            </w:r>
          </w:p>
        </w:tc>
        <w:tc>
          <w:tcPr>
            <w:tcW w:w="5386" w:type="dxa"/>
          </w:tcPr>
          <w:p w:rsidR="00DD2F3B" w:rsidRPr="008F44D2" w:rsidRDefault="008F44D2" w:rsidP="008E39BD">
            <w:pPr>
              <w:spacing w:line="240" w:lineRule="exact"/>
              <w:jc w:val="right"/>
              <w:rPr>
                <w:rFonts w:asciiTheme="majorHAnsi" w:hAnsiTheme="majorHAnsi"/>
                <w:sz w:val="20"/>
              </w:rPr>
            </w:pPr>
            <w:r w:rsidRPr="008F44D2">
              <w:rPr>
                <w:rFonts w:asciiTheme="majorHAnsi" w:hAnsiTheme="majorHAnsi"/>
                <w:sz w:val="20"/>
              </w:rPr>
              <w:t>750.453.000,00</w:t>
            </w:r>
          </w:p>
        </w:tc>
      </w:tr>
      <w:tr w:rsidR="00DD2F3B" w:rsidRPr="002E6D66" w:rsidTr="0049241A">
        <w:tc>
          <w:tcPr>
            <w:tcW w:w="1134" w:type="dxa"/>
          </w:tcPr>
          <w:p w:rsidR="00DD2F3B" w:rsidRPr="008A1AB6" w:rsidRDefault="00DD2F3B" w:rsidP="008E39BD">
            <w:pPr>
              <w:spacing w:line="240" w:lineRule="exact"/>
              <w:jc w:val="center"/>
              <w:rPr>
                <w:rFonts w:asciiTheme="majorHAnsi" w:hAnsiTheme="majorHAnsi"/>
                <w:sz w:val="20"/>
              </w:rPr>
            </w:pPr>
            <w:r w:rsidRPr="008A1AB6">
              <w:rPr>
                <w:rFonts w:asciiTheme="majorHAnsi" w:hAnsiTheme="majorHAnsi"/>
                <w:sz w:val="20"/>
              </w:rPr>
              <w:t>13</w:t>
            </w:r>
          </w:p>
        </w:tc>
        <w:tc>
          <w:tcPr>
            <w:tcW w:w="2410" w:type="dxa"/>
          </w:tcPr>
          <w:p w:rsidR="00DD2F3B" w:rsidRPr="008A1AB6" w:rsidRDefault="00DD2F3B" w:rsidP="008E39BD">
            <w:pPr>
              <w:spacing w:line="240" w:lineRule="exact"/>
              <w:jc w:val="left"/>
              <w:rPr>
                <w:rFonts w:asciiTheme="majorHAnsi" w:hAnsiTheme="majorHAnsi"/>
                <w:sz w:val="20"/>
              </w:rPr>
            </w:pPr>
            <w:r w:rsidRPr="008A1AB6">
              <w:rPr>
                <w:rFonts w:asciiTheme="majorHAnsi" w:hAnsiTheme="majorHAnsi"/>
                <w:sz w:val="20"/>
              </w:rPr>
              <w:t>Cultura</w:t>
            </w:r>
          </w:p>
        </w:tc>
        <w:tc>
          <w:tcPr>
            <w:tcW w:w="5386" w:type="dxa"/>
          </w:tcPr>
          <w:p w:rsidR="00DD2F3B" w:rsidRPr="008A1AB6" w:rsidRDefault="008A1AB6" w:rsidP="008E39BD">
            <w:pPr>
              <w:spacing w:line="240" w:lineRule="exact"/>
              <w:jc w:val="right"/>
              <w:rPr>
                <w:rFonts w:asciiTheme="majorHAnsi" w:hAnsiTheme="majorHAnsi"/>
                <w:sz w:val="20"/>
              </w:rPr>
            </w:pPr>
            <w:r w:rsidRPr="008A1AB6">
              <w:rPr>
                <w:rFonts w:asciiTheme="majorHAnsi" w:hAnsiTheme="majorHAnsi"/>
                <w:sz w:val="20"/>
              </w:rPr>
              <w:t>15.410.000,00</w:t>
            </w:r>
          </w:p>
        </w:tc>
      </w:tr>
      <w:tr w:rsidR="00DD2F3B" w:rsidRPr="002E6D66" w:rsidTr="0049241A">
        <w:tc>
          <w:tcPr>
            <w:tcW w:w="1134" w:type="dxa"/>
          </w:tcPr>
          <w:p w:rsidR="00DD2F3B" w:rsidRPr="008A1AB6" w:rsidRDefault="00DD2F3B" w:rsidP="008E39BD">
            <w:pPr>
              <w:spacing w:line="240" w:lineRule="exact"/>
              <w:jc w:val="center"/>
              <w:rPr>
                <w:rFonts w:asciiTheme="majorHAnsi" w:hAnsiTheme="majorHAnsi"/>
                <w:sz w:val="20"/>
              </w:rPr>
            </w:pPr>
            <w:r w:rsidRPr="008A1AB6">
              <w:rPr>
                <w:rFonts w:asciiTheme="majorHAnsi" w:hAnsiTheme="majorHAnsi"/>
                <w:sz w:val="20"/>
              </w:rPr>
              <w:t>14</w:t>
            </w:r>
          </w:p>
        </w:tc>
        <w:tc>
          <w:tcPr>
            <w:tcW w:w="2410" w:type="dxa"/>
          </w:tcPr>
          <w:p w:rsidR="00DD2F3B" w:rsidRPr="008A1AB6" w:rsidRDefault="00DD2F3B" w:rsidP="008E39BD">
            <w:pPr>
              <w:spacing w:line="240" w:lineRule="exact"/>
              <w:jc w:val="left"/>
              <w:rPr>
                <w:rFonts w:asciiTheme="majorHAnsi" w:hAnsiTheme="majorHAnsi"/>
                <w:sz w:val="20"/>
              </w:rPr>
            </w:pPr>
            <w:r w:rsidRPr="008A1AB6">
              <w:rPr>
                <w:rFonts w:asciiTheme="majorHAnsi" w:hAnsiTheme="majorHAnsi"/>
                <w:sz w:val="20"/>
              </w:rPr>
              <w:t>Direitos da Cidadania</w:t>
            </w:r>
          </w:p>
        </w:tc>
        <w:tc>
          <w:tcPr>
            <w:tcW w:w="5386" w:type="dxa"/>
            <w:vAlign w:val="center"/>
          </w:tcPr>
          <w:p w:rsidR="00DD2F3B" w:rsidRPr="008A1AB6" w:rsidRDefault="008A1AB6" w:rsidP="008E39BD">
            <w:pPr>
              <w:spacing w:line="240" w:lineRule="exact"/>
              <w:jc w:val="right"/>
              <w:rPr>
                <w:rFonts w:asciiTheme="majorHAnsi" w:hAnsiTheme="majorHAnsi"/>
                <w:sz w:val="20"/>
              </w:rPr>
            </w:pPr>
            <w:r w:rsidRPr="008A1AB6">
              <w:rPr>
                <w:rFonts w:asciiTheme="majorHAnsi" w:hAnsiTheme="majorHAnsi"/>
                <w:sz w:val="20"/>
              </w:rPr>
              <w:t>10.529.000,00</w:t>
            </w:r>
          </w:p>
        </w:tc>
      </w:tr>
      <w:tr w:rsidR="00DD2F3B" w:rsidRPr="002E6D66" w:rsidTr="0049241A">
        <w:tc>
          <w:tcPr>
            <w:tcW w:w="1134" w:type="dxa"/>
          </w:tcPr>
          <w:p w:rsidR="00DD2F3B" w:rsidRPr="008A1AB6" w:rsidRDefault="00DD2F3B" w:rsidP="008E39BD">
            <w:pPr>
              <w:spacing w:line="240" w:lineRule="exact"/>
              <w:jc w:val="center"/>
              <w:rPr>
                <w:rFonts w:asciiTheme="majorHAnsi" w:hAnsiTheme="majorHAnsi"/>
                <w:sz w:val="20"/>
              </w:rPr>
            </w:pPr>
            <w:r w:rsidRPr="008A1AB6">
              <w:rPr>
                <w:rFonts w:asciiTheme="majorHAnsi" w:hAnsiTheme="majorHAnsi"/>
                <w:sz w:val="20"/>
              </w:rPr>
              <w:t>15</w:t>
            </w:r>
          </w:p>
        </w:tc>
        <w:tc>
          <w:tcPr>
            <w:tcW w:w="2410" w:type="dxa"/>
          </w:tcPr>
          <w:p w:rsidR="00DD2F3B" w:rsidRPr="008A1AB6" w:rsidRDefault="00DD2F3B" w:rsidP="008E39BD">
            <w:pPr>
              <w:spacing w:line="240" w:lineRule="exact"/>
              <w:jc w:val="left"/>
              <w:rPr>
                <w:rFonts w:asciiTheme="majorHAnsi" w:hAnsiTheme="majorHAnsi"/>
                <w:sz w:val="20"/>
              </w:rPr>
            </w:pPr>
            <w:r w:rsidRPr="008A1AB6">
              <w:rPr>
                <w:rFonts w:asciiTheme="majorHAnsi" w:hAnsiTheme="majorHAnsi"/>
                <w:sz w:val="20"/>
              </w:rPr>
              <w:t>Urbanismo</w:t>
            </w:r>
          </w:p>
        </w:tc>
        <w:tc>
          <w:tcPr>
            <w:tcW w:w="5386" w:type="dxa"/>
          </w:tcPr>
          <w:p w:rsidR="00DD2F3B" w:rsidRPr="008A1AB6" w:rsidRDefault="008A1AB6" w:rsidP="008E39BD">
            <w:pPr>
              <w:spacing w:line="240" w:lineRule="exact"/>
              <w:jc w:val="right"/>
              <w:rPr>
                <w:rFonts w:asciiTheme="majorHAnsi" w:hAnsiTheme="majorHAnsi"/>
                <w:sz w:val="20"/>
              </w:rPr>
            </w:pPr>
            <w:r w:rsidRPr="008A1AB6">
              <w:rPr>
                <w:rFonts w:asciiTheme="majorHAnsi" w:hAnsiTheme="majorHAnsi"/>
                <w:sz w:val="20"/>
              </w:rPr>
              <w:t>748.908.000,00</w:t>
            </w:r>
          </w:p>
        </w:tc>
      </w:tr>
      <w:tr w:rsidR="00DD2F3B" w:rsidRPr="002E6D66" w:rsidTr="0049241A">
        <w:tc>
          <w:tcPr>
            <w:tcW w:w="1134" w:type="dxa"/>
          </w:tcPr>
          <w:p w:rsidR="00DD2F3B" w:rsidRPr="008A1AB6" w:rsidRDefault="00DD2F3B" w:rsidP="008E39BD">
            <w:pPr>
              <w:spacing w:line="240" w:lineRule="exact"/>
              <w:jc w:val="center"/>
              <w:rPr>
                <w:rFonts w:asciiTheme="majorHAnsi" w:hAnsiTheme="majorHAnsi"/>
                <w:sz w:val="20"/>
              </w:rPr>
            </w:pPr>
            <w:r w:rsidRPr="008A1AB6">
              <w:rPr>
                <w:rFonts w:asciiTheme="majorHAnsi" w:hAnsiTheme="majorHAnsi"/>
                <w:sz w:val="20"/>
              </w:rPr>
              <w:t>16</w:t>
            </w:r>
          </w:p>
        </w:tc>
        <w:tc>
          <w:tcPr>
            <w:tcW w:w="2410" w:type="dxa"/>
          </w:tcPr>
          <w:p w:rsidR="00DD2F3B" w:rsidRPr="008A1AB6" w:rsidRDefault="00DD2F3B" w:rsidP="008E39BD">
            <w:pPr>
              <w:spacing w:line="240" w:lineRule="exact"/>
              <w:jc w:val="left"/>
              <w:rPr>
                <w:rFonts w:asciiTheme="majorHAnsi" w:hAnsiTheme="majorHAnsi"/>
                <w:sz w:val="20"/>
              </w:rPr>
            </w:pPr>
            <w:r w:rsidRPr="008A1AB6">
              <w:rPr>
                <w:rFonts w:asciiTheme="majorHAnsi" w:hAnsiTheme="majorHAnsi"/>
                <w:sz w:val="20"/>
              </w:rPr>
              <w:t>Habitação</w:t>
            </w:r>
          </w:p>
        </w:tc>
        <w:tc>
          <w:tcPr>
            <w:tcW w:w="5386" w:type="dxa"/>
          </w:tcPr>
          <w:p w:rsidR="00DD2F3B" w:rsidRPr="008A1AB6" w:rsidRDefault="008A1AB6" w:rsidP="008E39BD">
            <w:pPr>
              <w:spacing w:line="240" w:lineRule="exact"/>
              <w:jc w:val="right"/>
              <w:rPr>
                <w:rFonts w:asciiTheme="majorHAnsi" w:hAnsiTheme="majorHAnsi"/>
                <w:sz w:val="20"/>
              </w:rPr>
            </w:pPr>
            <w:r w:rsidRPr="008A1AB6">
              <w:rPr>
                <w:rFonts w:asciiTheme="majorHAnsi" w:hAnsiTheme="majorHAnsi"/>
                <w:sz w:val="20"/>
              </w:rPr>
              <w:t>31.406.000,00</w:t>
            </w:r>
          </w:p>
        </w:tc>
      </w:tr>
      <w:tr w:rsidR="00DD2F3B" w:rsidRPr="002E6D66" w:rsidTr="0049241A">
        <w:tc>
          <w:tcPr>
            <w:tcW w:w="1134" w:type="dxa"/>
          </w:tcPr>
          <w:p w:rsidR="00DD2F3B" w:rsidRPr="00233CB9" w:rsidRDefault="00DD2F3B" w:rsidP="008E39BD">
            <w:pPr>
              <w:spacing w:line="240" w:lineRule="exact"/>
              <w:jc w:val="center"/>
              <w:rPr>
                <w:rFonts w:asciiTheme="majorHAnsi" w:hAnsiTheme="majorHAnsi"/>
                <w:sz w:val="20"/>
              </w:rPr>
            </w:pPr>
            <w:r w:rsidRPr="00233CB9">
              <w:rPr>
                <w:rFonts w:asciiTheme="majorHAnsi" w:hAnsiTheme="majorHAnsi"/>
                <w:sz w:val="20"/>
              </w:rPr>
              <w:t>17</w:t>
            </w:r>
          </w:p>
        </w:tc>
        <w:tc>
          <w:tcPr>
            <w:tcW w:w="2410" w:type="dxa"/>
          </w:tcPr>
          <w:p w:rsidR="00DD2F3B" w:rsidRPr="00233CB9" w:rsidRDefault="00DD2F3B" w:rsidP="008E39BD">
            <w:pPr>
              <w:spacing w:line="240" w:lineRule="exact"/>
              <w:jc w:val="left"/>
              <w:rPr>
                <w:rFonts w:asciiTheme="majorHAnsi" w:hAnsiTheme="majorHAnsi"/>
                <w:sz w:val="20"/>
              </w:rPr>
            </w:pPr>
            <w:r w:rsidRPr="00233CB9">
              <w:rPr>
                <w:rFonts w:asciiTheme="majorHAnsi" w:hAnsiTheme="majorHAnsi"/>
                <w:sz w:val="20"/>
              </w:rPr>
              <w:t>Saneamento</w:t>
            </w:r>
          </w:p>
        </w:tc>
        <w:tc>
          <w:tcPr>
            <w:tcW w:w="5386" w:type="dxa"/>
          </w:tcPr>
          <w:p w:rsidR="00DD2F3B" w:rsidRPr="00233CB9" w:rsidRDefault="00233CB9" w:rsidP="008E39BD">
            <w:pPr>
              <w:spacing w:line="240" w:lineRule="exact"/>
              <w:jc w:val="right"/>
              <w:rPr>
                <w:rFonts w:asciiTheme="majorHAnsi" w:hAnsiTheme="majorHAnsi"/>
                <w:sz w:val="20"/>
              </w:rPr>
            </w:pPr>
            <w:r w:rsidRPr="00233CB9">
              <w:rPr>
                <w:rFonts w:asciiTheme="majorHAnsi" w:hAnsiTheme="majorHAnsi"/>
                <w:sz w:val="20"/>
              </w:rPr>
              <w:t>45.127.000,00</w:t>
            </w:r>
          </w:p>
        </w:tc>
      </w:tr>
      <w:tr w:rsidR="00DD2F3B" w:rsidRPr="002E6D66" w:rsidTr="0049241A">
        <w:tc>
          <w:tcPr>
            <w:tcW w:w="1134" w:type="dxa"/>
          </w:tcPr>
          <w:p w:rsidR="00DD2F3B" w:rsidRPr="00233CB9" w:rsidRDefault="00DD2F3B" w:rsidP="008E39BD">
            <w:pPr>
              <w:spacing w:line="240" w:lineRule="exact"/>
              <w:jc w:val="center"/>
              <w:rPr>
                <w:rFonts w:asciiTheme="majorHAnsi" w:hAnsiTheme="majorHAnsi"/>
                <w:sz w:val="20"/>
              </w:rPr>
            </w:pPr>
            <w:r w:rsidRPr="00233CB9">
              <w:rPr>
                <w:rFonts w:asciiTheme="majorHAnsi" w:hAnsiTheme="majorHAnsi"/>
                <w:sz w:val="20"/>
              </w:rPr>
              <w:t>18</w:t>
            </w:r>
          </w:p>
        </w:tc>
        <w:tc>
          <w:tcPr>
            <w:tcW w:w="2410" w:type="dxa"/>
          </w:tcPr>
          <w:p w:rsidR="00DD2F3B" w:rsidRPr="00233CB9" w:rsidRDefault="00DD2F3B" w:rsidP="008E39BD">
            <w:pPr>
              <w:spacing w:line="240" w:lineRule="exact"/>
              <w:jc w:val="left"/>
              <w:rPr>
                <w:rFonts w:asciiTheme="majorHAnsi" w:hAnsiTheme="majorHAnsi"/>
                <w:sz w:val="20"/>
              </w:rPr>
            </w:pPr>
            <w:r w:rsidRPr="00233CB9">
              <w:rPr>
                <w:rFonts w:asciiTheme="majorHAnsi" w:hAnsiTheme="majorHAnsi"/>
                <w:sz w:val="20"/>
              </w:rPr>
              <w:t>Gestão Ambiental</w:t>
            </w:r>
          </w:p>
        </w:tc>
        <w:tc>
          <w:tcPr>
            <w:tcW w:w="5386" w:type="dxa"/>
          </w:tcPr>
          <w:p w:rsidR="00DD2F3B" w:rsidRPr="00233CB9" w:rsidRDefault="00233CB9" w:rsidP="008E39BD">
            <w:pPr>
              <w:spacing w:line="240" w:lineRule="exact"/>
              <w:jc w:val="right"/>
              <w:rPr>
                <w:rFonts w:asciiTheme="majorHAnsi" w:hAnsiTheme="majorHAnsi"/>
                <w:sz w:val="20"/>
              </w:rPr>
            </w:pPr>
            <w:r w:rsidRPr="00233CB9">
              <w:rPr>
                <w:rFonts w:asciiTheme="majorHAnsi" w:hAnsiTheme="majorHAnsi"/>
                <w:sz w:val="20"/>
              </w:rPr>
              <w:t>18.779.000,00</w:t>
            </w:r>
          </w:p>
        </w:tc>
      </w:tr>
      <w:tr w:rsidR="00DD2F3B" w:rsidRPr="002E6D66" w:rsidTr="0049241A">
        <w:tc>
          <w:tcPr>
            <w:tcW w:w="1134" w:type="dxa"/>
          </w:tcPr>
          <w:p w:rsidR="00DD2F3B" w:rsidRPr="00945EE2" w:rsidRDefault="00DD2F3B" w:rsidP="008E39BD">
            <w:pPr>
              <w:spacing w:line="240" w:lineRule="exact"/>
              <w:jc w:val="center"/>
              <w:rPr>
                <w:rFonts w:asciiTheme="majorHAnsi" w:hAnsiTheme="majorHAnsi"/>
                <w:sz w:val="20"/>
              </w:rPr>
            </w:pPr>
            <w:r w:rsidRPr="00945EE2">
              <w:rPr>
                <w:rFonts w:asciiTheme="majorHAnsi" w:hAnsiTheme="majorHAnsi"/>
                <w:sz w:val="20"/>
              </w:rPr>
              <w:t>19</w:t>
            </w:r>
          </w:p>
        </w:tc>
        <w:tc>
          <w:tcPr>
            <w:tcW w:w="2410" w:type="dxa"/>
          </w:tcPr>
          <w:p w:rsidR="00DD2F3B" w:rsidRPr="00945EE2" w:rsidRDefault="00DD2F3B" w:rsidP="008E39BD">
            <w:pPr>
              <w:spacing w:line="240" w:lineRule="exact"/>
              <w:jc w:val="left"/>
              <w:rPr>
                <w:rFonts w:asciiTheme="majorHAnsi" w:hAnsiTheme="majorHAnsi"/>
                <w:sz w:val="20"/>
              </w:rPr>
            </w:pPr>
            <w:r w:rsidRPr="00945EE2">
              <w:rPr>
                <w:rFonts w:asciiTheme="majorHAnsi" w:hAnsiTheme="majorHAnsi"/>
                <w:sz w:val="20"/>
              </w:rPr>
              <w:t>Ciência e Tecnologia</w:t>
            </w:r>
          </w:p>
        </w:tc>
        <w:tc>
          <w:tcPr>
            <w:tcW w:w="5386" w:type="dxa"/>
          </w:tcPr>
          <w:p w:rsidR="00DD2F3B" w:rsidRPr="00945EE2" w:rsidRDefault="00945EE2" w:rsidP="00FF7D65">
            <w:pPr>
              <w:spacing w:line="240" w:lineRule="exact"/>
              <w:jc w:val="right"/>
              <w:rPr>
                <w:rFonts w:asciiTheme="majorHAnsi" w:hAnsiTheme="majorHAnsi"/>
                <w:sz w:val="20"/>
              </w:rPr>
            </w:pPr>
            <w:r w:rsidRPr="00945EE2">
              <w:rPr>
                <w:rFonts w:asciiTheme="majorHAnsi" w:hAnsiTheme="majorHAnsi"/>
                <w:sz w:val="20"/>
              </w:rPr>
              <w:t>7.084.000,00</w:t>
            </w:r>
          </w:p>
        </w:tc>
      </w:tr>
      <w:tr w:rsidR="00DD2F3B" w:rsidRPr="002E6D66" w:rsidTr="0049241A">
        <w:tc>
          <w:tcPr>
            <w:tcW w:w="1134" w:type="dxa"/>
          </w:tcPr>
          <w:p w:rsidR="00DD2F3B" w:rsidRPr="00945EE2" w:rsidRDefault="00DD2F3B" w:rsidP="008E39BD">
            <w:pPr>
              <w:spacing w:line="240" w:lineRule="exact"/>
              <w:jc w:val="center"/>
              <w:rPr>
                <w:rFonts w:asciiTheme="majorHAnsi" w:hAnsiTheme="majorHAnsi"/>
                <w:sz w:val="20"/>
              </w:rPr>
            </w:pPr>
            <w:r w:rsidRPr="00945EE2">
              <w:rPr>
                <w:rFonts w:asciiTheme="majorHAnsi" w:hAnsiTheme="majorHAnsi"/>
                <w:sz w:val="20"/>
              </w:rPr>
              <w:t>20</w:t>
            </w:r>
          </w:p>
        </w:tc>
        <w:tc>
          <w:tcPr>
            <w:tcW w:w="2410" w:type="dxa"/>
          </w:tcPr>
          <w:p w:rsidR="00DD2F3B" w:rsidRPr="00945EE2" w:rsidRDefault="00DD2F3B" w:rsidP="008E39BD">
            <w:pPr>
              <w:spacing w:line="240" w:lineRule="exact"/>
              <w:jc w:val="left"/>
              <w:rPr>
                <w:rFonts w:asciiTheme="majorHAnsi" w:hAnsiTheme="majorHAnsi"/>
                <w:sz w:val="20"/>
              </w:rPr>
            </w:pPr>
            <w:r w:rsidRPr="00945EE2">
              <w:rPr>
                <w:rFonts w:asciiTheme="majorHAnsi" w:hAnsiTheme="majorHAnsi"/>
                <w:sz w:val="20"/>
              </w:rPr>
              <w:t>Agricultura</w:t>
            </w:r>
          </w:p>
        </w:tc>
        <w:tc>
          <w:tcPr>
            <w:tcW w:w="5386" w:type="dxa"/>
          </w:tcPr>
          <w:p w:rsidR="00DD2F3B" w:rsidRPr="00945EE2" w:rsidRDefault="00945EE2" w:rsidP="00FF7D65">
            <w:pPr>
              <w:spacing w:line="240" w:lineRule="exact"/>
              <w:jc w:val="right"/>
              <w:rPr>
                <w:rFonts w:asciiTheme="majorHAnsi" w:hAnsiTheme="majorHAnsi"/>
                <w:sz w:val="20"/>
              </w:rPr>
            </w:pPr>
            <w:r w:rsidRPr="00945EE2">
              <w:rPr>
                <w:rFonts w:asciiTheme="majorHAnsi" w:hAnsiTheme="majorHAnsi"/>
                <w:sz w:val="20"/>
              </w:rPr>
              <w:t>20.505.000,00</w:t>
            </w:r>
          </w:p>
        </w:tc>
      </w:tr>
      <w:tr w:rsidR="00DD2F3B" w:rsidRPr="002E6D66" w:rsidTr="0049241A">
        <w:tc>
          <w:tcPr>
            <w:tcW w:w="1134" w:type="dxa"/>
          </w:tcPr>
          <w:p w:rsidR="00DD2F3B" w:rsidRPr="00945EE2" w:rsidRDefault="00DD2F3B" w:rsidP="008E39BD">
            <w:pPr>
              <w:spacing w:line="240" w:lineRule="exact"/>
              <w:jc w:val="center"/>
              <w:rPr>
                <w:rFonts w:asciiTheme="majorHAnsi" w:hAnsiTheme="majorHAnsi"/>
                <w:sz w:val="20"/>
              </w:rPr>
            </w:pPr>
            <w:r w:rsidRPr="00945EE2">
              <w:rPr>
                <w:rFonts w:asciiTheme="majorHAnsi" w:hAnsiTheme="majorHAnsi"/>
                <w:sz w:val="20"/>
              </w:rPr>
              <w:t>23</w:t>
            </w:r>
          </w:p>
        </w:tc>
        <w:tc>
          <w:tcPr>
            <w:tcW w:w="2410" w:type="dxa"/>
          </w:tcPr>
          <w:p w:rsidR="00DD2F3B" w:rsidRPr="00945EE2" w:rsidRDefault="00DD2F3B" w:rsidP="008E39BD">
            <w:pPr>
              <w:spacing w:line="240" w:lineRule="exact"/>
              <w:jc w:val="left"/>
              <w:rPr>
                <w:rFonts w:asciiTheme="majorHAnsi" w:hAnsiTheme="majorHAnsi"/>
                <w:sz w:val="20"/>
              </w:rPr>
            </w:pPr>
            <w:r w:rsidRPr="00945EE2">
              <w:rPr>
                <w:rFonts w:asciiTheme="majorHAnsi" w:hAnsiTheme="majorHAnsi"/>
                <w:sz w:val="20"/>
              </w:rPr>
              <w:t>Comércio e Serviços</w:t>
            </w:r>
          </w:p>
        </w:tc>
        <w:tc>
          <w:tcPr>
            <w:tcW w:w="5386" w:type="dxa"/>
          </w:tcPr>
          <w:p w:rsidR="00DD2F3B" w:rsidRPr="00945EE2" w:rsidRDefault="00945EE2" w:rsidP="008E39BD">
            <w:pPr>
              <w:spacing w:line="240" w:lineRule="exact"/>
              <w:jc w:val="right"/>
              <w:rPr>
                <w:rFonts w:asciiTheme="majorHAnsi" w:hAnsiTheme="majorHAnsi"/>
                <w:sz w:val="20"/>
              </w:rPr>
            </w:pPr>
            <w:r w:rsidRPr="00945EE2">
              <w:rPr>
                <w:rFonts w:asciiTheme="majorHAnsi" w:hAnsiTheme="majorHAnsi"/>
                <w:sz w:val="20"/>
              </w:rPr>
              <w:t>16.918.000,00</w:t>
            </w:r>
          </w:p>
        </w:tc>
      </w:tr>
      <w:tr w:rsidR="00DD2F3B" w:rsidRPr="002E6D66" w:rsidTr="0049241A">
        <w:tc>
          <w:tcPr>
            <w:tcW w:w="1134" w:type="dxa"/>
          </w:tcPr>
          <w:p w:rsidR="00DD2F3B" w:rsidRPr="008176F3" w:rsidRDefault="00DD2F3B" w:rsidP="008E39BD">
            <w:pPr>
              <w:spacing w:line="240" w:lineRule="exact"/>
              <w:jc w:val="center"/>
              <w:rPr>
                <w:rFonts w:asciiTheme="majorHAnsi" w:hAnsiTheme="majorHAnsi"/>
                <w:sz w:val="20"/>
              </w:rPr>
            </w:pPr>
            <w:r w:rsidRPr="008176F3">
              <w:rPr>
                <w:rFonts w:asciiTheme="majorHAnsi" w:hAnsiTheme="majorHAnsi"/>
                <w:sz w:val="20"/>
              </w:rPr>
              <w:t>27</w:t>
            </w:r>
          </w:p>
        </w:tc>
        <w:tc>
          <w:tcPr>
            <w:tcW w:w="2410" w:type="dxa"/>
          </w:tcPr>
          <w:p w:rsidR="00DD2F3B" w:rsidRPr="008176F3" w:rsidRDefault="00DD2F3B" w:rsidP="008E39BD">
            <w:pPr>
              <w:spacing w:line="240" w:lineRule="exact"/>
              <w:jc w:val="left"/>
              <w:rPr>
                <w:rFonts w:asciiTheme="majorHAnsi" w:hAnsiTheme="majorHAnsi"/>
                <w:sz w:val="20"/>
              </w:rPr>
            </w:pPr>
            <w:r w:rsidRPr="008176F3">
              <w:rPr>
                <w:rFonts w:asciiTheme="majorHAnsi" w:hAnsiTheme="majorHAnsi"/>
                <w:sz w:val="20"/>
              </w:rPr>
              <w:t>Desporto e Lazer</w:t>
            </w:r>
          </w:p>
        </w:tc>
        <w:tc>
          <w:tcPr>
            <w:tcW w:w="5386" w:type="dxa"/>
          </w:tcPr>
          <w:p w:rsidR="00DD2F3B" w:rsidRPr="008176F3" w:rsidRDefault="008176F3" w:rsidP="008E39BD">
            <w:pPr>
              <w:spacing w:line="240" w:lineRule="exact"/>
              <w:jc w:val="right"/>
              <w:rPr>
                <w:rFonts w:asciiTheme="majorHAnsi" w:hAnsiTheme="majorHAnsi"/>
                <w:sz w:val="20"/>
              </w:rPr>
            </w:pPr>
            <w:r w:rsidRPr="008176F3">
              <w:rPr>
                <w:rFonts w:asciiTheme="majorHAnsi" w:hAnsiTheme="majorHAnsi"/>
                <w:sz w:val="20"/>
              </w:rPr>
              <w:t>20.850.000,00</w:t>
            </w:r>
          </w:p>
        </w:tc>
      </w:tr>
      <w:tr w:rsidR="00DD2F3B" w:rsidRPr="002E6D66" w:rsidTr="0049241A">
        <w:tc>
          <w:tcPr>
            <w:tcW w:w="1134" w:type="dxa"/>
          </w:tcPr>
          <w:p w:rsidR="00DD2F3B" w:rsidRPr="008176F3" w:rsidRDefault="00DD2F3B" w:rsidP="008E39BD">
            <w:pPr>
              <w:spacing w:line="240" w:lineRule="exact"/>
              <w:jc w:val="center"/>
              <w:rPr>
                <w:rFonts w:asciiTheme="majorHAnsi" w:hAnsiTheme="majorHAnsi"/>
                <w:sz w:val="20"/>
              </w:rPr>
            </w:pPr>
            <w:r w:rsidRPr="008176F3">
              <w:rPr>
                <w:rFonts w:asciiTheme="majorHAnsi" w:hAnsiTheme="majorHAnsi"/>
                <w:sz w:val="20"/>
              </w:rPr>
              <w:t>28</w:t>
            </w:r>
          </w:p>
        </w:tc>
        <w:tc>
          <w:tcPr>
            <w:tcW w:w="2410" w:type="dxa"/>
          </w:tcPr>
          <w:p w:rsidR="00DD2F3B" w:rsidRPr="008176F3" w:rsidRDefault="00DD2F3B" w:rsidP="008E39BD">
            <w:pPr>
              <w:spacing w:line="240" w:lineRule="exact"/>
              <w:jc w:val="left"/>
              <w:rPr>
                <w:rFonts w:asciiTheme="majorHAnsi" w:hAnsiTheme="majorHAnsi"/>
                <w:sz w:val="20"/>
              </w:rPr>
            </w:pPr>
            <w:r w:rsidRPr="008176F3">
              <w:rPr>
                <w:rFonts w:asciiTheme="majorHAnsi" w:hAnsiTheme="majorHAnsi"/>
                <w:sz w:val="20"/>
              </w:rPr>
              <w:t>Encargos Especiais</w:t>
            </w:r>
          </w:p>
        </w:tc>
        <w:tc>
          <w:tcPr>
            <w:tcW w:w="5386" w:type="dxa"/>
          </w:tcPr>
          <w:p w:rsidR="00DD2F3B" w:rsidRPr="008176F3" w:rsidRDefault="008176F3" w:rsidP="008E39BD">
            <w:pPr>
              <w:spacing w:line="240" w:lineRule="exact"/>
              <w:jc w:val="right"/>
              <w:rPr>
                <w:rFonts w:asciiTheme="majorHAnsi" w:hAnsiTheme="majorHAnsi"/>
                <w:sz w:val="20"/>
              </w:rPr>
            </w:pPr>
            <w:r w:rsidRPr="008176F3">
              <w:rPr>
                <w:rFonts w:asciiTheme="majorHAnsi" w:hAnsiTheme="majorHAnsi"/>
                <w:sz w:val="20"/>
              </w:rPr>
              <w:t>143.467.000,00</w:t>
            </w:r>
          </w:p>
        </w:tc>
      </w:tr>
      <w:tr w:rsidR="00DD2F3B" w:rsidRPr="002E6D66" w:rsidTr="0049241A">
        <w:tc>
          <w:tcPr>
            <w:tcW w:w="1134" w:type="dxa"/>
          </w:tcPr>
          <w:p w:rsidR="00DD2F3B" w:rsidRPr="008176F3" w:rsidRDefault="00DD2F3B" w:rsidP="008E39BD">
            <w:pPr>
              <w:spacing w:line="240" w:lineRule="exact"/>
              <w:jc w:val="center"/>
              <w:rPr>
                <w:rFonts w:asciiTheme="majorHAnsi" w:hAnsiTheme="majorHAnsi"/>
                <w:sz w:val="20"/>
              </w:rPr>
            </w:pPr>
            <w:r w:rsidRPr="008176F3">
              <w:rPr>
                <w:rFonts w:asciiTheme="majorHAnsi" w:hAnsiTheme="majorHAnsi"/>
                <w:sz w:val="20"/>
              </w:rPr>
              <w:t>99</w:t>
            </w:r>
          </w:p>
        </w:tc>
        <w:tc>
          <w:tcPr>
            <w:tcW w:w="2410" w:type="dxa"/>
          </w:tcPr>
          <w:p w:rsidR="00DD2F3B" w:rsidRPr="008176F3" w:rsidRDefault="00DD2F3B" w:rsidP="008E39BD">
            <w:pPr>
              <w:spacing w:line="240" w:lineRule="exact"/>
              <w:jc w:val="left"/>
              <w:rPr>
                <w:rFonts w:asciiTheme="majorHAnsi" w:hAnsiTheme="majorHAnsi"/>
                <w:sz w:val="20"/>
              </w:rPr>
            </w:pPr>
            <w:r w:rsidRPr="008176F3">
              <w:rPr>
                <w:rFonts w:asciiTheme="majorHAnsi" w:hAnsiTheme="majorHAnsi"/>
                <w:sz w:val="20"/>
              </w:rPr>
              <w:t>Reserva de Contingência</w:t>
            </w:r>
          </w:p>
        </w:tc>
        <w:tc>
          <w:tcPr>
            <w:tcW w:w="5386" w:type="dxa"/>
            <w:vAlign w:val="center"/>
          </w:tcPr>
          <w:p w:rsidR="00DD2F3B" w:rsidRPr="008176F3" w:rsidRDefault="008176F3" w:rsidP="008E39BD">
            <w:pPr>
              <w:spacing w:line="240" w:lineRule="exact"/>
              <w:jc w:val="right"/>
              <w:rPr>
                <w:rFonts w:asciiTheme="majorHAnsi" w:hAnsiTheme="majorHAnsi"/>
                <w:sz w:val="20"/>
              </w:rPr>
            </w:pPr>
            <w:r>
              <w:rPr>
                <w:rFonts w:asciiTheme="majorHAnsi" w:hAnsiTheme="majorHAnsi"/>
                <w:sz w:val="20"/>
              </w:rPr>
              <w:t>28.500.000,00</w:t>
            </w:r>
          </w:p>
        </w:tc>
      </w:tr>
      <w:tr w:rsidR="00DD2F3B" w:rsidRPr="002E6D66" w:rsidTr="0049241A">
        <w:trPr>
          <w:cantSplit/>
        </w:trPr>
        <w:tc>
          <w:tcPr>
            <w:tcW w:w="3544" w:type="dxa"/>
            <w:gridSpan w:val="2"/>
            <w:shd w:val="clear" w:color="auto" w:fill="CCFFFF"/>
          </w:tcPr>
          <w:p w:rsidR="00DD2F3B" w:rsidRPr="008176F3" w:rsidRDefault="00DD2F3B" w:rsidP="008E39BD">
            <w:pPr>
              <w:spacing w:line="240" w:lineRule="exact"/>
              <w:rPr>
                <w:rFonts w:asciiTheme="majorHAnsi" w:hAnsiTheme="majorHAnsi"/>
                <w:b/>
                <w:bCs/>
                <w:sz w:val="20"/>
              </w:rPr>
            </w:pPr>
            <w:r w:rsidRPr="008176F3">
              <w:rPr>
                <w:rFonts w:asciiTheme="majorHAnsi" w:hAnsiTheme="majorHAnsi"/>
                <w:b/>
                <w:bCs/>
                <w:sz w:val="20"/>
              </w:rPr>
              <w:t xml:space="preserve">     TOTAL</w:t>
            </w:r>
          </w:p>
        </w:tc>
        <w:tc>
          <w:tcPr>
            <w:tcW w:w="5386" w:type="dxa"/>
            <w:tcBorders>
              <w:left w:val="nil"/>
            </w:tcBorders>
            <w:shd w:val="clear" w:color="auto" w:fill="CCFFFF"/>
          </w:tcPr>
          <w:p w:rsidR="00DD2F3B" w:rsidRPr="008176F3" w:rsidRDefault="008176F3" w:rsidP="008E39BD">
            <w:pPr>
              <w:spacing w:line="240" w:lineRule="exact"/>
              <w:jc w:val="right"/>
              <w:rPr>
                <w:rFonts w:asciiTheme="majorHAnsi" w:hAnsiTheme="majorHAnsi"/>
                <w:b/>
                <w:bCs/>
                <w:sz w:val="20"/>
              </w:rPr>
            </w:pPr>
            <w:r w:rsidRPr="008176F3">
              <w:rPr>
                <w:rFonts w:asciiTheme="majorHAnsi" w:hAnsiTheme="majorHAnsi"/>
                <w:b/>
                <w:sz w:val="18"/>
                <w:szCs w:val="18"/>
              </w:rPr>
              <w:t>3.004.535.000,00</w:t>
            </w:r>
          </w:p>
        </w:tc>
      </w:tr>
    </w:tbl>
    <w:p w:rsidR="002E0BBE" w:rsidRPr="002E6D66" w:rsidRDefault="002E0BBE"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ind w:left="-284" w:right="-426"/>
        <w:jc w:val="center"/>
        <w:rPr>
          <w:rFonts w:asciiTheme="majorHAnsi" w:hAnsiTheme="majorHAnsi"/>
          <w:iCs/>
          <w:sz w:val="20"/>
          <w:highlight w:val="yellow"/>
        </w:rPr>
      </w:pPr>
    </w:p>
    <w:p w:rsidR="00DD2F3B" w:rsidRPr="00D41DED"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ind w:left="-284" w:right="-426"/>
        <w:jc w:val="center"/>
        <w:rPr>
          <w:rFonts w:asciiTheme="majorHAnsi" w:hAnsiTheme="majorHAnsi"/>
          <w:iCs/>
          <w:szCs w:val="24"/>
        </w:rPr>
      </w:pPr>
      <w:r w:rsidRPr="00D41DED">
        <w:rPr>
          <w:rFonts w:asciiTheme="majorHAnsi" w:hAnsiTheme="majorHAnsi"/>
          <w:iCs/>
          <w:szCs w:val="24"/>
        </w:rPr>
        <w:t>DEMONSTRATIVO DA DESPESA POR ÓRGÃO E ESFERA</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946"/>
        <w:gridCol w:w="1984"/>
      </w:tblGrid>
      <w:tr w:rsidR="006E60F0" w:rsidRPr="006A626D" w:rsidTr="006E60F0">
        <w:trPr>
          <w:cantSplit/>
          <w:trHeight w:val="205"/>
        </w:trPr>
        <w:tc>
          <w:tcPr>
            <w:tcW w:w="6946" w:type="dxa"/>
            <w:shd w:val="clear" w:color="auto" w:fill="CCFFFF"/>
            <w:vAlign w:val="center"/>
          </w:tcPr>
          <w:p w:rsidR="006E60F0" w:rsidRPr="006A626D" w:rsidRDefault="006E60F0" w:rsidP="008E39BD">
            <w:pPr>
              <w:pStyle w:val="Cabealho"/>
              <w:tabs>
                <w:tab w:val="clear" w:pos="4320"/>
                <w:tab w:val="clear" w:pos="8640"/>
              </w:tabs>
              <w:spacing w:line="240" w:lineRule="auto"/>
              <w:jc w:val="center"/>
              <w:rPr>
                <w:rFonts w:asciiTheme="majorHAnsi" w:hAnsiTheme="majorHAnsi"/>
                <w:sz w:val="18"/>
                <w:szCs w:val="18"/>
              </w:rPr>
            </w:pPr>
            <w:r w:rsidRPr="006A626D">
              <w:rPr>
                <w:rFonts w:asciiTheme="majorHAnsi" w:hAnsiTheme="majorHAnsi"/>
                <w:sz w:val="18"/>
                <w:szCs w:val="18"/>
              </w:rPr>
              <w:t>ÓRGÃOS</w:t>
            </w:r>
          </w:p>
        </w:tc>
        <w:tc>
          <w:tcPr>
            <w:tcW w:w="1984" w:type="dxa"/>
            <w:shd w:val="clear" w:color="auto" w:fill="CCFFFF"/>
            <w:vAlign w:val="center"/>
          </w:tcPr>
          <w:p w:rsidR="006E60F0" w:rsidRPr="006A626D" w:rsidRDefault="006E60F0" w:rsidP="008E39BD">
            <w:pPr>
              <w:spacing w:line="240" w:lineRule="auto"/>
              <w:jc w:val="center"/>
              <w:rPr>
                <w:rFonts w:asciiTheme="majorHAnsi" w:hAnsiTheme="majorHAnsi"/>
                <w:b/>
                <w:sz w:val="18"/>
                <w:szCs w:val="18"/>
              </w:rPr>
            </w:pPr>
            <w:r w:rsidRPr="006A626D">
              <w:rPr>
                <w:rFonts w:asciiTheme="majorHAnsi" w:hAnsiTheme="majorHAnsi"/>
                <w:b/>
                <w:sz w:val="18"/>
                <w:szCs w:val="18"/>
              </w:rPr>
              <w:t>TOTAL</w:t>
            </w:r>
          </w:p>
        </w:tc>
      </w:tr>
      <w:tr w:rsidR="006E60F0" w:rsidRPr="006A626D" w:rsidTr="006E60F0">
        <w:trPr>
          <w:cantSplit/>
        </w:trPr>
        <w:tc>
          <w:tcPr>
            <w:tcW w:w="6946" w:type="dxa"/>
            <w:vAlign w:val="bottom"/>
          </w:tcPr>
          <w:p w:rsidR="006E60F0" w:rsidRPr="006A626D" w:rsidRDefault="006E60F0" w:rsidP="008E39BD">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Câmara Municipal de Manaus</w:t>
            </w:r>
          </w:p>
        </w:tc>
        <w:tc>
          <w:tcPr>
            <w:tcW w:w="1984" w:type="dxa"/>
            <w:vAlign w:val="bottom"/>
          </w:tcPr>
          <w:p w:rsidR="006E60F0" w:rsidRPr="006A626D" w:rsidRDefault="00E60823" w:rsidP="0089431E">
            <w:pPr>
              <w:spacing w:line="240" w:lineRule="auto"/>
              <w:jc w:val="right"/>
              <w:rPr>
                <w:rFonts w:asciiTheme="majorHAnsi" w:hAnsiTheme="majorHAnsi"/>
                <w:sz w:val="18"/>
                <w:szCs w:val="18"/>
              </w:rPr>
            </w:pPr>
            <w:r w:rsidRPr="006A626D">
              <w:rPr>
                <w:rFonts w:asciiTheme="majorHAnsi" w:hAnsiTheme="majorHAnsi"/>
                <w:sz w:val="18"/>
                <w:szCs w:val="18"/>
              </w:rPr>
              <w:t>91.067.000,00</w:t>
            </w:r>
          </w:p>
        </w:tc>
      </w:tr>
      <w:tr w:rsidR="006E60F0" w:rsidRPr="006A626D" w:rsidTr="006E60F0">
        <w:trPr>
          <w:cantSplit/>
        </w:trPr>
        <w:tc>
          <w:tcPr>
            <w:tcW w:w="6946" w:type="dxa"/>
            <w:vAlign w:val="bottom"/>
          </w:tcPr>
          <w:p w:rsidR="006E60F0" w:rsidRPr="006A626D" w:rsidRDefault="006E60F0" w:rsidP="008E39BD">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Gabinete Civil</w:t>
            </w:r>
          </w:p>
        </w:tc>
        <w:tc>
          <w:tcPr>
            <w:tcW w:w="1984" w:type="dxa"/>
            <w:vAlign w:val="bottom"/>
          </w:tcPr>
          <w:p w:rsidR="006E60F0" w:rsidRPr="006A626D" w:rsidRDefault="00E60823" w:rsidP="0089431E">
            <w:pPr>
              <w:spacing w:line="240" w:lineRule="auto"/>
              <w:jc w:val="right"/>
              <w:rPr>
                <w:rFonts w:asciiTheme="majorHAnsi" w:hAnsiTheme="majorHAnsi"/>
                <w:sz w:val="18"/>
                <w:szCs w:val="18"/>
              </w:rPr>
            </w:pPr>
            <w:r w:rsidRPr="006A626D">
              <w:rPr>
                <w:rFonts w:asciiTheme="majorHAnsi" w:hAnsiTheme="majorHAnsi"/>
                <w:sz w:val="18"/>
                <w:szCs w:val="18"/>
              </w:rPr>
              <w:t>25.347.000,00</w:t>
            </w:r>
          </w:p>
        </w:tc>
      </w:tr>
      <w:tr w:rsidR="006E60F0" w:rsidRPr="006A626D" w:rsidTr="006E60F0">
        <w:trPr>
          <w:cantSplit/>
        </w:trPr>
        <w:tc>
          <w:tcPr>
            <w:tcW w:w="6946" w:type="dxa"/>
            <w:vAlign w:val="bottom"/>
          </w:tcPr>
          <w:p w:rsidR="006E60F0" w:rsidRPr="006A626D" w:rsidRDefault="006E60F0" w:rsidP="008E39BD">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Gabinete do Vice-Prefeito</w:t>
            </w:r>
          </w:p>
        </w:tc>
        <w:tc>
          <w:tcPr>
            <w:tcW w:w="1984" w:type="dxa"/>
            <w:vAlign w:val="bottom"/>
          </w:tcPr>
          <w:p w:rsidR="006E60F0" w:rsidRPr="006A626D" w:rsidRDefault="00E60823" w:rsidP="0089431E">
            <w:pPr>
              <w:spacing w:line="240" w:lineRule="auto"/>
              <w:jc w:val="right"/>
              <w:rPr>
                <w:rFonts w:asciiTheme="majorHAnsi" w:hAnsiTheme="majorHAnsi"/>
                <w:sz w:val="18"/>
                <w:szCs w:val="18"/>
              </w:rPr>
            </w:pPr>
            <w:r w:rsidRPr="006A626D">
              <w:rPr>
                <w:rFonts w:asciiTheme="majorHAnsi" w:hAnsiTheme="majorHAnsi"/>
                <w:sz w:val="18"/>
                <w:szCs w:val="18"/>
              </w:rPr>
              <w:t>-</w:t>
            </w:r>
          </w:p>
        </w:tc>
      </w:tr>
      <w:tr w:rsidR="006E60F0" w:rsidRPr="006A626D" w:rsidTr="006E60F0">
        <w:trPr>
          <w:cantSplit/>
        </w:trPr>
        <w:tc>
          <w:tcPr>
            <w:tcW w:w="6946" w:type="dxa"/>
            <w:vAlign w:val="bottom"/>
          </w:tcPr>
          <w:p w:rsidR="006E60F0" w:rsidRPr="006A626D" w:rsidRDefault="006E60F0" w:rsidP="008E39BD">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Procuradoria Geral do Município</w:t>
            </w:r>
          </w:p>
        </w:tc>
        <w:tc>
          <w:tcPr>
            <w:tcW w:w="1984" w:type="dxa"/>
            <w:vAlign w:val="bottom"/>
          </w:tcPr>
          <w:p w:rsidR="006E60F0" w:rsidRPr="006A626D" w:rsidRDefault="00E60823" w:rsidP="0089431E">
            <w:pPr>
              <w:spacing w:line="240" w:lineRule="auto"/>
              <w:jc w:val="right"/>
              <w:rPr>
                <w:rFonts w:asciiTheme="majorHAnsi" w:hAnsiTheme="majorHAnsi"/>
                <w:sz w:val="18"/>
                <w:szCs w:val="18"/>
              </w:rPr>
            </w:pPr>
            <w:r w:rsidRPr="006A626D">
              <w:rPr>
                <w:rFonts w:asciiTheme="majorHAnsi" w:hAnsiTheme="majorHAnsi"/>
                <w:sz w:val="18"/>
                <w:szCs w:val="18"/>
              </w:rPr>
              <w:t>35.309.000,00</w:t>
            </w:r>
          </w:p>
        </w:tc>
      </w:tr>
      <w:tr w:rsidR="006E60F0" w:rsidRPr="006A626D" w:rsidTr="006E60F0">
        <w:trPr>
          <w:cantSplit/>
        </w:trPr>
        <w:tc>
          <w:tcPr>
            <w:tcW w:w="6946" w:type="dxa"/>
            <w:vAlign w:val="bottom"/>
          </w:tcPr>
          <w:p w:rsidR="006E60F0" w:rsidRPr="006A626D" w:rsidRDefault="006E60F0" w:rsidP="003E69C6">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Secretaria Municipal de Administração</w:t>
            </w:r>
          </w:p>
        </w:tc>
        <w:tc>
          <w:tcPr>
            <w:tcW w:w="1984" w:type="dxa"/>
            <w:vAlign w:val="bottom"/>
          </w:tcPr>
          <w:p w:rsidR="006E60F0" w:rsidRPr="006A626D" w:rsidRDefault="00E60823" w:rsidP="0089431E">
            <w:pPr>
              <w:spacing w:line="240" w:lineRule="auto"/>
              <w:jc w:val="right"/>
              <w:rPr>
                <w:rFonts w:asciiTheme="majorHAnsi" w:hAnsiTheme="majorHAnsi"/>
                <w:sz w:val="18"/>
                <w:szCs w:val="18"/>
              </w:rPr>
            </w:pPr>
            <w:r w:rsidRPr="006A626D">
              <w:rPr>
                <w:rFonts w:asciiTheme="majorHAnsi" w:hAnsiTheme="majorHAnsi"/>
                <w:sz w:val="18"/>
                <w:szCs w:val="18"/>
              </w:rPr>
              <w:t>39.615.000,00</w:t>
            </w:r>
          </w:p>
        </w:tc>
      </w:tr>
      <w:tr w:rsidR="006E60F0" w:rsidRPr="006A626D" w:rsidTr="006E60F0">
        <w:trPr>
          <w:cantSplit/>
        </w:trPr>
        <w:tc>
          <w:tcPr>
            <w:tcW w:w="6946" w:type="dxa"/>
            <w:vAlign w:val="bottom"/>
          </w:tcPr>
          <w:p w:rsidR="006E60F0" w:rsidRPr="006A626D" w:rsidRDefault="006E60F0" w:rsidP="008E39BD">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Gabinete Militar</w:t>
            </w:r>
          </w:p>
        </w:tc>
        <w:tc>
          <w:tcPr>
            <w:tcW w:w="1984" w:type="dxa"/>
            <w:vAlign w:val="bottom"/>
          </w:tcPr>
          <w:p w:rsidR="006E60F0" w:rsidRPr="006A626D" w:rsidRDefault="003E69C6" w:rsidP="0089431E">
            <w:pPr>
              <w:spacing w:line="240" w:lineRule="auto"/>
              <w:jc w:val="right"/>
              <w:rPr>
                <w:rFonts w:asciiTheme="majorHAnsi" w:hAnsiTheme="majorHAnsi"/>
                <w:sz w:val="18"/>
                <w:szCs w:val="18"/>
              </w:rPr>
            </w:pPr>
            <w:r w:rsidRPr="006A626D">
              <w:rPr>
                <w:rFonts w:asciiTheme="majorHAnsi" w:hAnsiTheme="majorHAnsi"/>
                <w:sz w:val="18"/>
                <w:szCs w:val="18"/>
              </w:rPr>
              <w:t>25.885.000,00</w:t>
            </w:r>
          </w:p>
        </w:tc>
      </w:tr>
      <w:tr w:rsidR="006E60F0" w:rsidRPr="006A626D" w:rsidTr="006E60F0">
        <w:trPr>
          <w:cantSplit/>
        </w:trPr>
        <w:tc>
          <w:tcPr>
            <w:tcW w:w="6946" w:type="dxa"/>
            <w:vAlign w:val="bottom"/>
          </w:tcPr>
          <w:p w:rsidR="006E60F0" w:rsidRPr="006A626D" w:rsidRDefault="006E60F0" w:rsidP="003E69C6">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 xml:space="preserve">Secretaria Municipal de Finanças </w:t>
            </w:r>
          </w:p>
        </w:tc>
        <w:tc>
          <w:tcPr>
            <w:tcW w:w="1984" w:type="dxa"/>
            <w:vAlign w:val="bottom"/>
          </w:tcPr>
          <w:p w:rsidR="006E60F0" w:rsidRPr="006A626D" w:rsidRDefault="003E69C6" w:rsidP="0089431E">
            <w:pPr>
              <w:spacing w:line="240" w:lineRule="auto"/>
              <w:jc w:val="right"/>
              <w:rPr>
                <w:rFonts w:asciiTheme="majorHAnsi" w:hAnsiTheme="majorHAnsi"/>
                <w:sz w:val="18"/>
                <w:szCs w:val="18"/>
              </w:rPr>
            </w:pPr>
            <w:r w:rsidRPr="006A626D">
              <w:rPr>
                <w:rFonts w:asciiTheme="majorHAnsi" w:hAnsiTheme="majorHAnsi"/>
                <w:sz w:val="18"/>
                <w:szCs w:val="18"/>
              </w:rPr>
              <w:t>96.070.000,00</w:t>
            </w:r>
          </w:p>
        </w:tc>
      </w:tr>
      <w:tr w:rsidR="006E60F0" w:rsidRPr="006A626D" w:rsidTr="006E60F0">
        <w:trPr>
          <w:cantSplit/>
        </w:trPr>
        <w:tc>
          <w:tcPr>
            <w:tcW w:w="6946" w:type="dxa"/>
            <w:vAlign w:val="bottom"/>
          </w:tcPr>
          <w:p w:rsidR="006E60F0" w:rsidRPr="006A626D" w:rsidRDefault="006E60F0" w:rsidP="008E39BD">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Programa Nacional de Administração da Fazenda Municipal</w:t>
            </w:r>
          </w:p>
        </w:tc>
        <w:tc>
          <w:tcPr>
            <w:tcW w:w="1984" w:type="dxa"/>
            <w:vAlign w:val="bottom"/>
          </w:tcPr>
          <w:p w:rsidR="006E60F0" w:rsidRPr="006A626D" w:rsidRDefault="003E69C6" w:rsidP="0089431E">
            <w:pPr>
              <w:spacing w:line="240" w:lineRule="auto"/>
              <w:jc w:val="right"/>
              <w:rPr>
                <w:rFonts w:asciiTheme="majorHAnsi" w:hAnsiTheme="majorHAnsi"/>
                <w:sz w:val="18"/>
                <w:szCs w:val="18"/>
              </w:rPr>
            </w:pPr>
            <w:r w:rsidRPr="006A626D">
              <w:rPr>
                <w:rFonts w:asciiTheme="majorHAnsi" w:hAnsiTheme="majorHAnsi"/>
                <w:sz w:val="18"/>
                <w:szCs w:val="18"/>
              </w:rPr>
              <w:t>15.975.000,00</w:t>
            </w:r>
          </w:p>
        </w:tc>
      </w:tr>
      <w:tr w:rsidR="006E60F0" w:rsidRPr="006A626D" w:rsidTr="006E60F0">
        <w:trPr>
          <w:cantSplit/>
        </w:trPr>
        <w:tc>
          <w:tcPr>
            <w:tcW w:w="6946" w:type="dxa"/>
            <w:vAlign w:val="bottom"/>
          </w:tcPr>
          <w:p w:rsidR="006E60F0" w:rsidRPr="006A626D" w:rsidRDefault="006E60F0" w:rsidP="008E39BD">
            <w:pPr>
              <w:pStyle w:val="Cabealho"/>
              <w:tabs>
                <w:tab w:val="clear" w:pos="4320"/>
                <w:tab w:val="clear" w:pos="8640"/>
              </w:tabs>
              <w:spacing w:line="240" w:lineRule="auto"/>
              <w:jc w:val="left"/>
              <w:rPr>
                <w:rFonts w:asciiTheme="majorHAnsi" w:hAnsiTheme="majorHAnsi"/>
                <w:sz w:val="18"/>
                <w:szCs w:val="18"/>
              </w:rPr>
            </w:pPr>
            <w:r w:rsidRPr="006A626D">
              <w:rPr>
                <w:rFonts w:asciiTheme="majorHAnsi" w:hAnsiTheme="majorHAnsi"/>
                <w:sz w:val="18"/>
                <w:szCs w:val="18"/>
              </w:rPr>
              <w:t>Programa de Modernização da Administração Tributária</w:t>
            </w:r>
          </w:p>
        </w:tc>
        <w:tc>
          <w:tcPr>
            <w:tcW w:w="1984" w:type="dxa"/>
            <w:vAlign w:val="bottom"/>
          </w:tcPr>
          <w:p w:rsidR="006E60F0" w:rsidRPr="006A626D" w:rsidRDefault="003E69C6" w:rsidP="0089431E">
            <w:pPr>
              <w:spacing w:line="240" w:lineRule="auto"/>
              <w:jc w:val="right"/>
              <w:rPr>
                <w:rFonts w:asciiTheme="majorHAnsi" w:hAnsiTheme="majorHAnsi"/>
                <w:sz w:val="18"/>
                <w:szCs w:val="18"/>
              </w:rPr>
            </w:pPr>
            <w:r w:rsidRPr="006A626D">
              <w:rPr>
                <w:rFonts w:asciiTheme="majorHAnsi" w:hAnsiTheme="majorHAnsi"/>
                <w:sz w:val="18"/>
                <w:szCs w:val="18"/>
              </w:rPr>
              <w:t>8.656.000,00</w:t>
            </w:r>
          </w:p>
        </w:tc>
      </w:tr>
      <w:tr w:rsidR="006A626D" w:rsidRPr="002E6D66" w:rsidTr="002502B5">
        <w:trPr>
          <w:cantSplit/>
        </w:trPr>
        <w:tc>
          <w:tcPr>
            <w:tcW w:w="6946" w:type="dxa"/>
            <w:vAlign w:val="center"/>
          </w:tcPr>
          <w:p w:rsidR="006A626D" w:rsidRPr="006A626D" w:rsidRDefault="006A626D" w:rsidP="002502B5">
            <w:pPr>
              <w:pStyle w:val="Cabealho"/>
              <w:tabs>
                <w:tab w:val="clear" w:pos="4320"/>
                <w:tab w:val="clear" w:pos="8640"/>
              </w:tabs>
              <w:spacing w:line="240" w:lineRule="auto"/>
              <w:rPr>
                <w:rFonts w:asciiTheme="majorHAnsi" w:hAnsiTheme="majorHAnsi"/>
                <w:bCs/>
                <w:sz w:val="18"/>
                <w:szCs w:val="18"/>
              </w:rPr>
            </w:pPr>
            <w:r w:rsidRPr="006A626D">
              <w:rPr>
                <w:rFonts w:asciiTheme="majorHAnsi" w:hAnsiTheme="majorHAnsi"/>
                <w:bCs/>
                <w:sz w:val="18"/>
                <w:szCs w:val="18"/>
              </w:rPr>
              <w:t>Fundo Municipal de Fomento e Pequena Empresa</w:t>
            </w:r>
          </w:p>
        </w:tc>
        <w:tc>
          <w:tcPr>
            <w:tcW w:w="1984" w:type="dxa"/>
            <w:vAlign w:val="bottom"/>
          </w:tcPr>
          <w:p w:rsidR="006A626D" w:rsidRPr="006A626D" w:rsidRDefault="006A626D" w:rsidP="0089431E">
            <w:pPr>
              <w:spacing w:line="240" w:lineRule="auto"/>
              <w:jc w:val="right"/>
              <w:rPr>
                <w:rFonts w:asciiTheme="majorHAnsi" w:hAnsiTheme="majorHAnsi"/>
                <w:sz w:val="18"/>
                <w:szCs w:val="18"/>
              </w:rPr>
            </w:pPr>
            <w:r w:rsidRPr="006A626D">
              <w:rPr>
                <w:rFonts w:asciiTheme="majorHAnsi" w:hAnsiTheme="majorHAnsi"/>
                <w:sz w:val="18"/>
                <w:szCs w:val="18"/>
              </w:rPr>
              <w:t>13.879.000,00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 xml:space="preserve">Secretaria Municipal de Educação </w:t>
            </w:r>
          </w:p>
        </w:tc>
        <w:tc>
          <w:tcPr>
            <w:tcW w:w="1984" w:type="dxa"/>
            <w:vAlign w:val="bottom"/>
          </w:tcPr>
          <w:p w:rsidR="006A626D" w:rsidRPr="00672CEA" w:rsidRDefault="006A626D" w:rsidP="0089431E">
            <w:pPr>
              <w:spacing w:line="240" w:lineRule="auto"/>
              <w:jc w:val="right"/>
              <w:rPr>
                <w:rFonts w:asciiTheme="majorHAnsi" w:hAnsiTheme="majorHAnsi"/>
                <w:sz w:val="18"/>
                <w:szCs w:val="18"/>
              </w:rPr>
            </w:pPr>
            <w:r w:rsidRPr="00672CEA">
              <w:rPr>
                <w:rFonts w:asciiTheme="majorHAnsi" w:hAnsiTheme="majorHAnsi"/>
                <w:sz w:val="18"/>
                <w:szCs w:val="18"/>
              </w:rPr>
              <w:t>749.660.000,00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Comunicação</w:t>
            </w:r>
          </w:p>
        </w:tc>
        <w:tc>
          <w:tcPr>
            <w:tcW w:w="1984" w:type="dxa"/>
            <w:vAlign w:val="bottom"/>
          </w:tcPr>
          <w:p w:rsidR="006A626D" w:rsidRPr="00672CEA" w:rsidRDefault="006A626D" w:rsidP="0089431E">
            <w:pPr>
              <w:spacing w:line="240" w:lineRule="auto"/>
              <w:jc w:val="right"/>
              <w:rPr>
                <w:rFonts w:asciiTheme="majorHAnsi" w:hAnsiTheme="majorHAnsi"/>
                <w:sz w:val="18"/>
                <w:szCs w:val="18"/>
              </w:rPr>
            </w:pPr>
            <w:r w:rsidRPr="00672CEA">
              <w:rPr>
                <w:rFonts w:asciiTheme="majorHAnsi" w:hAnsiTheme="majorHAnsi"/>
                <w:sz w:val="18"/>
                <w:szCs w:val="18"/>
              </w:rPr>
              <w:t>33.529.000,00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do Trabalho e Desenvolvimento Social</w:t>
            </w:r>
          </w:p>
        </w:tc>
        <w:tc>
          <w:tcPr>
            <w:tcW w:w="1984" w:type="dxa"/>
            <w:vAlign w:val="bottom"/>
          </w:tcPr>
          <w:p w:rsidR="006A626D" w:rsidRPr="00672CEA" w:rsidRDefault="006A626D" w:rsidP="0089431E">
            <w:pPr>
              <w:spacing w:line="240" w:lineRule="auto"/>
              <w:jc w:val="right"/>
              <w:rPr>
                <w:rFonts w:asciiTheme="majorHAnsi" w:hAnsiTheme="majorHAnsi"/>
                <w:sz w:val="18"/>
                <w:szCs w:val="18"/>
              </w:rPr>
            </w:pPr>
            <w:r w:rsidRPr="00672CEA">
              <w:rPr>
                <w:rFonts w:asciiTheme="majorHAnsi" w:hAnsiTheme="majorHAnsi"/>
                <w:sz w:val="18"/>
                <w:szCs w:val="18"/>
              </w:rPr>
              <w:t>14.382.000,00</w:t>
            </w:r>
          </w:p>
        </w:tc>
      </w:tr>
      <w:tr w:rsidR="006A626D" w:rsidRPr="002E6D66" w:rsidTr="006E60F0">
        <w:trPr>
          <w:cantSplit/>
        </w:trPr>
        <w:tc>
          <w:tcPr>
            <w:tcW w:w="6946" w:type="dxa"/>
            <w:vAlign w:val="bottom"/>
          </w:tcPr>
          <w:p w:rsidR="006A626D" w:rsidRPr="00672CEA" w:rsidRDefault="00064D49"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Controladoria Geral do Município</w:t>
            </w:r>
          </w:p>
        </w:tc>
        <w:tc>
          <w:tcPr>
            <w:tcW w:w="1984" w:type="dxa"/>
            <w:vAlign w:val="bottom"/>
          </w:tcPr>
          <w:p w:rsidR="006A626D" w:rsidRPr="00672CEA" w:rsidRDefault="00064D49" w:rsidP="0089431E">
            <w:pPr>
              <w:spacing w:line="240" w:lineRule="auto"/>
              <w:jc w:val="right"/>
              <w:rPr>
                <w:rFonts w:asciiTheme="majorHAnsi" w:hAnsiTheme="majorHAnsi"/>
                <w:sz w:val="18"/>
                <w:szCs w:val="18"/>
              </w:rPr>
            </w:pPr>
            <w:r w:rsidRPr="00672CEA">
              <w:rPr>
                <w:rFonts w:asciiTheme="majorHAnsi" w:hAnsiTheme="majorHAnsi"/>
                <w:sz w:val="18"/>
                <w:szCs w:val="18"/>
              </w:rPr>
              <w:t>4.528.000,00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Fundo Municipal de Saúde</w:t>
            </w:r>
          </w:p>
        </w:tc>
        <w:tc>
          <w:tcPr>
            <w:tcW w:w="1984" w:type="dxa"/>
            <w:vAlign w:val="bottom"/>
          </w:tcPr>
          <w:p w:rsidR="006A626D" w:rsidRPr="00672CEA" w:rsidRDefault="00064D49" w:rsidP="0089431E">
            <w:pPr>
              <w:spacing w:line="240" w:lineRule="auto"/>
              <w:jc w:val="right"/>
              <w:rPr>
                <w:rFonts w:asciiTheme="majorHAnsi" w:hAnsiTheme="majorHAnsi"/>
                <w:sz w:val="18"/>
                <w:szCs w:val="18"/>
              </w:rPr>
            </w:pPr>
            <w:r w:rsidRPr="00672CEA">
              <w:rPr>
                <w:rFonts w:asciiTheme="majorHAnsi" w:hAnsiTheme="majorHAnsi"/>
                <w:sz w:val="18"/>
                <w:szCs w:val="18"/>
              </w:rPr>
              <w:t>565.687.000,00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Infraestrutura</w:t>
            </w:r>
          </w:p>
        </w:tc>
        <w:tc>
          <w:tcPr>
            <w:tcW w:w="1984" w:type="dxa"/>
            <w:vAlign w:val="bottom"/>
          </w:tcPr>
          <w:p w:rsidR="006A626D" w:rsidRPr="00672CEA" w:rsidRDefault="00064D49" w:rsidP="0089431E">
            <w:pPr>
              <w:spacing w:line="240" w:lineRule="auto"/>
              <w:jc w:val="right"/>
              <w:rPr>
                <w:rFonts w:asciiTheme="majorHAnsi" w:hAnsiTheme="majorHAnsi"/>
                <w:sz w:val="18"/>
                <w:szCs w:val="18"/>
              </w:rPr>
            </w:pPr>
            <w:r w:rsidRPr="00672CEA">
              <w:rPr>
                <w:rFonts w:asciiTheme="majorHAnsi" w:hAnsiTheme="majorHAnsi"/>
                <w:sz w:val="18"/>
                <w:szCs w:val="18"/>
              </w:rPr>
              <w:t>427.630.000,00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Programa de Desenvolvimento Urbano e Inclusão Sócio-Ambiental de Manaus</w:t>
            </w:r>
          </w:p>
        </w:tc>
        <w:tc>
          <w:tcPr>
            <w:tcW w:w="1984" w:type="dxa"/>
            <w:vAlign w:val="bottom"/>
          </w:tcPr>
          <w:p w:rsidR="006A626D" w:rsidRPr="00672CEA" w:rsidRDefault="00064D49" w:rsidP="0089431E">
            <w:pPr>
              <w:spacing w:line="240" w:lineRule="auto"/>
              <w:jc w:val="right"/>
              <w:rPr>
                <w:rFonts w:asciiTheme="majorHAnsi" w:hAnsiTheme="majorHAnsi"/>
                <w:sz w:val="18"/>
                <w:szCs w:val="18"/>
              </w:rPr>
            </w:pPr>
            <w:r w:rsidRPr="00672CEA">
              <w:rPr>
                <w:rFonts w:asciiTheme="majorHAnsi" w:hAnsiTheme="majorHAnsi"/>
                <w:sz w:val="18"/>
                <w:szCs w:val="18"/>
              </w:rPr>
              <w:t>19.008.000,00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Meio Ambiente e Sustentabilidade</w:t>
            </w:r>
          </w:p>
        </w:tc>
        <w:tc>
          <w:tcPr>
            <w:tcW w:w="1984" w:type="dxa"/>
            <w:vAlign w:val="bottom"/>
          </w:tcPr>
          <w:p w:rsidR="006A626D" w:rsidRPr="00672CEA" w:rsidRDefault="00A057FD" w:rsidP="0089431E">
            <w:pPr>
              <w:spacing w:line="240" w:lineRule="auto"/>
              <w:jc w:val="right"/>
              <w:rPr>
                <w:rFonts w:asciiTheme="majorHAnsi" w:hAnsiTheme="majorHAnsi"/>
                <w:sz w:val="18"/>
                <w:szCs w:val="18"/>
              </w:rPr>
            </w:pPr>
            <w:r w:rsidRPr="00672CEA">
              <w:rPr>
                <w:rFonts w:asciiTheme="majorHAnsi" w:hAnsiTheme="majorHAnsi"/>
                <w:sz w:val="18"/>
                <w:szCs w:val="18"/>
              </w:rPr>
              <w:t>14.239.000,00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Fundo Municipal de Desenvolvimento e Meio Ambiente</w:t>
            </w:r>
          </w:p>
        </w:tc>
        <w:tc>
          <w:tcPr>
            <w:tcW w:w="1984" w:type="dxa"/>
            <w:vAlign w:val="bottom"/>
          </w:tcPr>
          <w:p w:rsidR="006A626D" w:rsidRPr="00672CEA" w:rsidRDefault="00A057FD" w:rsidP="0089431E">
            <w:pPr>
              <w:spacing w:line="240" w:lineRule="auto"/>
              <w:jc w:val="right"/>
              <w:rPr>
                <w:rFonts w:asciiTheme="majorHAnsi" w:hAnsiTheme="majorHAnsi"/>
                <w:sz w:val="18"/>
                <w:szCs w:val="18"/>
              </w:rPr>
            </w:pPr>
            <w:r w:rsidRPr="00672CEA">
              <w:rPr>
                <w:rFonts w:asciiTheme="majorHAnsi" w:hAnsiTheme="majorHAnsi"/>
                <w:sz w:val="18"/>
                <w:szCs w:val="18"/>
              </w:rPr>
              <w:t>4.540.000,00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do Governo</w:t>
            </w:r>
          </w:p>
        </w:tc>
        <w:tc>
          <w:tcPr>
            <w:tcW w:w="1984" w:type="dxa"/>
            <w:vAlign w:val="bottom"/>
          </w:tcPr>
          <w:p w:rsidR="006A626D" w:rsidRPr="00672CEA" w:rsidRDefault="004D63C9" w:rsidP="0089431E">
            <w:pPr>
              <w:spacing w:line="240" w:lineRule="auto"/>
              <w:jc w:val="right"/>
              <w:rPr>
                <w:rFonts w:asciiTheme="majorHAnsi" w:hAnsiTheme="majorHAnsi"/>
                <w:sz w:val="18"/>
                <w:szCs w:val="18"/>
              </w:rPr>
            </w:pPr>
            <w:r w:rsidRPr="00672CEA">
              <w:rPr>
                <w:rFonts w:asciiTheme="majorHAnsi" w:hAnsiTheme="majorHAnsi"/>
                <w:sz w:val="18"/>
                <w:szCs w:val="18"/>
              </w:rPr>
              <w:t>2.165.000,00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Produção e Abastecimento</w:t>
            </w:r>
          </w:p>
        </w:tc>
        <w:tc>
          <w:tcPr>
            <w:tcW w:w="1984" w:type="dxa"/>
            <w:vAlign w:val="bottom"/>
          </w:tcPr>
          <w:p w:rsidR="006A626D" w:rsidRPr="00672CEA" w:rsidRDefault="004D63C9" w:rsidP="0089431E">
            <w:pPr>
              <w:spacing w:line="240" w:lineRule="auto"/>
              <w:jc w:val="right"/>
              <w:rPr>
                <w:rFonts w:asciiTheme="majorHAnsi" w:hAnsiTheme="majorHAnsi"/>
                <w:sz w:val="18"/>
                <w:szCs w:val="18"/>
              </w:rPr>
            </w:pPr>
            <w:r w:rsidRPr="00672CEA">
              <w:rPr>
                <w:rFonts w:asciiTheme="majorHAnsi" w:hAnsiTheme="majorHAnsi"/>
                <w:sz w:val="18"/>
                <w:szCs w:val="18"/>
              </w:rPr>
              <w:t>20.621.000,00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Assuntos Federativos</w:t>
            </w:r>
          </w:p>
        </w:tc>
        <w:tc>
          <w:tcPr>
            <w:tcW w:w="1984" w:type="dxa"/>
            <w:vAlign w:val="bottom"/>
          </w:tcPr>
          <w:p w:rsidR="006A626D" w:rsidRPr="00672CEA" w:rsidRDefault="004D63C9" w:rsidP="0089431E">
            <w:pPr>
              <w:spacing w:line="240" w:lineRule="auto"/>
              <w:jc w:val="right"/>
              <w:rPr>
                <w:rFonts w:asciiTheme="majorHAnsi" w:hAnsiTheme="majorHAnsi"/>
                <w:sz w:val="18"/>
                <w:szCs w:val="18"/>
              </w:rPr>
            </w:pPr>
            <w:r w:rsidRPr="00672CEA">
              <w:rPr>
                <w:rFonts w:asciiTheme="majorHAnsi" w:hAnsiTheme="majorHAnsi"/>
                <w:sz w:val="18"/>
                <w:szCs w:val="18"/>
              </w:rPr>
              <w:t>3.926.000,00</w:t>
            </w:r>
          </w:p>
        </w:tc>
      </w:tr>
      <w:tr w:rsidR="006A626D" w:rsidRPr="002E6D66" w:rsidTr="006E60F0">
        <w:trPr>
          <w:cantSplit/>
        </w:trPr>
        <w:tc>
          <w:tcPr>
            <w:tcW w:w="6946" w:type="dxa"/>
            <w:vAlign w:val="bottom"/>
          </w:tcPr>
          <w:p w:rsidR="006A626D" w:rsidRPr="00672CEA" w:rsidRDefault="006A626D" w:rsidP="00FF7D65">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Juventude</w:t>
            </w:r>
          </w:p>
        </w:tc>
        <w:tc>
          <w:tcPr>
            <w:tcW w:w="1984" w:type="dxa"/>
            <w:vAlign w:val="bottom"/>
          </w:tcPr>
          <w:p w:rsidR="006A626D" w:rsidRPr="00672CEA" w:rsidRDefault="004D63C9" w:rsidP="0089431E">
            <w:pPr>
              <w:spacing w:line="240" w:lineRule="auto"/>
              <w:jc w:val="right"/>
              <w:rPr>
                <w:rFonts w:asciiTheme="majorHAnsi" w:hAnsiTheme="majorHAnsi"/>
                <w:sz w:val="18"/>
                <w:szCs w:val="18"/>
              </w:rPr>
            </w:pPr>
            <w:r w:rsidRPr="00672CEA">
              <w:rPr>
                <w:rFonts w:asciiTheme="majorHAnsi" w:hAnsiTheme="majorHAnsi"/>
                <w:sz w:val="18"/>
                <w:szCs w:val="18"/>
              </w:rPr>
              <w:t>5.077.000,00</w:t>
            </w:r>
          </w:p>
        </w:tc>
      </w:tr>
      <w:tr w:rsidR="006A626D" w:rsidRPr="002E6D66" w:rsidTr="006E60F0">
        <w:trPr>
          <w:cantSplit/>
        </w:trPr>
        <w:tc>
          <w:tcPr>
            <w:tcW w:w="6946" w:type="dxa"/>
            <w:vAlign w:val="bottom"/>
          </w:tcPr>
          <w:p w:rsidR="006A626D" w:rsidRPr="00672CEA" w:rsidRDefault="006A626D" w:rsidP="00FF7D65">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Desporto e Lazer</w:t>
            </w:r>
          </w:p>
        </w:tc>
        <w:tc>
          <w:tcPr>
            <w:tcW w:w="1984" w:type="dxa"/>
            <w:vAlign w:val="bottom"/>
          </w:tcPr>
          <w:p w:rsidR="006A626D" w:rsidRPr="00672CEA" w:rsidRDefault="004D63C9" w:rsidP="0089431E">
            <w:pPr>
              <w:spacing w:line="240" w:lineRule="auto"/>
              <w:jc w:val="right"/>
              <w:rPr>
                <w:rFonts w:asciiTheme="majorHAnsi" w:hAnsiTheme="majorHAnsi"/>
                <w:sz w:val="18"/>
                <w:szCs w:val="18"/>
              </w:rPr>
            </w:pPr>
            <w:r w:rsidRPr="00672CEA">
              <w:rPr>
                <w:rFonts w:asciiTheme="majorHAnsi" w:hAnsiTheme="majorHAnsi"/>
                <w:sz w:val="18"/>
                <w:szCs w:val="18"/>
              </w:rPr>
              <w:t>20.850.000,00</w:t>
            </w:r>
          </w:p>
        </w:tc>
      </w:tr>
      <w:tr w:rsidR="007A241F" w:rsidRPr="002E6D66" w:rsidTr="006E60F0">
        <w:trPr>
          <w:cantSplit/>
        </w:trPr>
        <w:tc>
          <w:tcPr>
            <w:tcW w:w="6946" w:type="dxa"/>
            <w:vAlign w:val="bottom"/>
          </w:tcPr>
          <w:p w:rsidR="007A241F" w:rsidRPr="00672CEA" w:rsidRDefault="008C4D39" w:rsidP="00FF7D65">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Administração e Coordenação dos Bairros</w:t>
            </w:r>
          </w:p>
        </w:tc>
        <w:tc>
          <w:tcPr>
            <w:tcW w:w="1984" w:type="dxa"/>
            <w:vAlign w:val="bottom"/>
          </w:tcPr>
          <w:p w:rsidR="007A241F" w:rsidRPr="00672CEA" w:rsidRDefault="008C4D39" w:rsidP="0089431E">
            <w:pPr>
              <w:spacing w:line="240" w:lineRule="auto"/>
              <w:jc w:val="right"/>
              <w:rPr>
                <w:rFonts w:asciiTheme="majorHAnsi" w:hAnsiTheme="majorHAnsi"/>
                <w:sz w:val="18"/>
                <w:szCs w:val="18"/>
              </w:rPr>
            </w:pPr>
            <w:r w:rsidRPr="00672CEA">
              <w:rPr>
                <w:rFonts w:asciiTheme="majorHAnsi" w:hAnsiTheme="majorHAnsi"/>
                <w:sz w:val="18"/>
                <w:szCs w:val="18"/>
              </w:rPr>
              <w:t>7.370.000,00</w:t>
            </w:r>
          </w:p>
        </w:tc>
      </w:tr>
      <w:tr w:rsidR="006A626D" w:rsidRPr="002E6D66" w:rsidTr="006E60F0">
        <w:trPr>
          <w:cantSplit/>
        </w:trPr>
        <w:tc>
          <w:tcPr>
            <w:tcW w:w="6946" w:type="dxa"/>
            <w:vAlign w:val="bottom"/>
          </w:tcPr>
          <w:p w:rsidR="006A626D" w:rsidRPr="00672CEA" w:rsidRDefault="006A626D" w:rsidP="00FF7D65">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Recursos Supervisionados pela SEMAD</w:t>
            </w:r>
          </w:p>
        </w:tc>
        <w:tc>
          <w:tcPr>
            <w:tcW w:w="1984" w:type="dxa"/>
            <w:vAlign w:val="bottom"/>
          </w:tcPr>
          <w:p w:rsidR="006A626D" w:rsidRPr="00672CEA" w:rsidRDefault="008C4D39" w:rsidP="0089431E">
            <w:pPr>
              <w:spacing w:line="240" w:lineRule="auto"/>
              <w:jc w:val="right"/>
              <w:rPr>
                <w:rFonts w:asciiTheme="majorHAnsi" w:hAnsiTheme="majorHAnsi"/>
                <w:sz w:val="18"/>
                <w:szCs w:val="18"/>
              </w:rPr>
            </w:pPr>
            <w:r w:rsidRPr="00672CEA">
              <w:rPr>
                <w:rFonts w:asciiTheme="majorHAnsi" w:hAnsiTheme="majorHAnsi"/>
                <w:sz w:val="18"/>
                <w:szCs w:val="18"/>
              </w:rPr>
              <w:t>47.696.000,00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lastRenderedPageBreak/>
              <w:t>Recursos Supervisionados pela SEMEF</w:t>
            </w:r>
          </w:p>
        </w:tc>
        <w:tc>
          <w:tcPr>
            <w:tcW w:w="1984" w:type="dxa"/>
            <w:vAlign w:val="bottom"/>
          </w:tcPr>
          <w:p w:rsidR="006A626D" w:rsidRPr="00672CEA" w:rsidRDefault="008C4D39" w:rsidP="0089431E">
            <w:pPr>
              <w:spacing w:line="240" w:lineRule="auto"/>
              <w:jc w:val="right"/>
              <w:rPr>
                <w:rFonts w:asciiTheme="majorHAnsi" w:hAnsiTheme="majorHAnsi"/>
                <w:sz w:val="18"/>
                <w:szCs w:val="18"/>
              </w:rPr>
            </w:pPr>
            <w:r w:rsidRPr="00672CEA">
              <w:rPr>
                <w:rFonts w:asciiTheme="majorHAnsi" w:hAnsiTheme="majorHAnsi"/>
                <w:sz w:val="18"/>
                <w:szCs w:val="18"/>
              </w:rPr>
              <w:t>167.604.000,00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Secretaria Municipal de Assistência Social e Direitos Humanos</w:t>
            </w:r>
          </w:p>
        </w:tc>
        <w:tc>
          <w:tcPr>
            <w:tcW w:w="1984" w:type="dxa"/>
            <w:vAlign w:val="bottom"/>
          </w:tcPr>
          <w:p w:rsidR="006A626D" w:rsidRPr="00672CEA" w:rsidRDefault="008C4D39" w:rsidP="00421A00">
            <w:pPr>
              <w:spacing w:line="240" w:lineRule="auto"/>
              <w:jc w:val="right"/>
              <w:rPr>
                <w:rFonts w:asciiTheme="majorHAnsi" w:hAnsiTheme="majorHAnsi"/>
                <w:sz w:val="18"/>
                <w:szCs w:val="18"/>
              </w:rPr>
            </w:pPr>
            <w:r w:rsidRPr="00672CEA">
              <w:rPr>
                <w:rFonts w:asciiTheme="majorHAnsi" w:hAnsiTheme="majorHAnsi"/>
                <w:sz w:val="18"/>
                <w:szCs w:val="18"/>
              </w:rPr>
              <w:t>88.352.000,00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Fundo de Assistência Social</w:t>
            </w:r>
          </w:p>
        </w:tc>
        <w:tc>
          <w:tcPr>
            <w:tcW w:w="1984" w:type="dxa"/>
            <w:vAlign w:val="bottom"/>
          </w:tcPr>
          <w:p w:rsidR="006A626D" w:rsidRPr="00672CEA" w:rsidRDefault="008C4D39" w:rsidP="0089431E">
            <w:pPr>
              <w:spacing w:line="240" w:lineRule="auto"/>
              <w:jc w:val="right"/>
              <w:rPr>
                <w:rFonts w:asciiTheme="majorHAnsi" w:hAnsiTheme="majorHAnsi"/>
                <w:sz w:val="18"/>
                <w:szCs w:val="18"/>
              </w:rPr>
            </w:pPr>
            <w:r w:rsidRPr="00672CEA">
              <w:rPr>
                <w:rFonts w:asciiTheme="majorHAnsi" w:hAnsiTheme="majorHAnsi"/>
                <w:sz w:val="18"/>
                <w:szCs w:val="18"/>
              </w:rPr>
              <w:t>5.447.000,00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jc w:val="left"/>
              <w:rPr>
                <w:rFonts w:asciiTheme="majorHAnsi" w:hAnsiTheme="majorHAnsi"/>
                <w:sz w:val="18"/>
                <w:szCs w:val="18"/>
              </w:rPr>
            </w:pPr>
            <w:r w:rsidRPr="00672CEA">
              <w:rPr>
                <w:rFonts w:asciiTheme="majorHAnsi" w:hAnsiTheme="majorHAnsi"/>
                <w:sz w:val="18"/>
                <w:szCs w:val="18"/>
              </w:rPr>
              <w:t>Fundo Municipal dos Direitos da Criança e do Adolescente</w:t>
            </w:r>
          </w:p>
        </w:tc>
        <w:tc>
          <w:tcPr>
            <w:tcW w:w="1984" w:type="dxa"/>
            <w:vAlign w:val="bottom"/>
          </w:tcPr>
          <w:p w:rsidR="006A626D" w:rsidRPr="00672CEA" w:rsidRDefault="003649AA" w:rsidP="0089431E">
            <w:pPr>
              <w:spacing w:line="240" w:lineRule="auto"/>
              <w:jc w:val="right"/>
              <w:rPr>
                <w:rFonts w:asciiTheme="majorHAnsi" w:hAnsiTheme="majorHAnsi"/>
                <w:sz w:val="18"/>
                <w:szCs w:val="18"/>
              </w:rPr>
            </w:pPr>
            <w:r w:rsidRPr="00672CEA">
              <w:rPr>
                <w:rFonts w:asciiTheme="majorHAnsi" w:hAnsiTheme="majorHAnsi"/>
                <w:sz w:val="18"/>
                <w:szCs w:val="18"/>
              </w:rPr>
              <w:t>2.008.000,00</w:t>
            </w:r>
          </w:p>
        </w:tc>
      </w:tr>
      <w:tr w:rsidR="006A626D" w:rsidRPr="002E6D66" w:rsidTr="006E60F0">
        <w:trPr>
          <w:cantSplit/>
        </w:trPr>
        <w:tc>
          <w:tcPr>
            <w:tcW w:w="6946" w:type="dxa"/>
            <w:vAlign w:val="center"/>
          </w:tcPr>
          <w:p w:rsidR="006A626D" w:rsidRPr="00672CEA" w:rsidRDefault="006A626D" w:rsidP="008E39BD">
            <w:pPr>
              <w:pStyle w:val="Cabealho"/>
              <w:tabs>
                <w:tab w:val="clear" w:pos="4320"/>
                <w:tab w:val="clear" w:pos="8640"/>
              </w:tabs>
              <w:spacing w:line="240" w:lineRule="auto"/>
              <w:rPr>
                <w:rFonts w:asciiTheme="majorHAnsi" w:hAnsiTheme="majorHAnsi"/>
                <w:bCs/>
                <w:sz w:val="18"/>
                <w:szCs w:val="18"/>
              </w:rPr>
            </w:pPr>
            <w:r w:rsidRPr="00672CEA">
              <w:rPr>
                <w:rFonts w:asciiTheme="majorHAnsi" w:hAnsiTheme="majorHAnsi"/>
                <w:bCs/>
                <w:sz w:val="18"/>
                <w:szCs w:val="18"/>
              </w:rPr>
              <w:t>Fundo Municipal de Direitos Humanos – FMDH</w:t>
            </w:r>
          </w:p>
        </w:tc>
        <w:tc>
          <w:tcPr>
            <w:tcW w:w="1984" w:type="dxa"/>
            <w:vAlign w:val="bottom"/>
          </w:tcPr>
          <w:p w:rsidR="006A626D" w:rsidRPr="00672CEA" w:rsidRDefault="003649AA" w:rsidP="0089431E">
            <w:pPr>
              <w:spacing w:line="240" w:lineRule="auto"/>
              <w:jc w:val="right"/>
              <w:rPr>
                <w:rFonts w:asciiTheme="majorHAnsi" w:hAnsiTheme="majorHAnsi"/>
                <w:sz w:val="18"/>
                <w:szCs w:val="18"/>
              </w:rPr>
            </w:pPr>
            <w:r w:rsidRPr="00672CEA">
              <w:rPr>
                <w:rFonts w:asciiTheme="majorHAnsi" w:hAnsiTheme="majorHAnsi"/>
                <w:sz w:val="18"/>
                <w:szCs w:val="18"/>
              </w:rPr>
              <w:t>42.000,00</w:t>
            </w:r>
          </w:p>
        </w:tc>
      </w:tr>
      <w:tr w:rsidR="006A626D" w:rsidRPr="002E6D66" w:rsidTr="006E60F0">
        <w:trPr>
          <w:cantSplit/>
        </w:trPr>
        <w:tc>
          <w:tcPr>
            <w:tcW w:w="6946" w:type="dxa"/>
            <w:vAlign w:val="bottom"/>
          </w:tcPr>
          <w:p w:rsidR="006A626D" w:rsidRPr="00672CEA" w:rsidRDefault="006A626D" w:rsidP="008E39BD">
            <w:pPr>
              <w:pStyle w:val="Cabealho"/>
              <w:tabs>
                <w:tab w:val="clear" w:pos="4320"/>
                <w:tab w:val="clear" w:pos="8640"/>
              </w:tabs>
              <w:spacing w:line="240" w:lineRule="auto"/>
              <w:rPr>
                <w:rFonts w:asciiTheme="majorHAnsi" w:hAnsiTheme="majorHAnsi"/>
                <w:sz w:val="18"/>
                <w:szCs w:val="18"/>
              </w:rPr>
            </w:pPr>
            <w:r w:rsidRPr="00672CEA">
              <w:rPr>
                <w:rFonts w:asciiTheme="majorHAnsi" w:hAnsiTheme="majorHAnsi"/>
                <w:sz w:val="18"/>
                <w:szCs w:val="18"/>
              </w:rPr>
              <w:t>Fundo Municipal de Apóio à Pessoa com Deficiência</w:t>
            </w:r>
          </w:p>
        </w:tc>
        <w:tc>
          <w:tcPr>
            <w:tcW w:w="1984" w:type="dxa"/>
            <w:vAlign w:val="bottom"/>
          </w:tcPr>
          <w:p w:rsidR="006A626D" w:rsidRPr="00672CEA" w:rsidRDefault="003649AA" w:rsidP="0089431E">
            <w:pPr>
              <w:spacing w:line="240" w:lineRule="auto"/>
              <w:jc w:val="right"/>
              <w:rPr>
                <w:rFonts w:asciiTheme="majorHAnsi" w:hAnsiTheme="majorHAnsi"/>
                <w:bCs/>
                <w:sz w:val="18"/>
                <w:szCs w:val="18"/>
              </w:rPr>
            </w:pPr>
            <w:r w:rsidRPr="00672CEA">
              <w:rPr>
                <w:rFonts w:asciiTheme="majorHAnsi" w:hAnsiTheme="majorHAnsi"/>
                <w:bCs/>
                <w:sz w:val="18"/>
                <w:szCs w:val="18"/>
              </w:rPr>
              <w:t>42.000,00</w:t>
            </w:r>
          </w:p>
        </w:tc>
      </w:tr>
      <w:tr w:rsidR="006A626D" w:rsidRPr="002E6D66" w:rsidTr="006E60F0">
        <w:trPr>
          <w:cantSplit/>
          <w:trHeight w:val="144"/>
        </w:trPr>
        <w:tc>
          <w:tcPr>
            <w:tcW w:w="6946" w:type="dxa"/>
            <w:vAlign w:val="center"/>
          </w:tcPr>
          <w:p w:rsidR="006A626D" w:rsidRPr="00672CEA" w:rsidRDefault="006A626D" w:rsidP="003649AA">
            <w:pPr>
              <w:pStyle w:val="Cabealho"/>
              <w:tabs>
                <w:tab w:val="clear" w:pos="4320"/>
                <w:tab w:val="clear" w:pos="8640"/>
              </w:tabs>
              <w:spacing w:line="240" w:lineRule="auto"/>
              <w:rPr>
                <w:rFonts w:asciiTheme="majorHAnsi" w:hAnsiTheme="majorHAnsi"/>
                <w:bCs/>
                <w:sz w:val="18"/>
                <w:szCs w:val="18"/>
              </w:rPr>
            </w:pPr>
            <w:r w:rsidRPr="00672CEA">
              <w:rPr>
                <w:rFonts w:asciiTheme="majorHAnsi" w:hAnsiTheme="majorHAnsi"/>
                <w:bCs/>
                <w:sz w:val="18"/>
                <w:szCs w:val="18"/>
              </w:rPr>
              <w:t>Secretaria Municipal de Limpeza Públic</w:t>
            </w:r>
            <w:r w:rsidR="003649AA" w:rsidRPr="00672CEA">
              <w:rPr>
                <w:rFonts w:asciiTheme="majorHAnsi" w:hAnsiTheme="majorHAnsi"/>
                <w:bCs/>
                <w:sz w:val="18"/>
                <w:szCs w:val="18"/>
              </w:rPr>
              <w:t>a</w:t>
            </w:r>
          </w:p>
        </w:tc>
        <w:tc>
          <w:tcPr>
            <w:tcW w:w="1984" w:type="dxa"/>
            <w:vAlign w:val="center"/>
          </w:tcPr>
          <w:p w:rsidR="006A626D" w:rsidRPr="00672CEA" w:rsidRDefault="003649AA" w:rsidP="0089431E">
            <w:pPr>
              <w:spacing w:line="240" w:lineRule="auto"/>
              <w:jc w:val="right"/>
              <w:rPr>
                <w:rFonts w:asciiTheme="majorHAnsi" w:hAnsiTheme="majorHAnsi"/>
                <w:bCs/>
                <w:sz w:val="18"/>
                <w:szCs w:val="18"/>
              </w:rPr>
            </w:pPr>
            <w:r w:rsidRPr="00672CEA">
              <w:rPr>
                <w:rFonts w:asciiTheme="majorHAnsi" w:hAnsiTheme="majorHAnsi"/>
                <w:bCs/>
                <w:sz w:val="18"/>
                <w:szCs w:val="18"/>
              </w:rPr>
              <w:t>220.217.000,00</w:t>
            </w:r>
          </w:p>
        </w:tc>
      </w:tr>
      <w:tr w:rsidR="006A626D" w:rsidRPr="002E6D66" w:rsidTr="006E60F0">
        <w:trPr>
          <w:cantSplit/>
          <w:trHeight w:val="144"/>
        </w:trPr>
        <w:tc>
          <w:tcPr>
            <w:tcW w:w="6946" w:type="dxa"/>
            <w:vAlign w:val="center"/>
          </w:tcPr>
          <w:p w:rsidR="006A626D" w:rsidRPr="00672CEA" w:rsidRDefault="002F51C6" w:rsidP="008E39BD">
            <w:pPr>
              <w:pStyle w:val="Cabealho"/>
              <w:tabs>
                <w:tab w:val="clear" w:pos="4320"/>
                <w:tab w:val="clear" w:pos="8640"/>
              </w:tabs>
              <w:spacing w:line="240" w:lineRule="auto"/>
              <w:rPr>
                <w:rFonts w:asciiTheme="majorHAnsi" w:hAnsiTheme="majorHAnsi"/>
                <w:bCs/>
                <w:sz w:val="18"/>
                <w:szCs w:val="18"/>
              </w:rPr>
            </w:pPr>
            <w:r w:rsidRPr="00672CEA">
              <w:rPr>
                <w:rFonts w:asciiTheme="majorHAnsi" w:hAnsiTheme="majorHAnsi"/>
                <w:bCs/>
                <w:sz w:val="18"/>
                <w:szCs w:val="18"/>
              </w:rPr>
              <w:t>Secretaria Municipal de Habitação e Assuntos Fundiários</w:t>
            </w:r>
          </w:p>
        </w:tc>
        <w:tc>
          <w:tcPr>
            <w:tcW w:w="1984" w:type="dxa"/>
            <w:vAlign w:val="center"/>
          </w:tcPr>
          <w:p w:rsidR="006A626D" w:rsidRPr="00672CEA" w:rsidRDefault="002F51C6" w:rsidP="0089431E">
            <w:pPr>
              <w:spacing w:line="240" w:lineRule="auto"/>
              <w:jc w:val="right"/>
              <w:rPr>
                <w:rFonts w:asciiTheme="majorHAnsi" w:hAnsiTheme="majorHAnsi"/>
                <w:bCs/>
                <w:sz w:val="18"/>
                <w:szCs w:val="18"/>
              </w:rPr>
            </w:pPr>
            <w:r w:rsidRPr="00672CEA">
              <w:rPr>
                <w:rFonts w:asciiTheme="majorHAnsi" w:hAnsiTheme="majorHAnsi"/>
                <w:bCs/>
                <w:sz w:val="18"/>
                <w:szCs w:val="18"/>
              </w:rPr>
              <w:t>430.000,00</w:t>
            </w:r>
          </w:p>
        </w:tc>
      </w:tr>
      <w:tr w:rsidR="00A057FD" w:rsidRPr="002E6D66" w:rsidTr="006E60F0">
        <w:trPr>
          <w:cantSplit/>
          <w:trHeight w:val="144"/>
        </w:trPr>
        <w:tc>
          <w:tcPr>
            <w:tcW w:w="6946" w:type="dxa"/>
            <w:vAlign w:val="center"/>
          </w:tcPr>
          <w:p w:rsidR="00A057FD" w:rsidRPr="00672CEA" w:rsidRDefault="00A057FD" w:rsidP="008E39BD">
            <w:pPr>
              <w:pStyle w:val="Cabealho"/>
              <w:tabs>
                <w:tab w:val="clear" w:pos="4320"/>
                <w:tab w:val="clear" w:pos="8640"/>
              </w:tabs>
              <w:spacing w:line="240" w:lineRule="auto"/>
              <w:rPr>
                <w:rFonts w:asciiTheme="majorHAnsi" w:hAnsiTheme="majorHAnsi"/>
                <w:bCs/>
                <w:sz w:val="18"/>
                <w:szCs w:val="18"/>
              </w:rPr>
            </w:pPr>
            <w:r w:rsidRPr="00672CEA">
              <w:rPr>
                <w:rFonts w:asciiTheme="majorHAnsi" w:hAnsiTheme="majorHAnsi"/>
                <w:sz w:val="18"/>
                <w:szCs w:val="18"/>
              </w:rPr>
              <w:t>Fundo Municipal de Habitação – FMH</w:t>
            </w:r>
          </w:p>
        </w:tc>
        <w:tc>
          <w:tcPr>
            <w:tcW w:w="1984" w:type="dxa"/>
            <w:vAlign w:val="center"/>
          </w:tcPr>
          <w:p w:rsidR="00A057FD" w:rsidRPr="00672CEA" w:rsidRDefault="00672CEA" w:rsidP="0089431E">
            <w:pPr>
              <w:spacing w:line="240" w:lineRule="auto"/>
              <w:jc w:val="right"/>
              <w:rPr>
                <w:rFonts w:asciiTheme="majorHAnsi" w:hAnsiTheme="majorHAnsi"/>
                <w:bCs/>
                <w:sz w:val="18"/>
                <w:szCs w:val="18"/>
              </w:rPr>
            </w:pPr>
            <w:r w:rsidRPr="00672CEA">
              <w:rPr>
                <w:rFonts w:asciiTheme="majorHAnsi" w:hAnsiTheme="majorHAnsi"/>
                <w:bCs/>
                <w:sz w:val="18"/>
                <w:szCs w:val="18"/>
              </w:rPr>
              <w:t>31.136.000,00</w:t>
            </w:r>
          </w:p>
        </w:tc>
      </w:tr>
      <w:tr w:rsidR="006A626D" w:rsidRPr="002E6D66" w:rsidTr="006E60F0">
        <w:trPr>
          <w:cantSplit/>
          <w:trHeight w:val="316"/>
        </w:trPr>
        <w:tc>
          <w:tcPr>
            <w:tcW w:w="6946" w:type="dxa"/>
            <w:shd w:val="clear" w:color="auto" w:fill="CCFFFF"/>
            <w:vAlign w:val="center"/>
          </w:tcPr>
          <w:p w:rsidR="006A626D" w:rsidRPr="00672CEA" w:rsidRDefault="006A626D" w:rsidP="008E39BD">
            <w:pPr>
              <w:pStyle w:val="Cabealho"/>
              <w:tabs>
                <w:tab w:val="clear" w:pos="4320"/>
                <w:tab w:val="clear" w:pos="8640"/>
              </w:tabs>
              <w:spacing w:line="240" w:lineRule="auto"/>
              <w:jc w:val="center"/>
              <w:rPr>
                <w:rFonts w:asciiTheme="majorHAnsi" w:hAnsiTheme="majorHAnsi"/>
                <w:b/>
                <w:sz w:val="16"/>
                <w:szCs w:val="16"/>
              </w:rPr>
            </w:pPr>
            <w:r w:rsidRPr="00672CEA">
              <w:rPr>
                <w:rFonts w:asciiTheme="majorHAnsi" w:hAnsiTheme="majorHAnsi"/>
                <w:b/>
                <w:sz w:val="16"/>
                <w:szCs w:val="16"/>
              </w:rPr>
              <w:t xml:space="preserve">TOTAL </w:t>
            </w:r>
          </w:p>
        </w:tc>
        <w:tc>
          <w:tcPr>
            <w:tcW w:w="1984" w:type="dxa"/>
            <w:shd w:val="clear" w:color="auto" w:fill="CCFFFF"/>
            <w:vAlign w:val="center"/>
          </w:tcPr>
          <w:p w:rsidR="006A626D" w:rsidRPr="00A561D7" w:rsidRDefault="00A561D7" w:rsidP="008E39BD">
            <w:pPr>
              <w:jc w:val="right"/>
              <w:rPr>
                <w:rFonts w:asciiTheme="majorHAnsi" w:hAnsiTheme="majorHAnsi"/>
                <w:b/>
                <w:sz w:val="18"/>
                <w:szCs w:val="18"/>
                <w:highlight w:val="yellow"/>
              </w:rPr>
            </w:pPr>
            <w:r w:rsidRPr="00A561D7">
              <w:rPr>
                <w:rFonts w:asciiTheme="majorHAnsi" w:hAnsiTheme="majorHAnsi"/>
                <w:b/>
                <w:sz w:val="18"/>
                <w:szCs w:val="18"/>
              </w:rPr>
              <w:t>2.716.922.000,00</w:t>
            </w:r>
          </w:p>
        </w:tc>
      </w:tr>
    </w:tbl>
    <w:p w:rsidR="00DD2F3B" w:rsidRPr="00A561D7"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s>
        <w:spacing w:line="140" w:lineRule="exact"/>
        <w:ind w:left="0" w:right="-567"/>
        <w:jc w:val="left"/>
        <w:rPr>
          <w:rFonts w:asciiTheme="majorHAnsi" w:hAnsiTheme="majorHAnsi"/>
          <w:sz w:val="14"/>
          <w:szCs w:val="14"/>
        </w:rPr>
      </w:pPr>
      <w:r w:rsidRPr="00A561D7">
        <w:rPr>
          <w:rFonts w:asciiTheme="majorHAnsi" w:hAnsiTheme="majorHAnsi"/>
          <w:sz w:val="20"/>
        </w:rPr>
        <w:t xml:space="preserve">   </w:t>
      </w:r>
      <w:r w:rsidRPr="00A561D7">
        <w:rPr>
          <w:rFonts w:asciiTheme="majorHAnsi" w:hAnsiTheme="majorHAnsi"/>
          <w:b w:val="0"/>
          <w:sz w:val="14"/>
          <w:szCs w:val="14"/>
        </w:rPr>
        <w:t xml:space="preserve">Fonte: Lei Orçamentária Anual –LOA </w:t>
      </w:r>
      <w:r w:rsidR="00B30044">
        <w:rPr>
          <w:rFonts w:asciiTheme="majorHAnsi" w:hAnsiTheme="majorHAnsi"/>
          <w:b w:val="0"/>
          <w:sz w:val="14"/>
          <w:szCs w:val="14"/>
        </w:rPr>
        <w:t>–</w:t>
      </w:r>
      <w:r w:rsidRPr="00A561D7">
        <w:rPr>
          <w:rFonts w:asciiTheme="majorHAnsi" w:hAnsiTheme="majorHAnsi"/>
          <w:b w:val="0"/>
          <w:sz w:val="14"/>
          <w:szCs w:val="14"/>
        </w:rPr>
        <w:t xml:space="preserve"> 201</w:t>
      </w:r>
      <w:r w:rsidR="00A561D7" w:rsidRPr="00A561D7">
        <w:rPr>
          <w:rFonts w:asciiTheme="majorHAnsi" w:hAnsiTheme="majorHAnsi"/>
          <w:b w:val="0"/>
          <w:sz w:val="14"/>
          <w:szCs w:val="14"/>
        </w:rPr>
        <w:t>2</w:t>
      </w:r>
      <w:r w:rsidRPr="00A561D7">
        <w:rPr>
          <w:rFonts w:asciiTheme="majorHAnsi" w:hAnsiTheme="majorHAnsi"/>
          <w:b w:val="0"/>
          <w:sz w:val="14"/>
          <w:szCs w:val="14"/>
        </w:rPr>
        <w:t>.</w:t>
      </w:r>
    </w:p>
    <w:p w:rsidR="00DD2F3B" w:rsidRPr="00A561D7" w:rsidRDefault="00DD2F3B" w:rsidP="00DD2F3B">
      <w:pPr>
        <w:ind w:firstLine="851"/>
        <w:rPr>
          <w:rFonts w:asciiTheme="majorHAnsi" w:hAnsiTheme="majorHAnsi"/>
          <w:b/>
          <w:bCs/>
          <w:iCs/>
          <w:sz w:val="14"/>
          <w:szCs w:val="14"/>
        </w:rPr>
      </w:pPr>
    </w:p>
    <w:p w:rsidR="00DD2F3B" w:rsidRPr="00D41DED"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ind w:left="0" w:right="-426"/>
        <w:rPr>
          <w:rFonts w:asciiTheme="majorHAnsi" w:hAnsiTheme="majorHAnsi"/>
          <w:iCs/>
          <w:szCs w:val="24"/>
        </w:rPr>
      </w:pPr>
      <w:r w:rsidRPr="00D41DED">
        <w:rPr>
          <w:rFonts w:asciiTheme="majorHAnsi" w:hAnsiTheme="majorHAnsi"/>
          <w:iCs/>
          <w:szCs w:val="24"/>
        </w:rPr>
        <w:t xml:space="preserve">RECURSOS ORÇAMENTADOS PARA OS ÓRGÃOS DA ADMINISTRAÇÃO INDIRETA </w:t>
      </w:r>
    </w:p>
    <w:p w:rsidR="00DD2F3B" w:rsidRPr="002E6D66" w:rsidRDefault="00DD2F3B" w:rsidP="00DD2F3B">
      <w:pPr>
        <w:pStyle w:val="Textoembloco"/>
        <w:tabs>
          <w:tab w:val="clear" w:pos="144"/>
          <w:tab w:val="clear" w:pos="720"/>
          <w:tab w:val="clear" w:pos="864"/>
          <w:tab w:val="clear" w:pos="1440"/>
          <w:tab w:val="clear" w:pos="1584"/>
          <w:tab w:val="clear" w:pos="2304"/>
          <w:tab w:val="clear" w:pos="3024"/>
          <w:tab w:val="clear" w:pos="3744"/>
          <w:tab w:val="clear" w:pos="4464"/>
          <w:tab w:val="clear" w:pos="5184"/>
          <w:tab w:val="clear" w:pos="5904"/>
          <w:tab w:val="clear" w:pos="6624"/>
          <w:tab w:val="left" w:pos="9071"/>
        </w:tabs>
        <w:ind w:left="0" w:right="-426"/>
        <w:rPr>
          <w:rFonts w:asciiTheme="majorHAnsi" w:hAnsiTheme="majorHAnsi"/>
          <w:b w:val="0"/>
          <w:iCs/>
          <w:sz w:val="16"/>
          <w:szCs w:val="16"/>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88"/>
        <w:gridCol w:w="1984"/>
      </w:tblGrid>
      <w:tr w:rsidR="00366803" w:rsidRPr="002E6D66" w:rsidTr="00366803">
        <w:trPr>
          <w:cantSplit/>
          <w:trHeight w:val="205"/>
        </w:trPr>
        <w:tc>
          <w:tcPr>
            <w:tcW w:w="7088" w:type="dxa"/>
            <w:shd w:val="clear" w:color="auto" w:fill="CCFFFF"/>
            <w:vAlign w:val="center"/>
          </w:tcPr>
          <w:p w:rsidR="00366803" w:rsidRPr="00B30044" w:rsidRDefault="00366803" w:rsidP="008E39BD">
            <w:pPr>
              <w:pStyle w:val="Cabealho"/>
              <w:tabs>
                <w:tab w:val="clear" w:pos="4320"/>
                <w:tab w:val="clear" w:pos="8640"/>
              </w:tabs>
              <w:spacing w:line="240" w:lineRule="auto"/>
              <w:jc w:val="center"/>
              <w:rPr>
                <w:rFonts w:asciiTheme="majorHAnsi" w:hAnsiTheme="majorHAnsi"/>
                <w:b/>
                <w:bCs/>
                <w:sz w:val="18"/>
                <w:szCs w:val="18"/>
              </w:rPr>
            </w:pPr>
            <w:r w:rsidRPr="00B30044">
              <w:rPr>
                <w:rFonts w:asciiTheme="majorHAnsi" w:hAnsiTheme="majorHAnsi"/>
                <w:b/>
                <w:bCs/>
                <w:sz w:val="18"/>
                <w:szCs w:val="18"/>
              </w:rPr>
              <w:t>ÓRGÃOS</w:t>
            </w:r>
          </w:p>
        </w:tc>
        <w:tc>
          <w:tcPr>
            <w:tcW w:w="1984" w:type="dxa"/>
            <w:shd w:val="clear" w:color="auto" w:fill="CCFFFF"/>
            <w:vAlign w:val="center"/>
          </w:tcPr>
          <w:p w:rsidR="00366803" w:rsidRPr="00B30044" w:rsidRDefault="00366803" w:rsidP="008E39BD">
            <w:pPr>
              <w:spacing w:line="240" w:lineRule="auto"/>
              <w:jc w:val="center"/>
              <w:rPr>
                <w:rFonts w:asciiTheme="majorHAnsi" w:hAnsiTheme="majorHAnsi"/>
                <w:b/>
                <w:sz w:val="18"/>
                <w:szCs w:val="18"/>
              </w:rPr>
            </w:pPr>
            <w:r w:rsidRPr="00B30044">
              <w:rPr>
                <w:rFonts w:asciiTheme="majorHAnsi" w:hAnsiTheme="majorHAnsi"/>
                <w:b/>
                <w:sz w:val="18"/>
                <w:szCs w:val="18"/>
              </w:rPr>
              <w:t>TOTAL</w:t>
            </w:r>
          </w:p>
        </w:tc>
      </w:tr>
      <w:tr w:rsidR="00366803" w:rsidRPr="002E6D66" w:rsidTr="00366803">
        <w:trPr>
          <w:cantSplit/>
        </w:trPr>
        <w:tc>
          <w:tcPr>
            <w:tcW w:w="7088" w:type="dxa"/>
            <w:vAlign w:val="bottom"/>
          </w:tcPr>
          <w:p w:rsidR="00366803" w:rsidRPr="002E6D66" w:rsidRDefault="00366803" w:rsidP="008E39BD">
            <w:pPr>
              <w:pStyle w:val="Cabealho"/>
              <w:tabs>
                <w:tab w:val="clear" w:pos="4320"/>
                <w:tab w:val="clear" w:pos="8640"/>
              </w:tabs>
              <w:spacing w:line="240" w:lineRule="auto"/>
              <w:jc w:val="center"/>
              <w:rPr>
                <w:rFonts w:asciiTheme="majorHAnsi" w:hAnsiTheme="majorHAnsi"/>
                <w:b/>
                <w:sz w:val="18"/>
                <w:szCs w:val="18"/>
                <w:highlight w:val="yellow"/>
              </w:rPr>
            </w:pPr>
            <w:r w:rsidRPr="00B30044">
              <w:rPr>
                <w:rFonts w:asciiTheme="majorHAnsi" w:hAnsiTheme="majorHAnsi"/>
                <w:b/>
                <w:sz w:val="18"/>
                <w:szCs w:val="18"/>
              </w:rPr>
              <w:t>AUTARQUIAS</w:t>
            </w:r>
          </w:p>
        </w:tc>
        <w:tc>
          <w:tcPr>
            <w:tcW w:w="1984" w:type="dxa"/>
            <w:vAlign w:val="bottom"/>
          </w:tcPr>
          <w:p w:rsidR="00366803" w:rsidRPr="002E6D66" w:rsidRDefault="00366803" w:rsidP="008E39BD">
            <w:pPr>
              <w:spacing w:line="240" w:lineRule="auto"/>
              <w:jc w:val="right"/>
              <w:rPr>
                <w:rFonts w:asciiTheme="majorHAnsi" w:hAnsiTheme="majorHAnsi"/>
                <w:b/>
                <w:sz w:val="18"/>
                <w:szCs w:val="18"/>
                <w:highlight w:val="yellow"/>
              </w:rPr>
            </w:pPr>
          </w:p>
        </w:tc>
      </w:tr>
      <w:tr w:rsidR="00366803" w:rsidRPr="002E6D66" w:rsidTr="00366803">
        <w:trPr>
          <w:cantSplit/>
        </w:trPr>
        <w:tc>
          <w:tcPr>
            <w:tcW w:w="7088" w:type="dxa"/>
            <w:vAlign w:val="center"/>
          </w:tcPr>
          <w:p w:rsidR="00366803" w:rsidRPr="00867EAB" w:rsidRDefault="00366803" w:rsidP="00FF7D65">
            <w:pPr>
              <w:pStyle w:val="Cabealho"/>
              <w:tabs>
                <w:tab w:val="clear" w:pos="4320"/>
                <w:tab w:val="clear" w:pos="8640"/>
              </w:tabs>
              <w:spacing w:line="240" w:lineRule="auto"/>
              <w:rPr>
                <w:rFonts w:asciiTheme="majorHAnsi" w:hAnsiTheme="majorHAnsi"/>
                <w:bCs/>
                <w:sz w:val="18"/>
                <w:szCs w:val="18"/>
              </w:rPr>
            </w:pPr>
            <w:r w:rsidRPr="00867EAB">
              <w:rPr>
                <w:rFonts w:asciiTheme="majorHAnsi" w:hAnsiTheme="majorHAnsi"/>
                <w:bCs/>
                <w:sz w:val="18"/>
                <w:szCs w:val="18"/>
              </w:rPr>
              <w:t>Superintendência Municipal de Transportes Urbanos</w:t>
            </w:r>
          </w:p>
        </w:tc>
        <w:tc>
          <w:tcPr>
            <w:tcW w:w="1984" w:type="dxa"/>
            <w:vAlign w:val="center"/>
          </w:tcPr>
          <w:p w:rsidR="00366803" w:rsidRPr="00867EAB" w:rsidRDefault="00867EAB" w:rsidP="00421A00">
            <w:pPr>
              <w:spacing w:line="240" w:lineRule="auto"/>
              <w:jc w:val="right"/>
              <w:rPr>
                <w:rFonts w:asciiTheme="majorHAnsi" w:hAnsiTheme="majorHAnsi"/>
                <w:bCs/>
                <w:sz w:val="18"/>
                <w:szCs w:val="18"/>
              </w:rPr>
            </w:pPr>
            <w:r w:rsidRPr="00867EAB">
              <w:rPr>
                <w:rFonts w:asciiTheme="majorHAnsi" w:hAnsiTheme="majorHAnsi"/>
                <w:bCs/>
                <w:sz w:val="18"/>
                <w:szCs w:val="18"/>
              </w:rPr>
              <w:t>36.496.000,00</w:t>
            </w:r>
          </w:p>
        </w:tc>
      </w:tr>
      <w:tr w:rsidR="00366803" w:rsidRPr="002E6D66" w:rsidTr="00366803">
        <w:trPr>
          <w:cantSplit/>
        </w:trPr>
        <w:tc>
          <w:tcPr>
            <w:tcW w:w="7088" w:type="dxa"/>
            <w:vAlign w:val="center"/>
          </w:tcPr>
          <w:p w:rsidR="00366803" w:rsidRPr="00366803" w:rsidRDefault="00366803" w:rsidP="008E39BD">
            <w:pPr>
              <w:pStyle w:val="Cabealho"/>
              <w:tabs>
                <w:tab w:val="clear" w:pos="4320"/>
                <w:tab w:val="clear" w:pos="8640"/>
              </w:tabs>
              <w:spacing w:line="240" w:lineRule="auto"/>
              <w:rPr>
                <w:rFonts w:asciiTheme="majorHAnsi" w:hAnsiTheme="majorHAnsi"/>
                <w:bCs/>
                <w:sz w:val="18"/>
                <w:szCs w:val="18"/>
              </w:rPr>
            </w:pPr>
            <w:r w:rsidRPr="00366803">
              <w:rPr>
                <w:rFonts w:asciiTheme="majorHAnsi" w:hAnsiTheme="majorHAnsi"/>
                <w:bCs/>
                <w:sz w:val="18"/>
                <w:szCs w:val="18"/>
              </w:rPr>
              <w:t>Instituto Municipal de Engenharia e Fiscalização do Trânsito</w:t>
            </w:r>
          </w:p>
        </w:tc>
        <w:tc>
          <w:tcPr>
            <w:tcW w:w="1984" w:type="dxa"/>
            <w:vAlign w:val="center"/>
          </w:tcPr>
          <w:p w:rsidR="00366803" w:rsidRPr="00366803" w:rsidRDefault="00366803" w:rsidP="00421A00">
            <w:pPr>
              <w:spacing w:line="240" w:lineRule="auto"/>
              <w:jc w:val="right"/>
              <w:rPr>
                <w:rFonts w:asciiTheme="majorHAnsi" w:hAnsiTheme="majorHAnsi"/>
                <w:bCs/>
                <w:sz w:val="18"/>
                <w:szCs w:val="18"/>
              </w:rPr>
            </w:pPr>
            <w:r w:rsidRPr="00366803">
              <w:rPr>
                <w:rFonts w:asciiTheme="majorHAnsi" w:hAnsiTheme="majorHAnsi"/>
                <w:bCs/>
                <w:sz w:val="18"/>
                <w:szCs w:val="18"/>
              </w:rPr>
              <w:t>54.600.000,00</w:t>
            </w:r>
          </w:p>
        </w:tc>
      </w:tr>
      <w:tr w:rsidR="00366803" w:rsidRPr="002E6D66" w:rsidTr="00366803">
        <w:trPr>
          <w:cantSplit/>
        </w:trPr>
        <w:tc>
          <w:tcPr>
            <w:tcW w:w="7088" w:type="dxa"/>
            <w:vAlign w:val="center"/>
          </w:tcPr>
          <w:p w:rsidR="00366803" w:rsidRPr="00867EAB" w:rsidRDefault="00366803" w:rsidP="008E39BD">
            <w:pPr>
              <w:pStyle w:val="Cabealho"/>
              <w:tabs>
                <w:tab w:val="clear" w:pos="4320"/>
                <w:tab w:val="clear" w:pos="8640"/>
              </w:tabs>
              <w:spacing w:line="240" w:lineRule="auto"/>
              <w:rPr>
                <w:rFonts w:asciiTheme="majorHAnsi" w:hAnsiTheme="majorHAnsi"/>
                <w:bCs/>
                <w:sz w:val="18"/>
                <w:szCs w:val="18"/>
              </w:rPr>
            </w:pPr>
            <w:r w:rsidRPr="00867EAB">
              <w:rPr>
                <w:rFonts w:asciiTheme="majorHAnsi" w:hAnsiTheme="majorHAnsi"/>
                <w:bCs/>
                <w:sz w:val="18"/>
                <w:szCs w:val="18"/>
              </w:rPr>
              <w:t>Instituto Municipal de Planejamento Urbano</w:t>
            </w:r>
          </w:p>
        </w:tc>
        <w:tc>
          <w:tcPr>
            <w:tcW w:w="1984" w:type="dxa"/>
            <w:vAlign w:val="center"/>
          </w:tcPr>
          <w:p w:rsidR="00366803" w:rsidRPr="00867EAB" w:rsidRDefault="00867EAB" w:rsidP="00421A00">
            <w:pPr>
              <w:spacing w:line="240" w:lineRule="auto"/>
              <w:jc w:val="right"/>
              <w:rPr>
                <w:rFonts w:asciiTheme="majorHAnsi" w:hAnsiTheme="majorHAnsi"/>
                <w:bCs/>
                <w:sz w:val="18"/>
                <w:szCs w:val="18"/>
              </w:rPr>
            </w:pPr>
            <w:r w:rsidRPr="00867EAB">
              <w:rPr>
                <w:rFonts w:asciiTheme="majorHAnsi" w:hAnsiTheme="majorHAnsi"/>
                <w:bCs/>
                <w:sz w:val="18"/>
                <w:szCs w:val="18"/>
              </w:rPr>
              <w:t>18.032.000,00</w:t>
            </w:r>
          </w:p>
        </w:tc>
      </w:tr>
      <w:tr w:rsidR="00366803" w:rsidRPr="002E6D66" w:rsidTr="00366803">
        <w:trPr>
          <w:cantSplit/>
        </w:trPr>
        <w:tc>
          <w:tcPr>
            <w:tcW w:w="7088" w:type="dxa"/>
            <w:vAlign w:val="bottom"/>
          </w:tcPr>
          <w:p w:rsidR="00366803" w:rsidRPr="002E6D66" w:rsidRDefault="00366803" w:rsidP="008E39BD">
            <w:pPr>
              <w:pStyle w:val="Cabealho"/>
              <w:tabs>
                <w:tab w:val="clear" w:pos="4320"/>
                <w:tab w:val="clear" w:pos="8640"/>
              </w:tabs>
              <w:spacing w:line="240" w:lineRule="auto"/>
              <w:jc w:val="center"/>
              <w:rPr>
                <w:rFonts w:asciiTheme="majorHAnsi" w:hAnsiTheme="majorHAnsi"/>
                <w:b/>
                <w:sz w:val="18"/>
                <w:szCs w:val="18"/>
                <w:highlight w:val="yellow"/>
              </w:rPr>
            </w:pPr>
          </w:p>
        </w:tc>
        <w:tc>
          <w:tcPr>
            <w:tcW w:w="1984" w:type="dxa"/>
            <w:vAlign w:val="bottom"/>
          </w:tcPr>
          <w:p w:rsidR="00366803" w:rsidRPr="002E6D66" w:rsidRDefault="00366803" w:rsidP="0089431E">
            <w:pPr>
              <w:spacing w:line="240" w:lineRule="auto"/>
              <w:jc w:val="right"/>
              <w:rPr>
                <w:rFonts w:asciiTheme="majorHAnsi" w:hAnsiTheme="majorHAnsi"/>
                <w:b/>
                <w:sz w:val="18"/>
                <w:szCs w:val="18"/>
                <w:highlight w:val="yellow"/>
              </w:rPr>
            </w:pPr>
          </w:p>
        </w:tc>
      </w:tr>
      <w:tr w:rsidR="00366803" w:rsidRPr="002E6D66" w:rsidTr="00366803">
        <w:trPr>
          <w:cantSplit/>
        </w:trPr>
        <w:tc>
          <w:tcPr>
            <w:tcW w:w="7088" w:type="dxa"/>
            <w:vAlign w:val="bottom"/>
          </w:tcPr>
          <w:p w:rsidR="00366803" w:rsidRPr="002E6D66" w:rsidRDefault="00366803" w:rsidP="008E39BD">
            <w:pPr>
              <w:pStyle w:val="Cabealho"/>
              <w:tabs>
                <w:tab w:val="clear" w:pos="4320"/>
                <w:tab w:val="clear" w:pos="8640"/>
              </w:tabs>
              <w:spacing w:line="240" w:lineRule="auto"/>
              <w:jc w:val="center"/>
              <w:rPr>
                <w:rFonts w:asciiTheme="majorHAnsi" w:hAnsiTheme="majorHAnsi"/>
                <w:b/>
                <w:sz w:val="18"/>
                <w:szCs w:val="18"/>
                <w:highlight w:val="yellow"/>
              </w:rPr>
            </w:pPr>
            <w:r w:rsidRPr="00B30044">
              <w:rPr>
                <w:rFonts w:asciiTheme="majorHAnsi" w:hAnsiTheme="majorHAnsi"/>
                <w:b/>
                <w:sz w:val="18"/>
                <w:szCs w:val="18"/>
              </w:rPr>
              <w:t>FUNDAÇÕES</w:t>
            </w:r>
          </w:p>
        </w:tc>
        <w:tc>
          <w:tcPr>
            <w:tcW w:w="1984" w:type="dxa"/>
            <w:vAlign w:val="bottom"/>
          </w:tcPr>
          <w:p w:rsidR="00366803" w:rsidRPr="002E6D66" w:rsidRDefault="00366803" w:rsidP="0089431E">
            <w:pPr>
              <w:spacing w:line="240" w:lineRule="auto"/>
              <w:jc w:val="right"/>
              <w:rPr>
                <w:rFonts w:asciiTheme="majorHAnsi" w:hAnsiTheme="majorHAnsi"/>
                <w:b/>
                <w:sz w:val="18"/>
                <w:szCs w:val="18"/>
                <w:highlight w:val="yellow"/>
              </w:rPr>
            </w:pPr>
          </w:p>
        </w:tc>
      </w:tr>
      <w:tr w:rsidR="00366803" w:rsidRPr="002E6D66" w:rsidTr="00366803">
        <w:trPr>
          <w:cantSplit/>
        </w:trPr>
        <w:tc>
          <w:tcPr>
            <w:tcW w:w="7088" w:type="dxa"/>
            <w:vAlign w:val="center"/>
          </w:tcPr>
          <w:p w:rsidR="00366803" w:rsidRPr="00867EAB" w:rsidRDefault="00366803" w:rsidP="00FF7D65">
            <w:pPr>
              <w:pStyle w:val="Cabealho"/>
              <w:tabs>
                <w:tab w:val="clear" w:pos="4320"/>
                <w:tab w:val="clear" w:pos="8640"/>
              </w:tabs>
              <w:spacing w:line="240" w:lineRule="auto"/>
              <w:rPr>
                <w:rFonts w:asciiTheme="majorHAnsi" w:hAnsiTheme="majorHAnsi"/>
                <w:bCs/>
                <w:sz w:val="18"/>
                <w:szCs w:val="18"/>
              </w:rPr>
            </w:pPr>
            <w:r w:rsidRPr="00867EAB">
              <w:rPr>
                <w:rFonts w:asciiTheme="majorHAnsi" w:hAnsiTheme="majorHAnsi"/>
                <w:bCs/>
                <w:sz w:val="18"/>
                <w:szCs w:val="18"/>
              </w:rPr>
              <w:t>Fundação de Apoio ao Idoso Doutor Thomas</w:t>
            </w:r>
          </w:p>
        </w:tc>
        <w:tc>
          <w:tcPr>
            <w:tcW w:w="1984" w:type="dxa"/>
            <w:vAlign w:val="center"/>
          </w:tcPr>
          <w:p w:rsidR="00366803" w:rsidRPr="00867EAB" w:rsidRDefault="00366803" w:rsidP="00421A00">
            <w:pPr>
              <w:spacing w:line="240" w:lineRule="auto"/>
              <w:jc w:val="right"/>
              <w:rPr>
                <w:rFonts w:asciiTheme="majorHAnsi" w:hAnsiTheme="majorHAnsi"/>
                <w:bCs/>
                <w:sz w:val="18"/>
                <w:szCs w:val="18"/>
              </w:rPr>
            </w:pPr>
            <w:r w:rsidRPr="00867EAB">
              <w:rPr>
                <w:rFonts w:asciiTheme="majorHAnsi" w:hAnsiTheme="majorHAnsi"/>
                <w:bCs/>
                <w:sz w:val="18"/>
                <w:szCs w:val="18"/>
              </w:rPr>
              <w:t>13.507.000,00</w:t>
            </w:r>
          </w:p>
        </w:tc>
      </w:tr>
      <w:tr w:rsidR="00366803" w:rsidRPr="002E6D66" w:rsidTr="00366803">
        <w:trPr>
          <w:cantSplit/>
        </w:trPr>
        <w:tc>
          <w:tcPr>
            <w:tcW w:w="7088" w:type="dxa"/>
            <w:vAlign w:val="center"/>
          </w:tcPr>
          <w:p w:rsidR="00366803" w:rsidRPr="005048EA" w:rsidRDefault="00366803" w:rsidP="00A906A1">
            <w:pPr>
              <w:pStyle w:val="Cabealho"/>
              <w:tabs>
                <w:tab w:val="clear" w:pos="4320"/>
                <w:tab w:val="clear" w:pos="8640"/>
              </w:tabs>
              <w:spacing w:line="240" w:lineRule="auto"/>
              <w:rPr>
                <w:rFonts w:asciiTheme="majorHAnsi" w:hAnsiTheme="majorHAnsi"/>
                <w:bCs/>
                <w:sz w:val="18"/>
                <w:szCs w:val="18"/>
              </w:rPr>
            </w:pPr>
            <w:r w:rsidRPr="005048EA">
              <w:rPr>
                <w:rFonts w:asciiTheme="majorHAnsi" w:hAnsiTheme="majorHAnsi"/>
                <w:bCs/>
                <w:sz w:val="18"/>
                <w:szCs w:val="18"/>
              </w:rPr>
              <w:t>Fundação Municipal de Eventos e Turismo</w:t>
            </w:r>
          </w:p>
        </w:tc>
        <w:tc>
          <w:tcPr>
            <w:tcW w:w="1984" w:type="dxa"/>
            <w:vAlign w:val="center"/>
          </w:tcPr>
          <w:p w:rsidR="00366803" w:rsidRPr="002E6D66" w:rsidRDefault="005048EA" w:rsidP="0089431E">
            <w:pPr>
              <w:spacing w:line="240" w:lineRule="auto"/>
              <w:jc w:val="right"/>
              <w:rPr>
                <w:rFonts w:asciiTheme="majorHAnsi" w:hAnsiTheme="majorHAnsi"/>
                <w:bCs/>
                <w:sz w:val="18"/>
                <w:szCs w:val="18"/>
                <w:highlight w:val="yellow"/>
              </w:rPr>
            </w:pPr>
            <w:r w:rsidRPr="005048EA">
              <w:rPr>
                <w:rFonts w:asciiTheme="majorHAnsi" w:hAnsiTheme="majorHAnsi"/>
                <w:bCs/>
                <w:sz w:val="18"/>
                <w:szCs w:val="18"/>
              </w:rPr>
              <w:t>16.802.000,00</w:t>
            </w:r>
          </w:p>
        </w:tc>
      </w:tr>
      <w:tr w:rsidR="00366803" w:rsidRPr="002E6D66" w:rsidTr="00366803">
        <w:trPr>
          <w:cantSplit/>
        </w:trPr>
        <w:tc>
          <w:tcPr>
            <w:tcW w:w="7088" w:type="dxa"/>
            <w:vAlign w:val="center"/>
          </w:tcPr>
          <w:p w:rsidR="00366803" w:rsidRPr="00D22876" w:rsidRDefault="00366803" w:rsidP="008E39BD">
            <w:pPr>
              <w:pStyle w:val="Cabealho"/>
              <w:tabs>
                <w:tab w:val="clear" w:pos="4320"/>
                <w:tab w:val="clear" w:pos="8640"/>
              </w:tabs>
              <w:spacing w:line="240" w:lineRule="auto"/>
              <w:rPr>
                <w:rFonts w:asciiTheme="majorHAnsi" w:hAnsiTheme="majorHAnsi"/>
                <w:bCs/>
                <w:sz w:val="18"/>
                <w:szCs w:val="18"/>
              </w:rPr>
            </w:pPr>
            <w:r w:rsidRPr="00D22876">
              <w:rPr>
                <w:rFonts w:asciiTheme="majorHAnsi" w:hAnsiTheme="majorHAnsi"/>
                <w:bCs/>
                <w:sz w:val="18"/>
                <w:szCs w:val="18"/>
              </w:rPr>
              <w:t>Fundação Escola de Serviço Público Municipal</w:t>
            </w:r>
          </w:p>
        </w:tc>
        <w:tc>
          <w:tcPr>
            <w:tcW w:w="1984" w:type="dxa"/>
            <w:vAlign w:val="center"/>
          </w:tcPr>
          <w:p w:rsidR="00366803" w:rsidRPr="00D22876" w:rsidRDefault="00366803" w:rsidP="00D22876">
            <w:pPr>
              <w:spacing w:line="240" w:lineRule="auto"/>
              <w:jc w:val="right"/>
              <w:rPr>
                <w:rFonts w:asciiTheme="majorHAnsi" w:hAnsiTheme="majorHAnsi"/>
                <w:bCs/>
                <w:sz w:val="18"/>
                <w:szCs w:val="18"/>
              </w:rPr>
            </w:pPr>
            <w:r w:rsidRPr="00D22876">
              <w:rPr>
                <w:rFonts w:asciiTheme="majorHAnsi" w:hAnsiTheme="majorHAnsi"/>
                <w:bCs/>
                <w:sz w:val="18"/>
                <w:szCs w:val="18"/>
              </w:rPr>
              <w:t>5.8</w:t>
            </w:r>
            <w:r w:rsidR="00D22876" w:rsidRPr="00D22876">
              <w:rPr>
                <w:rFonts w:asciiTheme="majorHAnsi" w:hAnsiTheme="majorHAnsi"/>
                <w:bCs/>
                <w:sz w:val="18"/>
                <w:szCs w:val="18"/>
              </w:rPr>
              <w:t>18</w:t>
            </w:r>
            <w:r w:rsidRPr="00D22876">
              <w:rPr>
                <w:rFonts w:asciiTheme="majorHAnsi" w:hAnsiTheme="majorHAnsi"/>
                <w:bCs/>
                <w:sz w:val="18"/>
                <w:szCs w:val="18"/>
              </w:rPr>
              <w:t>.000,00</w:t>
            </w:r>
          </w:p>
        </w:tc>
      </w:tr>
      <w:tr w:rsidR="00366803" w:rsidRPr="002E6D66" w:rsidTr="00366803">
        <w:trPr>
          <w:cantSplit/>
        </w:trPr>
        <w:tc>
          <w:tcPr>
            <w:tcW w:w="7088" w:type="dxa"/>
            <w:vAlign w:val="center"/>
          </w:tcPr>
          <w:p w:rsidR="00366803" w:rsidRPr="00D22876" w:rsidRDefault="00366803" w:rsidP="008E39BD">
            <w:pPr>
              <w:pStyle w:val="Cabealho"/>
              <w:tabs>
                <w:tab w:val="clear" w:pos="4320"/>
                <w:tab w:val="clear" w:pos="8640"/>
              </w:tabs>
              <w:spacing w:line="240" w:lineRule="auto"/>
              <w:rPr>
                <w:rFonts w:asciiTheme="majorHAnsi" w:hAnsiTheme="majorHAnsi"/>
                <w:bCs/>
                <w:sz w:val="18"/>
                <w:szCs w:val="18"/>
              </w:rPr>
            </w:pPr>
            <w:r w:rsidRPr="00D22876">
              <w:rPr>
                <w:rFonts w:asciiTheme="majorHAnsi" w:hAnsiTheme="majorHAnsi"/>
                <w:bCs/>
                <w:sz w:val="18"/>
                <w:szCs w:val="18"/>
              </w:rPr>
              <w:t>Fundação Municipal de Cultura e Arte</w:t>
            </w:r>
            <w:r w:rsidR="00D22876" w:rsidRPr="00D22876">
              <w:rPr>
                <w:rFonts w:asciiTheme="majorHAnsi" w:hAnsiTheme="majorHAnsi"/>
                <w:bCs/>
                <w:sz w:val="18"/>
                <w:szCs w:val="18"/>
              </w:rPr>
              <w:t>s</w:t>
            </w:r>
          </w:p>
        </w:tc>
        <w:tc>
          <w:tcPr>
            <w:tcW w:w="1984" w:type="dxa"/>
            <w:vAlign w:val="center"/>
          </w:tcPr>
          <w:p w:rsidR="00366803" w:rsidRPr="00D22876" w:rsidRDefault="00D22876" w:rsidP="00421A00">
            <w:pPr>
              <w:spacing w:line="240" w:lineRule="auto"/>
              <w:jc w:val="right"/>
              <w:rPr>
                <w:rFonts w:asciiTheme="majorHAnsi" w:hAnsiTheme="majorHAnsi"/>
                <w:bCs/>
                <w:sz w:val="18"/>
                <w:szCs w:val="18"/>
              </w:rPr>
            </w:pPr>
            <w:r w:rsidRPr="00D22876">
              <w:rPr>
                <w:rFonts w:asciiTheme="majorHAnsi" w:hAnsiTheme="majorHAnsi"/>
                <w:bCs/>
                <w:sz w:val="18"/>
                <w:szCs w:val="18"/>
              </w:rPr>
              <w:t>14.600.000,00</w:t>
            </w:r>
          </w:p>
        </w:tc>
      </w:tr>
      <w:tr w:rsidR="00B30044" w:rsidRPr="002E6D66" w:rsidTr="00366803">
        <w:trPr>
          <w:cantSplit/>
        </w:trPr>
        <w:tc>
          <w:tcPr>
            <w:tcW w:w="7088" w:type="dxa"/>
            <w:vAlign w:val="center"/>
          </w:tcPr>
          <w:p w:rsidR="00B30044" w:rsidRPr="00D22876" w:rsidRDefault="00B30044" w:rsidP="008E39BD">
            <w:pPr>
              <w:pStyle w:val="Cabealho"/>
              <w:tabs>
                <w:tab w:val="clear" w:pos="4320"/>
                <w:tab w:val="clear" w:pos="8640"/>
              </w:tabs>
              <w:spacing w:line="240" w:lineRule="auto"/>
              <w:rPr>
                <w:rFonts w:asciiTheme="majorHAnsi" w:hAnsiTheme="majorHAnsi"/>
                <w:bCs/>
                <w:sz w:val="18"/>
                <w:szCs w:val="18"/>
              </w:rPr>
            </w:pPr>
            <w:r>
              <w:rPr>
                <w:rFonts w:asciiTheme="majorHAnsi" w:hAnsiTheme="majorHAnsi"/>
                <w:bCs/>
                <w:sz w:val="18"/>
                <w:szCs w:val="18"/>
              </w:rPr>
              <w:t>Fundação Municipal de Inclusão Sócio Educacional</w:t>
            </w:r>
          </w:p>
        </w:tc>
        <w:tc>
          <w:tcPr>
            <w:tcW w:w="1984" w:type="dxa"/>
            <w:vAlign w:val="center"/>
          </w:tcPr>
          <w:p w:rsidR="00B30044" w:rsidRPr="00D22876" w:rsidRDefault="00B30044" w:rsidP="00421A00">
            <w:pPr>
              <w:spacing w:line="240" w:lineRule="auto"/>
              <w:jc w:val="right"/>
              <w:rPr>
                <w:rFonts w:asciiTheme="majorHAnsi" w:hAnsiTheme="majorHAnsi"/>
                <w:bCs/>
                <w:sz w:val="18"/>
                <w:szCs w:val="18"/>
              </w:rPr>
            </w:pPr>
            <w:r>
              <w:rPr>
                <w:rFonts w:asciiTheme="majorHAnsi" w:hAnsiTheme="majorHAnsi"/>
                <w:bCs/>
                <w:sz w:val="18"/>
                <w:szCs w:val="18"/>
              </w:rPr>
              <w:t>5.343.000,00</w:t>
            </w:r>
          </w:p>
        </w:tc>
      </w:tr>
      <w:tr w:rsidR="00366803" w:rsidRPr="002E6D66" w:rsidTr="00366803">
        <w:trPr>
          <w:cantSplit/>
        </w:trPr>
        <w:tc>
          <w:tcPr>
            <w:tcW w:w="7088" w:type="dxa"/>
            <w:vAlign w:val="bottom"/>
          </w:tcPr>
          <w:p w:rsidR="00366803" w:rsidRPr="002E6D66" w:rsidRDefault="00366803" w:rsidP="008E39BD">
            <w:pPr>
              <w:pStyle w:val="Cabealho"/>
              <w:tabs>
                <w:tab w:val="clear" w:pos="4320"/>
                <w:tab w:val="clear" w:pos="8640"/>
              </w:tabs>
              <w:spacing w:line="240" w:lineRule="auto"/>
              <w:jc w:val="center"/>
              <w:rPr>
                <w:rFonts w:asciiTheme="majorHAnsi" w:hAnsiTheme="majorHAnsi"/>
                <w:b/>
                <w:sz w:val="18"/>
                <w:szCs w:val="18"/>
                <w:highlight w:val="yellow"/>
              </w:rPr>
            </w:pPr>
          </w:p>
        </w:tc>
        <w:tc>
          <w:tcPr>
            <w:tcW w:w="1984" w:type="dxa"/>
            <w:vAlign w:val="bottom"/>
          </w:tcPr>
          <w:p w:rsidR="00366803" w:rsidRPr="002E6D66" w:rsidRDefault="00366803" w:rsidP="008E39BD">
            <w:pPr>
              <w:spacing w:line="240" w:lineRule="auto"/>
              <w:jc w:val="right"/>
              <w:rPr>
                <w:rFonts w:asciiTheme="majorHAnsi" w:hAnsiTheme="majorHAnsi"/>
                <w:b/>
                <w:sz w:val="18"/>
                <w:szCs w:val="18"/>
                <w:highlight w:val="yellow"/>
              </w:rPr>
            </w:pPr>
          </w:p>
        </w:tc>
      </w:tr>
      <w:tr w:rsidR="00366803" w:rsidRPr="002E6D66" w:rsidTr="00366803">
        <w:trPr>
          <w:cantSplit/>
        </w:trPr>
        <w:tc>
          <w:tcPr>
            <w:tcW w:w="7088" w:type="dxa"/>
            <w:vAlign w:val="bottom"/>
          </w:tcPr>
          <w:p w:rsidR="00366803" w:rsidRPr="002E6D66" w:rsidRDefault="00366803" w:rsidP="008E39BD">
            <w:pPr>
              <w:pStyle w:val="Cabealho"/>
              <w:tabs>
                <w:tab w:val="clear" w:pos="4320"/>
                <w:tab w:val="clear" w:pos="8640"/>
              </w:tabs>
              <w:spacing w:line="240" w:lineRule="auto"/>
              <w:jc w:val="center"/>
              <w:rPr>
                <w:rFonts w:asciiTheme="majorHAnsi" w:hAnsiTheme="majorHAnsi"/>
                <w:b/>
                <w:sz w:val="18"/>
                <w:szCs w:val="18"/>
                <w:highlight w:val="yellow"/>
              </w:rPr>
            </w:pPr>
            <w:r w:rsidRPr="00B30044">
              <w:rPr>
                <w:rFonts w:asciiTheme="majorHAnsi" w:hAnsiTheme="majorHAnsi"/>
                <w:b/>
                <w:sz w:val="18"/>
                <w:szCs w:val="18"/>
              </w:rPr>
              <w:t>FUNDOS</w:t>
            </w:r>
          </w:p>
        </w:tc>
        <w:tc>
          <w:tcPr>
            <w:tcW w:w="1984" w:type="dxa"/>
            <w:vAlign w:val="bottom"/>
          </w:tcPr>
          <w:p w:rsidR="00366803" w:rsidRPr="002E6D66" w:rsidRDefault="00366803" w:rsidP="008E39BD">
            <w:pPr>
              <w:spacing w:line="240" w:lineRule="auto"/>
              <w:jc w:val="right"/>
              <w:rPr>
                <w:rFonts w:asciiTheme="majorHAnsi" w:hAnsiTheme="majorHAnsi"/>
                <w:b/>
                <w:sz w:val="18"/>
                <w:szCs w:val="18"/>
                <w:highlight w:val="yellow"/>
              </w:rPr>
            </w:pPr>
          </w:p>
        </w:tc>
      </w:tr>
      <w:tr w:rsidR="00366803" w:rsidRPr="002E6D66" w:rsidTr="00366803">
        <w:trPr>
          <w:cantSplit/>
        </w:trPr>
        <w:tc>
          <w:tcPr>
            <w:tcW w:w="7088" w:type="dxa"/>
            <w:vAlign w:val="bottom"/>
          </w:tcPr>
          <w:p w:rsidR="00366803" w:rsidRPr="00D22876" w:rsidRDefault="00366803" w:rsidP="008E39BD">
            <w:pPr>
              <w:pStyle w:val="Cabealho"/>
              <w:tabs>
                <w:tab w:val="clear" w:pos="4320"/>
                <w:tab w:val="clear" w:pos="8640"/>
              </w:tabs>
              <w:spacing w:line="240" w:lineRule="auto"/>
              <w:jc w:val="left"/>
              <w:rPr>
                <w:rFonts w:asciiTheme="majorHAnsi" w:hAnsiTheme="majorHAnsi"/>
                <w:sz w:val="18"/>
                <w:szCs w:val="18"/>
              </w:rPr>
            </w:pPr>
            <w:r w:rsidRPr="00D22876">
              <w:rPr>
                <w:rFonts w:asciiTheme="majorHAnsi" w:hAnsiTheme="majorHAnsi"/>
                <w:sz w:val="18"/>
                <w:szCs w:val="18"/>
              </w:rPr>
              <w:t>Fundo Municipal da Cultura</w:t>
            </w:r>
          </w:p>
        </w:tc>
        <w:tc>
          <w:tcPr>
            <w:tcW w:w="1984" w:type="dxa"/>
            <w:vAlign w:val="bottom"/>
          </w:tcPr>
          <w:p w:rsidR="00366803" w:rsidRPr="00D22876" w:rsidRDefault="00366803" w:rsidP="00D22876">
            <w:pPr>
              <w:spacing w:line="240" w:lineRule="auto"/>
              <w:jc w:val="right"/>
              <w:rPr>
                <w:rFonts w:asciiTheme="majorHAnsi" w:hAnsiTheme="majorHAnsi"/>
                <w:sz w:val="18"/>
                <w:szCs w:val="18"/>
              </w:rPr>
            </w:pPr>
            <w:r w:rsidRPr="00D22876">
              <w:rPr>
                <w:rFonts w:asciiTheme="majorHAnsi" w:hAnsiTheme="majorHAnsi"/>
                <w:sz w:val="18"/>
                <w:szCs w:val="18"/>
              </w:rPr>
              <w:t>8</w:t>
            </w:r>
            <w:r w:rsidR="00D22876" w:rsidRPr="00D22876">
              <w:rPr>
                <w:rFonts w:asciiTheme="majorHAnsi" w:hAnsiTheme="majorHAnsi"/>
                <w:sz w:val="18"/>
                <w:szCs w:val="18"/>
              </w:rPr>
              <w:t>0</w:t>
            </w:r>
            <w:r w:rsidRPr="00D22876">
              <w:rPr>
                <w:rFonts w:asciiTheme="majorHAnsi" w:hAnsiTheme="majorHAnsi"/>
                <w:sz w:val="18"/>
                <w:szCs w:val="18"/>
              </w:rPr>
              <w:t>0.000,00</w:t>
            </w:r>
          </w:p>
        </w:tc>
      </w:tr>
      <w:tr w:rsidR="00366803" w:rsidRPr="002E6D66" w:rsidTr="00366803">
        <w:trPr>
          <w:cantSplit/>
        </w:trPr>
        <w:tc>
          <w:tcPr>
            <w:tcW w:w="7088" w:type="dxa"/>
            <w:vAlign w:val="center"/>
          </w:tcPr>
          <w:p w:rsidR="00366803" w:rsidRPr="002E6D66" w:rsidRDefault="00366803" w:rsidP="008E39BD">
            <w:pPr>
              <w:pStyle w:val="Cabealho"/>
              <w:tabs>
                <w:tab w:val="clear" w:pos="4320"/>
                <w:tab w:val="clear" w:pos="8640"/>
              </w:tabs>
              <w:spacing w:line="240" w:lineRule="auto"/>
              <w:rPr>
                <w:rFonts w:asciiTheme="majorHAnsi" w:hAnsiTheme="majorHAnsi"/>
                <w:bCs/>
                <w:sz w:val="18"/>
                <w:szCs w:val="18"/>
                <w:highlight w:val="yellow"/>
              </w:rPr>
            </w:pPr>
            <w:r w:rsidRPr="00D562D3">
              <w:rPr>
                <w:rFonts w:asciiTheme="majorHAnsi" w:hAnsiTheme="majorHAnsi"/>
                <w:bCs/>
                <w:sz w:val="18"/>
                <w:szCs w:val="18"/>
              </w:rPr>
              <w:t>Fundo Municipal de Desenvolvimento Urbano</w:t>
            </w:r>
          </w:p>
        </w:tc>
        <w:tc>
          <w:tcPr>
            <w:tcW w:w="1984" w:type="dxa"/>
            <w:vAlign w:val="center"/>
          </w:tcPr>
          <w:p w:rsidR="00366803" w:rsidRPr="002E6D66" w:rsidRDefault="00867EAB" w:rsidP="00421A00">
            <w:pPr>
              <w:spacing w:line="240" w:lineRule="auto"/>
              <w:jc w:val="right"/>
              <w:rPr>
                <w:rFonts w:asciiTheme="majorHAnsi" w:hAnsiTheme="majorHAnsi"/>
                <w:bCs/>
                <w:sz w:val="18"/>
                <w:szCs w:val="18"/>
                <w:highlight w:val="yellow"/>
              </w:rPr>
            </w:pPr>
            <w:r w:rsidRPr="00867EAB">
              <w:rPr>
                <w:rFonts w:asciiTheme="majorHAnsi" w:hAnsiTheme="majorHAnsi"/>
                <w:bCs/>
                <w:sz w:val="18"/>
                <w:szCs w:val="18"/>
              </w:rPr>
              <w:t>2.007.000,00</w:t>
            </w:r>
          </w:p>
        </w:tc>
      </w:tr>
      <w:tr w:rsidR="00366803" w:rsidRPr="00D22876" w:rsidTr="00366803">
        <w:trPr>
          <w:cantSplit/>
        </w:trPr>
        <w:tc>
          <w:tcPr>
            <w:tcW w:w="7088" w:type="dxa"/>
            <w:vAlign w:val="center"/>
          </w:tcPr>
          <w:p w:rsidR="00366803" w:rsidRPr="002E6D66" w:rsidRDefault="00366803" w:rsidP="008E39BD">
            <w:pPr>
              <w:pStyle w:val="Cabealho"/>
              <w:tabs>
                <w:tab w:val="clear" w:pos="4320"/>
                <w:tab w:val="clear" w:pos="8640"/>
              </w:tabs>
              <w:spacing w:line="240" w:lineRule="auto"/>
              <w:rPr>
                <w:rFonts w:asciiTheme="majorHAnsi" w:hAnsiTheme="majorHAnsi"/>
                <w:bCs/>
                <w:sz w:val="18"/>
                <w:szCs w:val="18"/>
                <w:highlight w:val="yellow"/>
              </w:rPr>
            </w:pPr>
            <w:r w:rsidRPr="00D22876">
              <w:rPr>
                <w:rFonts w:asciiTheme="majorHAnsi" w:hAnsiTheme="majorHAnsi"/>
                <w:bCs/>
                <w:sz w:val="18"/>
                <w:szCs w:val="18"/>
              </w:rPr>
              <w:t>Fundo Municipal de Preservação do Patrimônio Histórico e Cultural</w:t>
            </w:r>
          </w:p>
        </w:tc>
        <w:tc>
          <w:tcPr>
            <w:tcW w:w="1984" w:type="dxa"/>
            <w:vAlign w:val="center"/>
          </w:tcPr>
          <w:p w:rsidR="00366803" w:rsidRPr="00D22876" w:rsidRDefault="00366803" w:rsidP="0089431E">
            <w:pPr>
              <w:spacing w:line="240" w:lineRule="auto"/>
              <w:jc w:val="right"/>
              <w:rPr>
                <w:rFonts w:asciiTheme="majorHAnsi" w:hAnsiTheme="majorHAnsi"/>
                <w:bCs/>
                <w:sz w:val="18"/>
                <w:szCs w:val="18"/>
              </w:rPr>
            </w:pPr>
            <w:r w:rsidRPr="00D22876">
              <w:rPr>
                <w:rFonts w:asciiTheme="majorHAnsi" w:hAnsiTheme="majorHAnsi"/>
                <w:bCs/>
                <w:sz w:val="18"/>
                <w:szCs w:val="18"/>
              </w:rPr>
              <w:t>10.000,00</w:t>
            </w:r>
          </w:p>
        </w:tc>
      </w:tr>
      <w:tr w:rsidR="00366803" w:rsidRPr="002E6D66" w:rsidTr="00366803">
        <w:trPr>
          <w:cantSplit/>
        </w:trPr>
        <w:tc>
          <w:tcPr>
            <w:tcW w:w="7088" w:type="dxa"/>
            <w:vAlign w:val="center"/>
          </w:tcPr>
          <w:p w:rsidR="00366803" w:rsidRPr="00867EAB" w:rsidRDefault="00366803" w:rsidP="008E39BD">
            <w:pPr>
              <w:pStyle w:val="Cabealho"/>
              <w:tabs>
                <w:tab w:val="clear" w:pos="4320"/>
                <w:tab w:val="clear" w:pos="8640"/>
              </w:tabs>
              <w:spacing w:line="240" w:lineRule="auto"/>
              <w:rPr>
                <w:rFonts w:asciiTheme="majorHAnsi" w:hAnsiTheme="majorHAnsi"/>
                <w:bCs/>
                <w:sz w:val="18"/>
                <w:szCs w:val="18"/>
              </w:rPr>
            </w:pPr>
            <w:r w:rsidRPr="00867EAB">
              <w:rPr>
                <w:rFonts w:asciiTheme="majorHAnsi" w:hAnsiTheme="majorHAnsi"/>
                <w:bCs/>
                <w:sz w:val="18"/>
                <w:szCs w:val="18"/>
              </w:rPr>
              <w:t>Fundo Municipal de Direitos do Idoso</w:t>
            </w:r>
          </w:p>
        </w:tc>
        <w:tc>
          <w:tcPr>
            <w:tcW w:w="1984" w:type="dxa"/>
            <w:vAlign w:val="center"/>
          </w:tcPr>
          <w:p w:rsidR="00366803" w:rsidRPr="00867EAB" w:rsidRDefault="00867EAB" w:rsidP="00421A00">
            <w:pPr>
              <w:spacing w:line="240" w:lineRule="auto"/>
              <w:jc w:val="right"/>
              <w:rPr>
                <w:rFonts w:asciiTheme="majorHAnsi" w:hAnsiTheme="majorHAnsi"/>
                <w:bCs/>
                <w:sz w:val="18"/>
                <w:szCs w:val="18"/>
              </w:rPr>
            </w:pPr>
            <w:r w:rsidRPr="00867EAB">
              <w:rPr>
                <w:rFonts w:asciiTheme="majorHAnsi" w:hAnsiTheme="majorHAnsi"/>
                <w:bCs/>
                <w:sz w:val="18"/>
                <w:szCs w:val="18"/>
              </w:rPr>
              <w:t>1.000,00</w:t>
            </w:r>
          </w:p>
        </w:tc>
      </w:tr>
      <w:tr w:rsidR="00B30044" w:rsidRPr="002E6D66" w:rsidTr="00366803">
        <w:trPr>
          <w:cantSplit/>
        </w:trPr>
        <w:tc>
          <w:tcPr>
            <w:tcW w:w="7088" w:type="dxa"/>
            <w:vAlign w:val="center"/>
          </w:tcPr>
          <w:p w:rsidR="00B30044" w:rsidRPr="00B30044" w:rsidRDefault="00B30044" w:rsidP="008E39BD">
            <w:pPr>
              <w:pStyle w:val="Cabealho"/>
              <w:tabs>
                <w:tab w:val="clear" w:pos="4320"/>
                <w:tab w:val="clear" w:pos="8640"/>
              </w:tabs>
              <w:spacing w:line="240" w:lineRule="auto"/>
              <w:rPr>
                <w:rFonts w:asciiTheme="majorHAnsi" w:hAnsiTheme="majorHAnsi"/>
                <w:bCs/>
                <w:sz w:val="18"/>
                <w:szCs w:val="18"/>
              </w:rPr>
            </w:pPr>
            <w:r>
              <w:rPr>
                <w:rFonts w:asciiTheme="majorHAnsi" w:hAnsiTheme="majorHAnsi"/>
                <w:bCs/>
                <w:sz w:val="18"/>
                <w:szCs w:val="18"/>
              </w:rPr>
              <w:t xml:space="preserve">Fundo </w:t>
            </w:r>
            <w:r w:rsidRPr="00B30044">
              <w:rPr>
                <w:rFonts w:asciiTheme="majorHAnsi" w:hAnsiTheme="majorHAnsi"/>
                <w:sz w:val="18"/>
                <w:szCs w:val="18"/>
              </w:rPr>
              <w:t>Municipal</w:t>
            </w:r>
            <w:r>
              <w:rPr>
                <w:rFonts w:asciiTheme="majorHAnsi" w:hAnsiTheme="majorHAnsi"/>
                <w:i/>
                <w:sz w:val="18"/>
                <w:szCs w:val="18"/>
              </w:rPr>
              <w:t xml:space="preserve"> </w:t>
            </w:r>
            <w:r w:rsidRPr="00B30044">
              <w:rPr>
                <w:rFonts w:asciiTheme="majorHAnsi" w:hAnsiTheme="majorHAnsi"/>
                <w:sz w:val="18"/>
                <w:szCs w:val="18"/>
              </w:rPr>
              <w:t>de Inclusão Sócio Educacional</w:t>
            </w:r>
          </w:p>
        </w:tc>
        <w:tc>
          <w:tcPr>
            <w:tcW w:w="1984" w:type="dxa"/>
            <w:vAlign w:val="center"/>
          </w:tcPr>
          <w:p w:rsidR="00B30044" w:rsidRPr="00867EAB" w:rsidRDefault="00B30044" w:rsidP="00421A00">
            <w:pPr>
              <w:spacing w:line="240" w:lineRule="auto"/>
              <w:jc w:val="right"/>
              <w:rPr>
                <w:rFonts w:asciiTheme="majorHAnsi" w:hAnsiTheme="majorHAnsi"/>
                <w:bCs/>
                <w:sz w:val="18"/>
                <w:szCs w:val="18"/>
              </w:rPr>
            </w:pPr>
            <w:r>
              <w:rPr>
                <w:rFonts w:asciiTheme="majorHAnsi" w:hAnsiTheme="majorHAnsi"/>
                <w:bCs/>
                <w:sz w:val="18"/>
                <w:szCs w:val="18"/>
              </w:rPr>
              <w:t>30.000,00</w:t>
            </w:r>
          </w:p>
        </w:tc>
      </w:tr>
      <w:tr w:rsidR="00366803" w:rsidRPr="002E6D66" w:rsidTr="00366803">
        <w:trPr>
          <w:cantSplit/>
          <w:trHeight w:val="144"/>
        </w:trPr>
        <w:tc>
          <w:tcPr>
            <w:tcW w:w="7088" w:type="dxa"/>
            <w:shd w:val="clear" w:color="auto" w:fill="CCFFFF"/>
            <w:vAlign w:val="center"/>
          </w:tcPr>
          <w:p w:rsidR="00366803" w:rsidRPr="00B30044" w:rsidRDefault="00366803" w:rsidP="008E39BD">
            <w:pPr>
              <w:pStyle w:val="Cabealho"/>
              <w:tabs>
                <w:tab w:val="clear" w:pos="4320"/>
                <w:tab w:val="clear" w:pos="8640"/>
              </w:tabs>
              <w:spacing w:line="240" w:lineRule="auto"/>
              <w:jc w:val="center"/>
              <w:rPr>
                <w:rFonts w:asciiTheme="majorHAnsi" w:hAnsiTheme="majorHAnsi"/>
                <w:b/>
                <w:sz w:val="18"/>
                <w:szCs w:val="18"/>
              </w:rPr>
            </w:pPr>
            <w:r w:rsidRPr="00B30044">
              <w:rPr>
                <w:rFonts w:asciiTheme="majorHAnsi" w:hAnsiTheme="majorHAnsi"/>
                <w:b/>
                <w:sz w:val="18"/>
                <w:szCs w:val="18"/>
              </w:rPr>
              <w:t>TOTAL</w:t>
            </w:r>
          </w:p>
        </w:tc>
        <w:tc>
          <w:tcPr>
            <w:tcW w:w="1984" w:type="dxa"/>
            <w:shd w:val="clear" w:color="auto" w:fill="CCFFFF"/>
            <w:vAlign w:val="center"/>
          </w:tcPr>
          <w:p w:rsidR="00366803" w:rsidRPr="00B30044" w:rsidRDefault="00B30044" w:rsidP="00580897">
            <w:pPr>
              <w:jc w:val="right"/>
              <w:rPr>
                <w:rFonts w:asciiTheme="majorHAnsi" w:hAnsiTheme="majorHAnsi"/>
                <w:b/>
                <w:sz w:val="18"/>
                <w:szCs w:val="18"/>
              </w:rPr>
            </w:pPr>
            <w:r w:rsidRPr="00B30044">
              <w:rPr>
                <w:rFonts w:asciiTheme="majorHAnsi" w:hAnsiTheme="majorHAnsi"/>
                <w:b/>
                <w:sz w:val="18"/>
                <w:szCs w:val="18"/>
              </w:rPr>
              <w:t>168.046.000,00</w:t>
            </w:r>
          </w:p>
        </w:tc>
      </w:tr>
    </w:tbl>
    <w:p w:rsidR="00DD2F3B" w:rsidRPr="00B30044" w:rsidRDefault="00DD2F3B" w:rsidP="00DD2F3B">
      <w:pPr>
        <w:spacing w:line="360" w:lineRule="auto"/>
        <w:rPr>
          <w:rFonts w:asciiTheme="majorHAnsi" w:hAnsiTheme="majorHAnsi"/>
          <w:sz w:val="16"/>
          <w:szCs w:val="16"/>
        </w:rPr>
      </w:pPr>
      <w:r w:rsidRPr="00B30044">
        <w:rPr>
          <w:rFonts w:asciiTheme="majorHAnsi" w:hAnsiTheme="majorHAnsi"/>
          <w:sz w:val="16"/>
          <w:szCs w:val="16"/>
        </w:rPr>
        <w:t xml:space="preserve">   Fonte: Lei Orçamentária Anual –LOA  - 20</w:t>
      </w:r>
      <w:r w:rsidR="00C31D34" w:rsidRPr="00B30044">
        <w:rPr>
          <w:rFonts w:asciiTheme="majorHAnsi" w:hAnsiTheme="majorHAnsi"/>
          <w:sz w:val="16"/>
          <w:szCs w:val="16"/>
        </w:rPr>
        <w:t>1</w:t>
      </w:r>
      <w:r w:rsidR="00B30044" w:rsidRPr="00B30044">
        <w:rPr>
          <w:rFonts w:asciiTheme="majorHAnsi" w:hAnsiTheme="majorHAnsi"/>
          <w:sz w:val="16"/>
          <w:szCs w:val="16"/>
        </w:rPr>
        <w:t>2</w:t>
      </w:r>
    </w:p>
    <w:p w:rsidR="00C03CFA" w:rsidRPr="002E6D66" w:rsidRDefault="00C03CFA" w:rsidP="00DD2F3B">
      <w:pPr>
        <w:spacing w:line="360" w:lineRule="auto"/>
        <w:rPr>
          <w:rFonts w:asciiTheme="majorHAnsi" w:hAnsiTheme="majorHAnsi"/>
          <w:sz w:val="16"/>
          <w:szCs w:val="16"/>
          <w:highlight w:val="yellow"/>
        </w:rPr>
      </w:pPr>
    </w:p>
    <w:p w:rsidR="00DD2F3B" w:rsidRPr="00D41DED" w:rsidRDefault="00DD2F3B" w:rsidP="00DD2F3B">
      <w:pPr>
        <w:spacing w:line="360" w:lineRule="auto"/>
        <w:ind w:right="-567"/>
        <w:rPr>
          <w:rFonts w:asciiTheme="majorHAnsi" w:hAnsiTheme="majorHAnsi"/>
          <w:b/>
          <w:szCs w:val="24"/>
        </w:rPr>
      </w:pPr>
      <w:r w:rsidRPr="00D41DED">
        <w:rPr>
          <w:rFonts w:asciiTheme="majorHAnsi" w:hAnsiTheme="majorHAnsi"/>
          <w:b/>
          <w:szCs w:val="24"/>
        </w:rPr>
        <w:t>4. GESTÃO ORÇAMENTÁRIA E FINANCEIRA</w:t>
      </w:r>
    </w:p>
    <w:p w:rsidR="00DD2F3B" w:rsidRPr="00D41DED" w:rsidRDefault="00DD2F3B" w:rsidP="00DD2F3B">
      <w:pPr>
        <w:spacing w:line="360" w:lineRule="auto"/>
        <w:ind w:firstLine="720"/>
        <w:rPr>
          <w:rFonts w:asciiTheme="majorHAnsi" w:hAnsiTheme="majorHAnsi"/>
          <w:szCs w:val="24"/>
        </w:rPr>
      </w:pPr>
      <w:r w:rsidRPr="00D41DED">
        <w:rPr>
          <w:rFonts w:asciiTheme="majorHAnsi" w:hAnsiTheme="majorHAnsi"/>
          <w:szCs w:val="24"/>
        </w:rPr>
        <w:t>Nest</w:t>
      </w:r>
      <w:r w:rsidR="008B7B3D" w:rsidRPr="00D41DED">
        <w:rPr>
          <w:rFonts w:asciiTheme="majorHAnsi" w:hAnsiTheme="majorHAnsi"/>
          <w:szCs w:val="24"/>
        </w:rPr>
        <w:t>e tópico</w:t>
      </w:r>
      <w:r w:rsidR="003D29EA" w:rsidRPr="00D41DED">
        <w:rPr>
          <w:rFonts w:asciiTheme="majorHAnsi" w:hAnsiTheme="majorHAnsi"/>
          <w:szCs w:val="24"/>
        </w:rPr>
        <w:t xml:space="preserve"> são verificados os</w:t>
      </w:r>
      <w:r w:rsidRPr="00D41DED">
        <w:rPr>
          <w:rFonts w:asciiTheme="majorHAnsi" w:hAnsiTheme="majorHAnsi"/>
          <w:szCs w:val="24"/>
        </w:rPr>
        <w:t xml:space="preserve"> aspectos gerais da receita e da despesa relativos aos </w:t>
      </w:r>
      <w:r w:rsidR="00E65B85" w:rsidRPr="00D41DED">
        <w:rPr>
          <w:rFonts w:asciiTheme="majorHAnsi" w:hAnsiTheme="majorHAnsi"/>
          <w:szCs w:val="24"/>
        </w:rPr>
        <w:t>o</w:t>
      </w:r>
      <w:r w:rsidRPr="00D41DED">
        <w:rPr>
          <w:rFonts w:asciiTheme="majorHAnsi" w:hAnsiTheme="majorHAnsi"/>
          <w:szCs w:val="24"/>
        </w:rPr>
        <w:t xml:space="preserve">rçamentos </w:t>
      </w:r>
      <w:r w:rsidR="00E65B85" w:rsidRPr="00D41DED">
        <w:rPr>
          <w:rFonts w:asciiTheme="majorHAnsi" w:hAnsiTheme="majorHAnsi"/>
          <w:szCs w:val="24"/>
        </w:rPr>
        <w:t>f</w:t>
      </w:r>
      <w:r w:rsidRPr="00D41DED">
        <w:rPr>
          <w:rFonts w:asciiTheme="majorHAnsi" w:hAnsiTheme="majorHAnsi"/>
          <w:szCs w:val="24"/>
        </w:rPr>
        <w:t xml:space="preserve">iscal, da </w:t>
      </w:r>
      <w:r w:rsidR="00E65B85" w:rsidRPr="00D41DED">
        <w:rPr>
          <w:rFonts w:asciiTheme="majorHAnsi" w:hAnsiTheme="majorHAnsi"/>
          <w:szCs w:val="24"/>
        </w:rPr>
        <w:t>s</w:t>
      </w:r>
      <w:r w:rsidRPr="00D41DED">
        <w:rPr>
          <w:rFonts w:asciiTheme="majorHAnsi" w:hAnsiTheme="majorHAnsi"/>
          <w:szCs w:val="24"/>
        </w:rPr>
        <w:t xml:space="preserve">eguridade </w:t>
      </w:r>
      <w:r w:rsidR="00E65B85" w:rsidRPr="00D41DED">
        <w:rPr>
          <w:rFonts w:asciiTheme="majorHAnsi" w:hAnsiTheme="majorHAnsi"/>
          <w:szCs w:val="24"/>
        </w:rPr>
        <w:t>s</w:t>
      </w:r>
      <w:r w:rsidRPr="00D41DED">
        <w:rPr>
          <w:rFonts w:asciiTheme="majorHAnsi" w:hAnsiTheme="majorHAnsi"/>
          <w:szCs w:val="24"/>
        </w:rPr>
        <w:t xml:space="preserve">ocial e de </w:t>
      </w:r>
      <w:r w:rsidR="00E65B85" w:rsidRPr="00D41DED">
        <w:rPr>
          <w:rFonts w:asciiTheme="majorHAnsi" w:hAnsiTheme="majorHAnsi"/>
          <w:szCs w:val="24"/>
        </w:rPr>
        <w:t>i</w:t>
      </w:r>
      <w:r w:rsidRPr="00D41DED">
        <w:rPr>
          <w:rFonts w:asciiTheme="majorHAnsi" w:hAnsiTheme="majorHAnsi"/>
          <w:szCs w:val="24"/>
        </w:rPr>
        <w:t>nvestimentos, inclu</w:t>
      </w:r>
      <w:r w:rsidR="00743B62" w:rsidRPr="00D41DED">
        <w:rPr>
          <w:rFonts w:asciiTheme="majorHAnsi" w:hAnsiTheme="majorHAnsi"/>
          <w:szCs w:val="24"/>
        </w:rPr>
        <w:t>indo</w:t>
      </w:r>
      <w:r w:rsidRPr="00D41DED">
        <w:rPr>
          <w:rFonts w:asciiTheme="majorHAnsi" w:hAnsiTheme="majorHAnsi"/>
          <w:szCs w:val="24"/>
        </w:rPr>
        <w:t xml:space="preserve"> o cumprimento dos limites legais e constitucionais em 20</w:t>
      </w:r>
      <w:r w:rsidR="00CC1726" w:rsidRPr="00D41DED">
        <w:rPr>
          <w:rFonts w:asciiTheme="majorHAnsi" w:hAnsiTheme="majorHAnsi"/>
          <w:szCs w:val="24"/>
        </w:rPr>
        <w:t>1</w:t>
      </w:r>
      <w:r w:rsidR="008B7B3D" w:rsidRPr="00D41DED">
        <w:rPr>
          <w:rFonts w:asciiTheme="majorHAnsi" w:hAnsiTheme="majorHAnsi"/>
          <w:szCs w:val="24"/>
        </w:rPr>
        <w:t>2</w:t>
      </w:r>
      <w:r w:rsidRPr="00D41DED">
        <w:rPr>
          <w:rFonts w:asciiTheme="majorHAnsi" w:hAnsiTheme="majorHAnsi"/>
          <w:szCs w:val="24"/>
        </w:rPr>
        <w:t xml:space="preserve">. </w:t>
      </w:r>
      <w:r w:rsidR="00743B62" w:rsidRPr="00D41DED">
        <w:rPr>
          <w:rFonts w:asciiTheme="majorHAnsi" w:hAnsiTheme="majorHAnsi"/>
          <w:szCs w:val="24"/>
        </w:rPr>
        <w:t>Analisa-se a</w:t>
      </w:r>
      <w:r w:rsidRPr="00D41DED">
        <w:rPr>
          <w:rFonts w:asciiTheme="majorHAnsi" w:hAnsiTheme="majorHAnsi"/>
          <w:szCs w:val="24"/>
        </w:rPr>
        <w:t xml:space="preserve"> despesa sob o enfoque dos Programas de Governo estabelecidos no PPA 200</w:t>
      </w:r>
      <w:r w:rsidR="00CC1726" w:rsidRPr="00D41DED">
        <w:rPr>
          <w:rFonts w:asciiTheme="majorHAnsi" w:hAnsiTheme="majorHAnsi"/>
          <w:szCs w:val="24"/>
        </w:rPr>
        <w:t>9</w:t>
      </w:r>
      <w:r w:rsidRPr="00D41DED">
        <w:rPr>
          <w:rFonts w:asciiTheme="majorHAnsi" w:hAnsiTheme="majorHAnsi"/>
          <w:szCs w:val="24"/>
        </w:rPr>
        <w:t>/20</w:t>
      </w:r>
      <w:r w:rsidR="00CC1726" w:rsidRPr="00D41DED">
        <w:rPr>
          <w:rFonts w:asciiTheme="majorHAnsi" w:hAnsiTheme="majorHAnsi"/>
          <w:szCs w:val="24"/>
        </w:rPr>
        <w:t>1</w:t>
      </w:r>
      <w:r w:rsidR="008B7B3D" w:rsidRPr="00D41DED">
        <w:rPr>
          <w:rFonts w:asciiTheme="majorHAnsi" w:hAnsiTheme="majorHAnsi"/>
          <w:szCs w:val="24"/>
        </w:rPr>
        <w:t>3</w:t>
      </w:r>
      <w:r w:rsidRPr="00D41DED">
        <w:rPr>
          <w:rFonts w:asciiTheme="majorHAnsi" w:hAnsiTheme="majorHAnsi"/>
          <w:szCs w:val="24"/>
        </w:rPr>
        <w:t>, destacando as etapas de planejamento e de execução financeira</w:t>
      </w:r>
      <w:r w:rsidR="00E65B85" w:rsidRPr="00D41DED">
        <w:rPr>
          <w:rFonts w:asciiTheme="majorHAnsi" w:hAnsiTheme="majorHAnsi"/>
          <w:szCs w:val="24"/>
        </w:rPr>
        <w:t>.</w:t>
      </w:r>
    </w:p>
    <w:p w:rsidR="00DD5F54" w:rsidRPr="00D41DED" w:rsidRDefault="00DD5F54" w:rsidP="00DD2F3B">
      <w:pPr>
        <w:spacing w:line="360" w:lineRule="auto"/>
        <w:ind w:firstLine="720"/>
        <w:rPr>
          <w:rFonts w:asciiTheme="majorHAnsi" w:hAnsiTheme="majorHAnsi"/>
          <w:szCs w:val="24"/>
        </w:rPr>
      </w:pPr>
      <w:r w:rsidRPr="00D41DED">
        <w:rPr>
          <w:rFonts w:asciiTheme="majorHAnsi" w:hAnsiTheme="majorHAnsi"/>
          <w:szCs w:val="24"/>
        </w:rPr>
        <w:t xml:space="preserve">A análise da </w:t>
      </w:r>
      <w:r w:rsidR="00E65B85" w:rsidRPr="00D41DED">
        <w:rPr>
          <w:rFonts w:asciiTheme="majorHAnsi" w:hAnsiTheme="majorHAnsi"/>
          <w:szCs w:val="24"/>
        </w:rPr>
        <w:t>r</w:t>
      </w:r>
      <w:r w:rsidRPr="00D41DED">
        <w:rPr>
          <w:rFonts w:asciiTheme="majorHAnsi" w:hAnsiTheme="majorHAnsi"/>
          <w:szCs w:val="24"/>
        </w:rPr>
        <w:t>eceita é feita sob o enfoque da origem de captação, distinguindo-se os recursos próprios</w:t>
      </w:r>
      <w:r w:rsidR="00E65B85" w:rsidRPr="00D41DED">
        <w:rPr>
          <w:rFonts w:asciiTheme="majorHAnsi" w:hAnsiTheme="majorHAnsi"/>
          <w:szCs w:val="24"/>
        </w:rPr>
        <w:t>,</w:t>
      </w:r>
      <w:r w:rsidRPr="00D41DED">
        <w:rPr>
          <w:rFonts w:asciiTheme="majorHAnsi" w:hAnsiTheme="majorHAnsi"/>
          <w:szCs w:val="24"/>
        </w:rPr>
        <w:t xml:space="preserve"> as receitas oriundas da viabilização da capacidade tributária do Município, na utilização e exploração de seu patrimônio e da prestação de serviços</w:t>
      </w:r>
      <w:r w:rsidR="00B13F24" w:rsidRPr="00D41DED">
        <w:rPr>
          <w:rFonts w:asciiTheme="majorHAnsi" w:hAnsiTheme="majorHAnsi"/>
          <w:szCs w:val="24"/>
        </w:rPr>
        <w:t xml:space="preserve">; e as </w:t>
      </w:r>
      <w:r w:rsidR="00B13F24" w:rsidRPr="00D41DED">
        <w:rPr>
          <w:rFonts w:asciiTheme="majorHAnsi" w:hAnsiTheme="majorHAnsi"/>
          <w:szCs w:val="24"/>
        </w:rPr>
        <w:lastRenderedPageBreak/>
        <w:t>receitas de transferências oriundas de participações em tributos federais</w:t>
      </w:r>
      <w:r w:rsidR="00B9265F" w:rsidRPr="00D41DED">
        <w:rPr>
          <w:rFonts w:asciiTheme="majorHAnsi" w:hAnsiTheme="majorHAnsi"/>
          <w:szCs w:val="24"/>
        </w:rPr>
        <w:t xml:space="preserve"> e recursos repassados através de contribuições</w:t>
      </w:r>
      <w:r w:rsidR="00A83587" w:rsidRPr="00D41DED">
        <w:rPr>
          <w:rFonts w:asciiTheme="majorHAnsi" w:hAnsiTheme="majorHAnsi"/>
          <w:szCs w:val="24"/>
        </w:rPr>
        <w:t>, contratos e convênios</w:t>
      </w:r>
      <w:r w:rsidR="00B542D0" w:rsidRPr="00D41DED">
        <w:rPr>
          <w:rFonts w:asciiTheme="majorHAnsi" w:hAnsiTheme="majorHAnsi"/>
          <w:szCs w:val="24"/>
        </w:rPr>
        <w:t>.</w:t>
      </w:r>
      <w:r w:rsidR="00B9265F" w:rsidRPr="00D41DED">
        <w:rPr>
          <w:rFonts w:asciiTheme="majorHAnsi" w:hAnsiTheme="majorHAnsi"/>
          <w:szCs w:val="24"/>
        </w:rPr>
        <w:t xml:space="preserve"> </w:t>
      </w:r>
    </w:p>
    <w:p w:rsidR="008D3525" w:rsidRPr="00D41DED" w:rsidRDefault="00DD2F3B" w:rsidP="00EE06C1">
      <w:pPr>
        <w:spacing w:line="360" w:lineRule="auto"/>
        <w:ind w:right="-1" w:firstLine="720"/>
        <w:rPr>
          <w:rFonts w:asciiTheme="majorHAnsi" w:hAnsiTheme="majorHAnsi"/>
          <w:szCs w:val="24"/>
        </w:rPr>
      </w:pPr>
      <w:r w:rsidRPr="00D41DED">
        <w:rPr>
          <w:rFonts w:asciiTheme="majorHAnsi" w:hAnsiTheme="majorHAnsi"/>
          <w:szCs w:val="24"/>
        </w:rPr>
        <w:t xml:space="preserve">A </w:t>
      </w:r>
      <w:r w:rsidR="00F82456" w:rsidRPr="00D41DED">
        <w:rPr>
          <w:rFonts w:asciiTheme="majorHAnsi" w:hAnsiTheme="majorHAnsi"/>
          <w:szCs w:val="24"/>
        </w:rPr>
        <w:t xml:space="preserve">análise da </w:t>
      </w:r>
      <w:r w:rsidRPr="00D41DED">
        <w:rPr>
          <w:rFonts w:asciiTheme="majorHAnsi" w:hAnsiTheme="majorHAnsi"/>
          <w:szCs w:val="24"/>
        </w:rPr>
        <w:t xml:space="preserve">despesa </w:t>
      </w:r>
      <w:r w:rsidR="00F82456" w:rsidRPr="00D41DED">
        <w:rPr>
          <w:rFonts w:asciiTheme="majorHAnsi" w:hAnsiTheme="majorHAnsi"/>
          <w:szCs w:val="24"/>
        </w:rPr>
        <w:t xml:space="preserve">é feita </w:t>
      </w:r>
      <w:r w:rsidR="00F50CD3" w:rsidRPr="00D41DED">
        <w:rPr>
          <w:rFonts w:asciiTheme="majorHAnsi" w:hAnsiTheme="majorHAnsi"/>
          <w:szCs w:val="24"/>
        </w:rPr>
        <w:t>sobre</w:t>
      </w:r>
      <w:r w:rsidRPr="00D41DED">
        <w:rPr>
          <w:rFonts w:asciiTheme="majorHAnsi" w:hAnsiTheme="majorHAnsi"/>
          <w:szCs w:val="24"/>
        </w:rPr>
        <w:t xml:space="preserve"> diversos </w:t>
      </w:r>
      <w:r w:rsidR="00F50CD3" w:rsidRPr="00D41DED">
        <w:rPr>
          <w:rFonts w:asciiTheme="majorHAnsi" w:hAnsiTheme="majorHAnsi"/>
          <w:szCs w:val="24"/>
        </w:rPr>
        <w:t xml:space="preserve">aspectos, tendo como prioridade </w:t>
      </w:r>
      <w:r w:rsidR="00B00017" w:rsidRPr="00D41DED">
        <w:rPr>
          <w:rFonts w:asciiTheme="majorHAnsi" w:hAnsiTheme="majorHAnsi"/>
          <w:szCs w:val="24"/>
        </w:rPr>
        <w:t>a regra</w:t>
      </w:r>
      <w:r w:rsidRPr="00D41DED">
        <w:rPr>
          <w:rFonts w:asciiTheme="majorHAnsi" w:hAnsiTheme="majorHAnsi"/>
          <w:szCs w:val="24"/>
        </w:rPr>
        <w:t xml:space="preserve"> legal</w:t>
      </w:r>
      <w:r w:rsidR="005F19AB" w:rsidRPr="00D41DED">
        <w:rPr>
          <w:rFonts w:asciiTheme="majorHAnsi" w:hAnsiTheme="majorHAnsi"/>
          <w:szCs w:val="24"/>
        </w:rPr>
        <w:t xml:space="preserve"> estabelecid</w:t>
      </w:r>
      <w:r w:rsidR="00B00017" w:rsidRPr="00D41DED">
        <w:rPr>
          <w:rFonts w:asciiTheme="majorHAnsi" w:hAnsiTheme="majorHAnsi"/>
          <w:szCs w:val="24"/>
        </w:rPr>
        <w:t>a</w:t>
      </w:r>
      <w:r w:rsidR="005F19AB" w:rsidRPr="00D41DED">
        <w:rPr>
          <w:rFonts w:asciiTheme="majorHAnsi" w:hAnsiTheme="majorHAnsi"/>
          <w:szCs w:val="24"/>
        </w:rPr>
        <w:t xml:space="preserve"> nas</w:t>
      </w:r>
      <w:r w:rsidRPr="00D41DED">
        <w:rPr>
          <w:rFonts w:asciiTheme="majorHAnsi" w:hAnsiTheme="majorHAnsi"/>
          <w:szCs w:val="24"/>
        </w:rPr>
        <w:t xml:space="preserve"> destinações mínimas de recursos às áreas de saúde, educação e tecnologia de informação, </w:t>
      </w:r>
      <w:r w:rsidR="00B00017" w:rsidRPr="00D41DED">
        <w:rPr>
          <w:rFonts w:asciiTheme="majorHAnsi" w:hAnsiTheme="majorHAnsi"/>
          <w:szCs w:val="24"/>
        </w:rPr>
        <w:t xml:space="preserve"> </w:t>
      </w:r>
      <w:r w:rsidRPr="00D41DED">
        <w:rPr>
          <w:rFonts w:asciiTheme="majorHAnsi" w:hAnsiTheme="majorHAnsi"/>
          <w:szCs w:val="24"/>
        </w:rPr>
        <w:t>bem como tetos para alterações orçamentárias procedidas pelo Poder Executivo.</w:t>
      </w:r>
      <w:r w:rsidR="00EE06C1" w:rsidRPr="00D41DED">
        <w:rPr>
          <w:rFonts w:asciiTheme="majorHAnsi" w:hAnsiTheme="majorHAnsi"/>
          <w:szCs w:val="24"/>
        </w:rPr>
        <w:t xml:space="preserve"> </w:t>
      </w:r>
      <w:r w:rsidR="00B00017" w:rsidRPr="00D41DED">
        <w:rPr>
          <w:rFonts w:asciiTheme="majorHAnsi" w:hAnsiTheme="majorHAnsi"/>
          <w:szCs w:val="24"/>
        </w:rPr>
        <w:t xml:space="preserve">Também </w:t>
      </w:r>
      <w:r w:rsidR="00C10448" w:rsidRPr="00D41DED">
        <w:rPr>
          <w:rFonts w:asciiTheme="majorHAnsi" w:hAnsiTheme="majorHAnsi"/>
          <w:szCs w:val="24"/>
        </w:rPr>
        <w:t>como análise</w:t>
      </w:r>
      <w:r w:rsidR="00695BD4" w:rsidRPr="00D41DED">
        <w:rPr>
          <w:rFonts w:asciiTheme="majorHAnsi" w:hAnsiTheme="majorHAnsi"/>
          <w:szCs w:val="24"/>
        </w:rPr>
        <w:t>,</w:t>
      </w:r>
      <w:r w:rsidR="00C10448" w:rsidRPr="00D41DED">
        <w:rPr>
          <w:rFonts w:asciiTheme="majorHAnsi" w:hAnsiTheme="majorHAnsi"/>
          <w:szCs w:val="24"/>
        </w:rPr>
        <w:t xml:space="preserve"> está o percentual máximo</w:t>
      </w:r>
      <w:r w:rsidRPr="00D41DED">
        <w:rPr>
          <w:rFonts w:asciiTheme="majorHAnsi" w:hAnsiTheme="majorHAnsi"/>
          <w:szCs w:val="24"/>
        </w:rPr>
        <w:t xml:space="preserve"> com</w:t>
      </w:r>
      <w:r w:rsidR="00695BD4" w:rsidRPr="00D41DED">
        <w:rPr>
          <w:rFonts w:asciiTheme="majorHAnsi" w:hAnsiTheme="majorHAnsi"/>
          <w:szCs w:val="24"/>
        </w:rPr>
        <w:t xml:space="preserve"> despesas de </w:t>
      </w:r>
      <w:r w:rsidRPr="00D41DED">
        <w:rPr>
          <w:rFonts w:asciiTheme="majorHAnsi" w:hAnsiTheme="majorHAnsi"/>
          <w:szCs w:val="24"/>
        </w:rPr>
        <w:t xml:space="preserve">pessoal em razão da representatividade na composição da despesa total executada. </w:t>
      </w:r>
    </w:p>
    <w:p w:rsidR="00DD2F3B" w:rsidRPr="00D41DED" w:rsidRDefault="00DD2F3B" w:rsidP="00DD2F3B">
      <w:pPr>
        <w:spacing w:line="360" w:lineRule="auto"/>
        <w:ind w:left="1418" w:right="-567" w:hanging="1418"/>
        <w:rPr>
          <w:rFonts w:asciiTheme="majorHAnsi" w:hAnsiTheme="majorHAnsi"/>
          <w:b/>
          <w:bCs/>
          <w:szCs w:val="24"/>
        </w:rPr>
      </w:pPr>
      <w:r w:rsidRPr="00D41DED">
        <w:rPr>
          <w:rFonts w:asciiTheme="majorHAnsi" w:hAnsiTheme="majorHAnsi"/>
          <w:b/>
          <w:szCs w:val="24"/>
        </w:rPr>
        <w:t>4.1</w:t>
      </w:r>
      <w:r w:rsidRPr="00D41DED">
        <w:rPr>
          <w:rFonts w:asciiTheme="majorHAnsi" w:hAnsiTheme="majorHAnsi"/>
          <w:b/>
          <w:bCs/>
          <w:szCs w:val="24"/>
        </w:rPr>
        <w:t xml:space="preserve"> Receita</w:t>
      </w:r>
    </w:p>
    <w:p w:rsidR="00DD2F3B" w:rsidRPr="00D41DED" w:rsidRDefault="00DD2F3B" w:rsidP="00DD2F3B">
      <w:pPr>
        <w:pStyle w:val="Recuodecorpodetexto3"/>
        <w:ind w:firstLine="720"/>
        <w:rPr>
          <w:rFonts w:asciiTheme="majorHAnsi" w:hAnsiTheme="majorHAnsi"/>
          <w:bCs/>
          <w:iCs/>
          <w:sz w:val="24"/>
          <w:szCs w:val="24"/>
          <w:highlight w:val="yellow"/>
        </w:rPr>
      </w:pPr>
      <w:r w:rsidRPr="00D41DED">
        <w:rPr>
          <w:rFonts w:asciiTheme="majorHAnsi" w:hAnsiTheme="majorHAnsi"/>
          <w:sz w:val="24"/>
          <w:szCs w:val="24"/>
        </w:rPr>
        <w:t xml:space="preserve">A Receita Arrecadada </w:t>
      </w:r>
      <w:r w:rsidR="004D7108" w:rsidRPr="00D41DED">
        <w:rPr>
          <w:rFonts w:asciiTheme="majorHAnsi" w:hAnsiTheme="majorHAnsi"/>
          <w:sz w:val="24"/>
          <w:szCs w:val="24"/>
        </w:rPr>
        <w:t xml:space="preserve">alcançou </w:t>
      </w:r>
      <w:r w:rsidRPr="00D41DED">
        <w:rPr>
          <w:rFonts w:asciiTheme="majorHAnsi" w:hAnsiTheme="majorHAnsi"/>
          <w:sz w:val="24"/>
          <w:szCs w:val="24"/>
        </w:rPr>
        <w:t xml:space="preserve">o </w:t>
      </w:r>
      <w:r w:rsidR="004D7108" w:rsidRPr="00D41DED">
        <w:rPr>
          <w:rFonts w:asciiTheme="majorHAnsi" w:hAnsiTheme="majorHAnsi"/>
          <w:sz w:val="24"/>
          <w:szCs w:val="24"/>
        </w:rPr>
        <w:t>montante</w:t>
      </w:r>
      <w:r w:rsidRPr="00D41DED">
        <w:rPr>
          <w:rFonts w:asciiTheme="majorHAnsi" w:hAnsiTheme="majorHAnsi"/>
          <w:sz w:val="24"/>
          <w:szCs w:val="24"/>
        </w:rPr>
        <w:t xml:space="preserve"> de R$ </w:t>
      </w:r>
      <w:r w:rsidR="0036770C" w:rsidRPr="00D41DED">
        <w:rPr>
          <w:rFonts w:asciiTheme="majorHAnsi" w:hAnsiTheme="majorHAnsi"/>
          <w:b/>
          <w:sz w:val="24"/>
          <w:szCs w:val="24"/>
        </w:rPr>
        <w:t>2.975.563.616,42</w:t>
      </w:r>
      <w:r w:rsidR="00634C69" w:rsidRPr="00D41DED">
        <w:rPr>
          <w:rFonts w:asciiTheme="majorHAnsi" w:hAnsiTheme="majorHAnsi"/>
          <w:b/>
          <w:sz w:val="24"/>
          <w:szCs w:val="24"/>
        </w:rPr>
        <w:t xml:space="preserve">, </w:t>
      </w:r>
      <w:r w:rsidR="00634C69" w:rsidRPr="00D41DED">
        <w:rPr>
          <w:rFonts w:asciiTheme="majorHAnsi" w:hAnsiTheme="majorHAnsi"/>
          <w:sz w:val="24"/>
          <w:szCs w:val="24"/>
        </w:rPr>
        <w:t>o</w:t>
      </w:r>
      <w:r w:rsidRPr="00D41DED">
        <w:rPr>
          <w:rFonts w:asciiTheme="majorHAnsi" w:hAnsiTheme="majorHAnsi"/>
          <w:b/>
          <w:sz w:val="24"/>
          <w:szCs w:val="24"/>
        </w:rPr>
        <w:t xml:space="preserve"> </w:t>
      </w:r>
      <w:r w:rsidR="00853A9C" w:rsidRPr="00D41DED">
        <w:rPr>
          <w:rFonts w:asciiTheme="majorHAnsi" w:hAnsiTheme="majorHAnsi"/>
          <w:sz w:val="24"/>
          <w:szCs w:val="24"/>
        </w:rPr>
        <w:t>que represent</w:t>
      </w:r>
      <w:r w:rsidR="00A27743" w:rsidRPr="00D41DED">
        <w:rPr>
          <w:rFonts w:asciiTheme="majorHAnsi" w:hAnsiTheme="majorHAnsi"/>
          <w:sz w:val="24"/>
          <w:szCs w:val="24"/>
        </w:rPr>
        <w:t>a</w:t>
      </w:r>
      <w:r w:rsidR="00853A9C" w:rsidRPr="00D41DED">
        <w:rPr>
          <w:rFonts w:asciiTheme="majorHAnsi" w:hAnsiTheme="majorHAnsi"/>
          <w:sz w:val="24"/>
          <w:szCs w:val="24"/>
        </w:rPr>
        <w:t xml:space="preserve"> uma arrecadação a m</w:t>
      </w:r>
      <w:r w:rsidR="00FC406D" w:rsidRPr="00D41DED">
        <w:rPr>
          <w:rFonts w:asciiTheme="majorHAnsi" w:hAnsiTheme="majorHAnsi"/>
          <w:sz w:val="24"/>
          <w:szCs w:val="24"/>
        </w:rPr>
        <w:t>enor</w:t>
      </w:r>
      <w:r w:rsidR="00853A9C" w:rsidRPr="00D41DED">
        <w:rPr>
          <w:rFonts w:asciiTheme="majorHAnsi" w:hAnsiTheme="majorHAnsi"/>
          <w:sz w:val="24"/>
          <w:szCs w:val="24"/>
        </w:rPr>
        <w:t xml:space="preserve"> </w:t>
      </w:r>
      <w:r w:rsidR="00634C69" w:rsidRPr="00D41DED">
        <w:rPr>
          <w:rFonts w:asciiTheme="majorHAnsi" w:hAnsiTheme="majorHAnsi"/>
          <w:sz w:val="24"/>
          <w:szCs w:val="24"/>
        </w:rPr>
        <w:t xml:space="preserve">na ordem de </w:t>
      </w:r>
      <w:r w:rsidR="000D5DAD" w:rsidRPr="00D41DED">
        <w:rPr>
          <w:rFonts w:asciiTheme="majorHAnsi" w:hAnsiTheme="majorHAnsi"/>
          <w:sz w:val="24"/>
          <w:szCs w:val="24"/>
        </w:rPr>
        <w:t>0,</w:t>
      </w:r>
      <w:r w:rsidR="00634C69" w:rsidRPr="00D41DED">
        <w:rPr>
          <w:rFonts w:asciiTheme="majorHAnsi" w:hAnsiTheme="majorHAnsi"/>
          <w:sz w:val="24"/>
          <w:szCs w:val="24"/>
        </w:rPr>
        <w:t>9</w:t>
      </w:r>
      <w:r w:rsidR="000D5DAD" w:rsidRPr="00D41DED">
        <w:rPr>
          <w:rFonts w:asciiTheme="majorHAnsi" w:hAnsiTheme="majorHAnsi"/>
          <w:sz w:val="24"/>
          <w:szCs w:val="24"/>
        </w:rPr>
        <w:t>7</w:t>
      </w:r>
      <w:r w:rsidR="00634C69" w:rsidRPr="00D41DED">
        <w:rPr>
          <w:rFonts w:asciiTheme="majorHAnsi" w:hAnsiTheme="majorHAnsi"/>
          <w:sz w:val="24"/>
          <w:szCs w:val="24"/>
        </w:rPr>
        <w:t xml:space="preserve">% </w:t>
      </w:r>
      <w:r w:rsidRPr="00D41DED">
        <w:rPr>
          <w:rFonts w:asciiTheme="majorHAnsi" w:hAnsiTheme="majorHAnsi"/>
          <w:sz w:val="24"/>
          <w:szCs w:val="24"/>
        </w:rPr>
        <w:t xml:space="preserve">em relação à </w:t>
      </w:r>
      <w:r w:rsidR="00634C69" w:rsidRPr="00D41DED">
        <w:rPr>
          <w:rFonts w:asciiTheme="majorHAnsi" w:hAnsiTheme="majorHAnsi"/>
          <w:sz w:val="24"/>
          <w:szCs w:val="24"/>
        </w:rPr>
        <w:t>Receita P</w:t>
      </w:r>
      <w:r w:rsidRPr="00D41DED">
        <w:rPr>
          <w:rFonts w:asciiTheme="majorHAnsi" w:hAnsiTheme="majorHAnsi"/>
          <w:sz w:val="24"/>
          <w:szCs w:val="24"/>
        </w:rPr>
        <w:t xml:space="preserve">revista de R$ </w:t>
      </w:r>
      <w:r w:rsidR="00FC406D" w:rsidRPr="00D41DED">
        <w:rPr>
          <w:rFonts w:asciiTheme="majorHAnsi" w:hAnsiTheme="majorHAnsi"/>
          <w:b/>
          <w:sz w:val="24"/>
          <w:szCs w:val="24"/>
        </w:rPr>
        <w:t>3.004.535.000,00</w:t>
      </w:r>
      <w:r w:rsidRPr="00D41DED">
        <w:rPr>
          <w:rFonts w:asciiTheme="majorHAnsi" w:hAnsiTheme="majorHAnsi"/>
          <w:bCs/>
          <w:iCs/>
          <w:sz w:val="24"/>
          <w:szCs w:val="24"/>
        </w:rPr>
        <w:t>.</w:t>
      </w:r>
    </w:p>
    <w:p w:rsidR="00DD2F3B" w:rsidRPr="00D41DED" w:rsidRDefault="00DD2F3B" w:rsidP="00DD2F3B">
      <w:pPr>
        <w:pStyle w:val="Recuodecorpodetexto3"/>
        <w:ind w:firstLine="720"/>
        <w:rPr>
          <w:rFonts w:asciiTheme="majorHAnsi" w:hAnsiTheme="majorHAnsi"/>
          <w:bCs/>
          <w:iCs/>
          <w:sz w:val="24"/>
          <w:szCs w:val="24"/>
          <w:highlight w:val="yellow"/>
        </w:rPr>
      </w:pPr>
      <w:r w:rsidRPr="00D41DED">
        <w:rPr>
          <w:rFonts w:asciiTheme="majorHAnsi" w:hAnsiTheme="majorHAnsi"/>
          <w:bCs/>
          <w:iCs/>
          <w:sz w:val="24"/>
          <w:szCs w:val="24"/>
        </w:rPr>
        <w:t>A Receita Arrecadada no exercício de 201</w:t>
      </w:r>
      <w:r w:rsidR="000D5DAD" w:rsidRPr="00D41DED">
        <w:rPr>
          <w:rFonts w:asciiTheme="majorHAnsi" w:hAnsiTheme="majorHAnsi"/>
          <w:bCs/>
          <w:iCs/>
          <w:sz w:val="24"/>
          <w:szCs w:val="24"/>
        </w:rPr>
        <w:t>2</w:t>
      </w:r>
      <w:r w:rsidRPr="00D41DED">
        <w:rPr>
          <w:rFonts w:asciiTheme="majorHAnsi" w:hAnsiTheme="majorHAnsi"/>
          <w:bCs/>
          <w:iCs/>
          <w:sz w:val="24"/>
          <w:szCs w:val="24"/>
        </w:rPr>
        <w:t xml:space="preserve"> totalizou </w:t>
      </w:r>
      <w:r w:rsidR="00354249" w:rsidRPr="00D41DED">
        <w:rPr>
          <w:rFonts w:asciiTheme="majorHAnsi" w:hAnsiTheme="majorHAnsi"/>
          <w:sz w:val="24"/>
          <w:szCs w:val="24"/>
        </w:rPr>
        <w:t xml:space="preserve">R$ </w:t>
      </w:r>
      <w:r w:rsidR="000D5DAD" w:rsidRPr="00D41DED">
        <w:rPr>
          <w:rFonts w:asciiTheme="majorHAnsi" w:hAnsiTheme="majorHAnsi"/>
          <w:b/>
          <w:sz w:val="24"/>
          <w:szCs w:val="24"/>
        </w:rPr>
        <w:t>2.975.563.616,42</w:t>
      </w:r>
      <w:r w:rsidRPr="00D41DED">
        <w:rPr>
          <w:rFonts w:asciiTheme="majorHAnsi" w:hAnsiTheme="majorHAnsi"/>
          <w:bCs/>
          <w:iCs/>
          <w:sz w:val="24"/>
          <w:szCs w:val="24"/>
        </w:rPr>
        <w:t xml:space="preserve">, o que representa uma evolução de </w:t>
      </w:r>
      <w:r w:rsidR="00EB0A6C" w:rsidRPr="00D41DED">
        <w:rPr>
          <w:rFonts w:asciiTheme="majorHAnsi" w:hAnsiTheme="majorHAnsi"/>
          <w:bCs/>
          <w:iCs/>
          <w:sz w:val="24"/>
          <w:szCs w:val="24"/>
        </w:rPr>
        <w:t>17,56</w:t>
      </w:r>
      <w:r w:rsidRPr="00D41DED">
        <w:rPr>
          <w:rFonts w:asciiTheme="majorHAnsi" w:hAnsiTheme="majorHAnsi"/>
          <w:bCs/>
          <w:iCs/>
          <w:sz w:val="24"/>
          <w:szCs w:val="24"/>
        </w:rPr>
        <w:t>% em relação à Receita Arrecadada em 20</w:t>
      </w:r>
      <w:r w:rsidR="00354249" w:rsidRPr="00D41DED">
        <w:rPr>
          <w:rFonts w:asciiTheme="majorHAnsi" w:hAnsiTheme="majorHAnsi"/>
          <w:bCs/>
          <w:iCs/>
          <w:sz w:val="24"/>
          <w:szCs w:val="24"/>
        </w:rPr>
        <w:t>1</w:t>
      </w:r>
      <w:r w:rsidR="000D5DAD" w:rsidRPr="00D41DED">
        <w:rPr>
          <w:rFonts w:asciiTheme="majorHAnsi" w:hAnsiTheme="majorHAnsi"/>
          <w:bCs/>
          <w:iCs/>
          <w:sz w:val="24"/>
          <w:szCs w:val="24"/>
        </w:rPr>
        <w:t>1</w:t>
      </w:r>
      <w:r w:rsidR="000A109D" w:rsidRPr="00D41DED">
        <w:rPr>
          <w:rFonts w:asciiTheme="majorHAnsi" w:hAnsiTheme="majorHAnsi"/>
          <w:bCs/>
          <w:iCs/>
          <w:sz w:val="24"/>
          <w:szCs w:val="24"/>
        </w:rPr>
        <w:t>,</w:t>
      </w:r>
      <w:r w:rsidR="009C1109" w:rsidRPr="00D41DED">
        <w:rPr>
          <w:rFonts w:asciiTheme="majorHAnsi" w:hAnsiTheme="majorHAnsi"/>
          <w:bCs/>
          <w:iCs/>
          <w:sz w:val="24"/>
          <w:szCs w:val="24"/>
        </w:rPr>
        <w:t xml:space="preserve"> na ordem de </w:t>
      </w:r>
      <w:r w:rsidR="00A25F48" w:rsidRPr="00D41DED">
        <w:rPr>
          <w:rFonts w:asciiTheme="majorHAnsi" w:hAnsiTheme="majorHAnsi"/>
          <w:sz w:val="24"/>
          <w:szCs w:val="24"/>
        </w:rPr>
        <w:t xml:space="preserve">R$ </w:t>
      </w:r>
      <w:r w:rsidR="000D5DAD" w:rsidRPr="00D41DED">
        <w:rPr>
          <w:rFonts w:asciiTheme="majorHAnsi" w:hAnsiTheme="majorHAnsi"/>
          <w:b/>
          <w:sz w:val="24"/>
          <w:szCs w:val="24"/>
        </w:rPr>
        <w:t>2.531.181.424,45</w:t>
      </w:r>
      <w:r w:rsidRPr="00D41DED">
        <w:rPr>
          <w:rFonts w:asciiTheme="majorHAnsi" w:hAnsiTheme="majorHAnsi"/>
          <w:bCs/>
          <w:iCs/>
          <w:sz w:val="24"/>
          <w:szCs w:val="24"/>
        </w:rPr>
        <w:t>.</w:t>
      </w:r>
    </w:p>
    <w:p w:rsidR="008B4932" w:rsidRPr="00D41DED" w:rsidRDefault="008B4932" w:rsidP="008B4932">
      <w:pPr>
        <w:ind w:right="51"/>
        <w:rPr>
          <w:rFonts w:asciiTheme="majorHAnsi" w:hAnsiTheme="majorHAnsi"/>
          <w:b/>
          <w:iCs/>
          <w:szCs w:val="24"/>
        </w:rPr>
      </w:pPr>
      <w:r w:rsidRPr="00D41DED">
        <w:rPr>
          <w:rFonts w:asciiTheme="majorHAnsi" w:hAnsiTheme="majorHAnsi"/>
          <w:b/>
          <w:iCs/>
          <w:szCs w:val="24"/>
        </w:rPr>
        <w:t>COMPARATIVO DA RECEITA ORÇADA  X  ARRECADADA DA ADMINISTRAÇÃO MUNICIPAL</w:t>
      </w:r>
    </w:p>
    <w:tbl>
      <w:tblPr>
        <w:tblW w:w="9356" w:type="dxa"/>
        <w:tblInd w:w="15" w:type="dxa"/>
        <w:tblCellMar>
          <w:left w:w="0" w:type="dxa"/>
          <w:right w:w="0" w:type="dxa"/>
        </w:tblCellMar>
        <w:tblLook w:val="0000"/>
      </w:tblPr>
      <w:tblGrid>
        <w:gridCol w:w="2977"/>
        <w:gridCol w:w="1701"/>
        <w:gridCol w:w="1843"/>
        <w:gridCol w:w="2835"/>
      </w:tblGrid>
      <w:tr w:rsidR="008B4932" w:rsidRPr="00106569" w:rsidTr="002E0BBE">
        <w:trPr>
          <w:cantSplit/>
          <w:trHeight w:val="255"/>
        </w:trPr>
        <w:tc>
          <w:tcPr>
            <w:tcW w:w="2977" w:type="dxa"/>
            <w:vMerge w:val="restart"/>
            <w:tcBorders>
              <w:top w:val="single" w:sz="4" w:space="0" w:color="auto"/>
              <w:left w:val="single" w:sz="4" w:space="0" w:color="auto"/>
              <w:bottom w:val="single" w:sz="4" w:space="0" w:color="000000"/>
              <w:right w:val="single" w:sz="4" w:space="0" w:color="auto"/>
            </w:tcBorders>
            <w:shd w:val="clear" w:color="auto" w:fill="CCFFFF"/>
            <w:noWrap/>
            <w:tcMar>
              <w:top w:w="15" w:type="dxa"/>
              <w:left w:w="15" w:type="dxa"/>
              <w:bottom w:w="0" w:type="dxa"/>
              <w:right w:w="15" w:type="dxa"/>
            </w:tcMar>
            <w:vAlign w:val="center"/>
          </w:tcPr>
          <w:p w:rsidR="008B4932" w:rsidRPr="00106569" w:rsidRDefault="008B4932" w:rsidP="00B817AE">
            <w:pPr>
              <w:spacing w:line="240" w:lineRule="exact"/>
              <w:jc w:val="center"/>
              <w:rPr>
                <w:rFonts w:asciiTheme="majorHAnsi" w:hAnsiTheme="majorHAnsi"/>
                <w:bCs/>
                <w:sz w:val="18"/>
                <w:szCs w:val="18"/>
              </w:rPr>
            </w:pPr>
            <w:r w:rsidRPr="00106569">
              <w:rPr>
                <w:rFonts w:asciiTheme="majorHAnsi" w:hAnsiTheme="majorHAnsi"/>
                <w:bCs/>
                <w:sz w:val="18"/>
                <w:szCs w:val="18"/>
              </w:rPr>
              <w:t>T Í T U L O S</w:t>
            </w:r>
          </w:p>
        </w:tc>
        <w:tc>
          <w:tcPr>
            <w:tcW w:w="3544" w:type="dxa"/>
            <w:gridSpan w:val="2"/>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8B4932" w:rsidP="00174988">
            <w:pPr>
              <w:spacing w:line="240" w:lineRule="exact"/>
              <w:jc w:val="center"/>
              <w:rPr>
                <w:rFonts w:asciiTheme="majorHAnsi" w:hAnsiTheme="majorHAnsi"/>
                <w:sz w:val="18"/>
                <w:szCs w:val="18"/>
              </w:rPr>
            </w:pPr>
            <w:r w:rsidRPr="00106569">
              <w:rPr>
                <w:rFonts w:asciiTheme="majorHAnsi" w:hAnsiTheme="majorHAnsi"/>
                <w:bCs/>
                <w:sz w:val="18"/>
                <w:szCs w:val="18"/>
              </w:rPr>
              <w:t>R E C E I T A</w:t>
            </w:r>
          </w:p>
        </w:tc>
        <w:tc>
          <w:tcPr>
            <w:tcW w:w="2835"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663097" w:rsidRDefault="008B4932" w:rsidP="00174988">
            <w:pPr>
              <w:spacing w:line="240" w:lineRule="exact"/>
              <w:jc w:val="center"/>
              <w:rPr>
                <w:rFonts w:asciiTheme="majorHAnsi" w:hAnsiTheme="majorHAnsi"/>
                <w:bCs/>
                <w:sz w:val="18"/>
                <w:szCs w:val="18"/>
              </w:rPr>
            </w:pPr>
            <w:r w:rsidRPr="00663097">
              <w:rPr>
                <w:rFonts w:asciiTheme="majorHAnsi" w:hAnsiTheme="majorHAnsi"/>
                <w:bCs/>
                <w:sz w:val="18"/>
                <w:szCs w:val="18"/>
              </w:rPr>
              <w:t>VARIAÇÕES</w:t>
            </w:r>
          </w:p>
        </w:tc>
      </w:tr>
      <w:tr w:rsidR="008B4932" w:rsidRPr="00106569" w:rsidTr="002E0BBE">
        <w:trPr>
          <w:cantSplit/>
          <w:trHeight w:val="255"/>
        </w:trPr>
        <w:tc>
          <w:tcPr>
            <w:tcW w:w="2977" w:type="dxa"/>
            <w:vMerge/>
            <w:tcBorders>
              <w:top w:val="single" w:sz="4" w:space="0" w:color="auto"/>
              <w:left w:val="single" w:sz="4" w:space="0" w:color="auto"/>
              <w:bottom w:val="single" w:sz="4" w:space="0" w:color="000000"/>
              <w:right w:val="single" w:sz="4" w:space="0" w:color="auto"/>
            </w:tcBorders>
            <w:vAlign w:val="center"/>
          </w:tcPr>
          <w:p w:rsidR="008B4932" w:rsidRPr="00106569" w:rsidRDefault="008B4932" w:rsidP="00B817AE">
            <w:pPr>
              <w:spacing w:line="240" w:lineRule="exact"/>
              <w:rPr>
                <w:rFonts w:asciiTheme="majorHAnsi" w:hAnsiTheme="majorHAnsi"/>
                <w:bCs/>
                <w:sz w:val="18"/>
                <w:szCs w:val="18"/>
              </w:rPr>
            </w:pPr>
          </w:p>
        </w:tc>
        <w:tc>
          <w:tcPr>
            <w:tcW w:w="1701"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8B4932" w:rsidP="00B817AE">
            <w:pPr>
              <w:spacing w:line="240" w:lineRule="exact"/>
              <w:jc w:val="center"/>
              <w:rPr>
                <w:rFonts w:asciiTheme="majorHAnsi" w:hAnsiTheme="majorHAnsi"/>
                <w:bCs/>
                <w:sz w:val="18"/>
                <w:szCs w:val="18"/>
              </w:rPr>
            </w:pPr>
            <w:r w:rsidRPr="00106569">
              <w:rPr>
                <w:rFonts w:asciiTheme="majorHAnsi" w:hAnsiTheme="majorHAnsi"/>
                <w:bCs/>
                <w:sz w:val="18"/>
                <w:szCs w:val="18"/>
              </w:rPr>
              <w:t xml:space="preserve"> P R E V I S T A </w:t>
            </w:r>
          </w:p>
        </w:tc>
        <w:tc>
          <w:tcPr>
            <w:tcW w:w="1843"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8B4932" w:rsidP="00B817AE">
            <w:pPr>
              <w:spacing w:line="240" w:lineRule="exact"/>
              <w:jc w:val="center"/>
              <w:rPr>
                <w:rFonts w:asciiTheme="majorHAnsi" w:hAnsiTheme="majorHAnsi"/>
                <w:bCs/>
                <w:sz w:val="18"/>
                <w:szCs w:val="18"/>
              </w:rPr>
            </w:pPr>
            <w:r w:rsidRPr="00106569">
              <w:rPr>
                <w:rFonts w:asciiTheme="majorHAnsi" w:hAnsiTheme="majorHAnsi"/>
                <w:bCs/>
                <w:sz w:val="18"/>
                <w:szCs w:val="18"/>
              </w:rPr>
              <w:t xml:space="preserve"> ARRECADADA</w:t>
            </w:r>
          </w:p>
        </w:tc>
        <w:tc>
          <w:tcPr>
            <w:tcW w:w="2835"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663097" w:rsidRDefault="008B4932" w:rsidP="00B817AE">
            <w:pPr>
              <w:spacing w:line="240" w:lineRule="exact"/>
              <w:jc w:val="center"/>
              <w:rPr>
                <w:rFonts w:asciiTheme="majorHAnsi" w:hAnsiTheme="majorHAnsi"/>
                <w:bCs/>
                <w:sz w:val="18"/>
                <w:szCs w:val="18"/>
              </w:rPr>
            </w:pPr>
            <w:r w:rsidRPr="00663097">
              <w:rPr>
                <w:rFonts w:asciiTheme="majorHAnsi" w:hAnsiTheme="majorHAnsi"/>
                <w:bCs/>
                <w:sz w:val="18"/>
                <w:szCs w:val="18"/>
              </w:rPr>
              <w:t xml:space="preserve"> VALOR</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bCs/>
                <w:sz w:val="18"/>
                <w:szCs w:val="18"/>
              </w:rPr>
            </w:pPr>
            <w:r w:rsidRPr="00106569">
              <w:rPr>
                <w:rFonts w:asciiTheme="majorHAnsi" w:hAnsiTheme="majorHAnsi"/>
                <w:bCs/>
                <w:sz w:val="18"/>
                <w:szCs w:val="18"/>
              </w:rPr>
              <w:t>RECEITAS CORRENTES</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977D48" w:rsidP="00977D48">
            <w:pPr>
              <w:jc w:val="right"/>
              <w:rPr>
                <w:rFonts w:asciiTheme="majorHAnsi" w:hAnsiTheme="majorHAnsi"/>
                <w:b/>
                <w:bCs/>
                <w:sz w:val="18"/>
                <w:szCs w:val="18"/>
              </w:rPr>
            </w:pPr>
            <w:r>
              <w:rPr>
                <w:rFonts w:asciiTheme="majorHAnsi" w:hAnsiTheme="majorHAnsi"/>
                <w:b/>
                <w:bCs/>
                <w:sz w:val="18"/>
                <w:szCs w:val="18"/>
              </w:rPr>
              <w:t>3</w:t>
            </w:r>
            <w:r w:rsidR="008B4932" w:rsidRPr="00106569">
              <w:rPr>
                <w:rFonts w:asciiTheme="majorHAnsi" w:hAnsiTheme="majorHAnsi"/>
                <w:b/>
                <w:bCs/>
                <w:sz w:val="18"/>
                <w:szCs w:val="18"/>
              </w:rPr>
              <w:t>.</w:t>
            </w:r>
            <w:r>
              <w:rPr>
                <w:rFonts w:asciiTheme="majorHAnsi" w:hAnsiTheme="majorHAnsi"/>
                <w:b/>
                <w:bCs/>
                <w:sz w:val="18"/>
                <w:szCs w:val="18"/>
              </w:rPr>
              <w:t>138</w:t>
            </w:r>
            <w:r w:rsidR="008B4932" w:rsidRPr="00106569">
              <w:rPr>
                <w:rFonts w:asciiTheme="majorHAnsi" w:hAnsiTheme="majorHAnsi"/>
                <w:b/>
                <w:bCs/>
                <w:sz w:val="18"/>
                <w:szCs w:val="18"/>
              </w:rPr>
              <w:t>.</w:t>
            </w:r>
            <w:r w:rsidR="006E362A">
              <w:rPr>
                <w:rFonts w:asciiTheme="majorHAnsi" w:hAnsiTheme="majorHAnsi"/>
                <w:b/>
                <w:bCs/>
                <w:sz w:val="18"/>
                <w:szCs w:val="18"/>
              </w:rPr>
              <w:t>1</w:t>
            </w:r>
            <w:r>
              <w:rPr>
                <w:rFonts w:asciiTheme="majorHAnsi" w:hAnsiTheme="majorHAnsi"/>
                <w:b/>
                <w:bCs/>
                <w:sz w:val="18"/>
                <w:szCs w:val="18"/>
              </w:rPr>
              <w:t>57</w:t>
            </w:r>
            <w:r w:rsidR="006E362A">
              <w:rPr>
                <w:rFonts w:asciiTheme="majorHAnsi" w:hAnsiTheme="majorHAnsi"/>
                <w:b/>
                <w:bCs/>
                <w:sz w:val="18"/>
                <w:szCs w:val="18"/>
              </w:rPr>
              <w:t>.000</w:t>
            </w:r>
            <w:r w:rsidR="008B4932" w:rsidRPr="00106569">
              <w:rPr>
                <w:rFonts w:asciiTheme="majorHAnsi" w:hAnsiTheme="majorHAnsi"/>
                <w:b/>
                <w:bCs/>
                <w:sz w:val="18"/>
                <w:szCs w:val="18"/>
              </w:rPr>
              <w:t>,00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174988" w:rsidP="001C6C08">
            <w:pPr>
              <w:jc w:val="right"/>
              <w:rPr>
                <w:rFonts w:asciiTheme="majorHAnsi" w:hAnsiTheme="majorHAnsi"/>
                <w:b/>
                <w:bCs/>
                <w:sz w:val="18"/>
                <w:szCs w:val="18"/>
              </w:rPr>
            </w:pPr>
            <w:r>
              <w:rPr>
                <w:rFonts w:asciiTheme="majorHAnsi" w:hAnsiTheme="majorHAnsi"/>
                <w:b/>
                <w:bCs/>
                <w:sz w:val="18"/>
                <w:szCs w:val="18"/>
              </w:rPr>
              <w:t>3</w:t>
            </w:r>
            <w:r w:rsidR="008B4932" w:rsidRPr="00106569">
              <w:rPr>
                <w:rFonts w:asciiTheme="majorHAnsi" w:hAnsiTheme="majorHAnsi"/>
                <w:b/>
                <w:bCs/>
                <w:sz w:val="18"/>
                <w:szCs w:val="18"/>
              </w:rPr>
              <w:t>.</w:t>
            </w:r>
            <w:r w:rsidR="001C6C08">
              <w:rPr>
                <w:rFonts w:asciiTheme="majorHAnsi" w:hAnsiTheme="majorHAnsi"/>
                <w:b/>
                <w:bCs/>
                <w:sz w:val="18"/>
                <w:szCs w:val="18"/>
              </w:rPr>
              <w:t>171</w:t>
            </w:r>
            <w:r w:rsidR="008B4932" w:rsidRPr="00106569">
              <w:rPr>
                <w:rFonts w:asciiTheme="majorHAnsi" w:hAnsiTheme="majorHAnsi"/>
                <w:b/>
                <w:bCs/>
                <w:sz w:val="18"/>
                <w:szCs w:val="18"/>
              </w:rPr>
              <w:t>.</w:t>
            </w:r>
            <w:r w:rsidR="001C6C08">
              <w:rPr>
                <w:rFonts w:asciiTheme="majorHAnsi" w:hAnsiTheme="majorHAnsi"/>
                <w:b/>
                <w:bCs/>
                <w:sz w:val="18"/>
                <w:szCs w:val="18"/>
              </w:rPr>
              <w:t>119</w:t>
            </w:r>
            <w:r w:rsidR="008B4932" w:rsidRPr="00106569">
              <w:rPr>
                <w:rFonts w:asciiTheme="majorHAnsi" w:hAnsiTheme="majorHAnsi"/>
                <w:b/>
                <w:bCs/>
                <w:sz w:val="18"/>
                <w:szCs w:val="18"/>
              </w:rPr>
              <w:t>.5</w:t>
            </w:r>
            <w:r w:rsidR="001C6C08">
              <w:rPr>
                <w:rFonts w:asciiTheme="majorHAnsi" w:hAnsiTheme="majorHAnsi"/>
                <w:b/>
                <w:bCs/>
                <w:sz w:val="18"/>
                <w:szCs w:val="18"/>
              </w:rPr>
              <w:t>70</w:t>
            </w:r>
            <w:r w:rsidR="008B4932" w:rsidRPr="00106569">
              <w:rPr>
                <w:rFonts w:asciiTheme="majorHAnsi" w:hAnsiTheme="majorHAnsi"/>
                <w:b/>
                <w:bCs/>
                <w:sz w:val="18"/>
                <w:szCs w:val="18"/>
              </w:rPr>
              <w:t>,</w:t>
            </w:r>
            <w:r w:rsidR="001C6C08">
              <w:rPr>
                <w:rFonts w:asciiTheme="majorHAnsi" w:hAnsiTheme="majorHAnsi"/>
                <w:b/>
                <w:bCs/>
                <w:sz w:val="18"/>
                <w:szCs w:val="18"/>
              </w:rPr>
              <w:t>55</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D004B1" w:rsidP="00D004B1">
            <w:pPr>
              <w:spacing w:line="240" w:lineRule="exact"/>
              <w:ind w:right="18"/>
              <w:jc w:val="right"/>
              <w:rPr>
                <w:rFonts w:asciiTheme="majorHAnsi" w:hAnsiTheme="majorHAnsi"/>
                <w:b/>
                <w:bCs/>
                <w:sz w:val="18"/>
                <w:szCs w:val="18"/>
              </w:rPr>
            </w:pPr>
            <w:r>
              <w:rPr>
                <w:rFonts w:asciiTheme="majorHAnsi" w:hAnsiTheme="majorHAnsi"/>
                <w:b/>
                <w:bCs/>
                <w:sz w:val="18"/>
                <w:szCs w:val="18"/>
              </w:rPr>
              <w:t>32</w:t>
            </w:r>
            <w:r w:rsidR="008B4932">
              <w:rPr>
                <w:rFonts w:asciiTheme="majorHAnsi" w:hAnsiTheme="majorHAnsi"/>
                <w:b/>
                <w:bCs/>
                <w:sz w:val="18"/>
                <w:szCs w:val="18"/>
              </w:rPr>
              <w:t>.962.5</w:t>
            </w:r>
            <w:r>
              <w:rPr>
                <w:rFonts w:asciiTheme="majorHAnsi" w:hAnsiTheme="majorHAnsi"/>
                <w:b/>
                <w:bCs/>
                <w:sz w:val="18"/>
                <w:szCs w:val="18"/>
              </w:rPr>
              <w:t>70</w:t>
            </w:r>
            <w:r w:rsidR="008B4932">
              <w:rPr>
                <w:rFonts w:asciiTheme="majorHAnsi" w:hAnsiTheme="majorHAnsi"/>
                <w:b/>
                <w:bCs/>
                <w:sz w:val="18"/>
                <w:szCs w:val="18"/>
              </w:rPr>
              <w:t>,</w:t>
            </w:r>
            <w:r>
              <w:rPr>
                <w:rFonts w:asciiTheme="majorHAnsi" w:hAnsiTheme="majorHAnsi"/>
                <w:b/>
                <w:bCs/>
                <w:sz w:val="18"/>
                <w:szCs w:val="18"/>
              </w:rPr>
              <w:t>55</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Receita Tributária</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DB1F9D" w:rsidP="00B817AE">
            <w:pPr>
              <w:jc w:val="right"/>
              <w:rPr>
                <w:rFonts w:asciiTheme="majorHAnsi" w:hAnsiTheme="majorHAnsi"/>
                <w:sz w:val="18"/>
                <w:szCs w:val="18"/>
              </w:rPr>
            </w:pPr>
            <w:r>
              <w:rPr>
                <w:rFonts w:asciiTheme="majorHAnsi" w:hAnsiTheme="majorHAnsi"/>
                <w:sz w:val="18"/>
                <w:szCs w:val="18"/>
              </w:rPr>
              <w:t>828.014</w:t>
            </w:r>
            <w:r w:rsidR="008B4932" w:rsidRPr="00106569">
              <w:rPr>
                <w:rFonts w:asciiTheme="majorHAnsi" w:hAnsiTheme="majorHAnsi"/>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1C6C08" w:rsidP="00082A88">
            <w:pPr>
              <w:jc w:val="right"/>
              <w:rPr>
                <w:rFonts w:asciiTheme="majorHAnsi" w:hAnsiTheme="majorHAnsi"/>
                <w:sz w:val="18"/>
                <w:szCs w:val="18"/>
              </w:rPr>
            </w:pPr>
            <w:r>
              <w:rPr>
                <w:rFonts w:asciiTheme="majorHAnsi" w:hAnsiTheme="majorHAnsi"/>
                <w:sz w:val="18"/>
                <w:szCs w:val="18"/>
              </w:rPr>
              <w:t>6</w:t>
            </w:r>
            <w:r w:rsidR="008B4932" w:rsidRPr="00106569">
              <w:rPr>
                <w:rFonts w:asciiTheme="majorHAnsi" w:hAnsiTheme="majorHAnsi"/>
                <w:sz w:val="18"/>
                <w:szCs w:val="18"/>
              </w:rPr>
              <w:t>8</w:t>
            </w:r>
            <w:r>
              <w:rPr>
                <w:rFonts w:asciiTheme="majorHAnsi" w:hAnsiTheme="majorHAnsi"/>
                <w:sz w:val="18"/>
                <w:szCs w:val="18"/>
              </w:rPr>
              <w:t>9</w:t>
            </w:r>
            <w:r w:rsidR="008B4932" w:rsidRPr="00106569">
              <w:rPr>
                <w:rFonts w:asciiTheme="majorHAnsi" w:hAnsiTheme="majorHAnsi"/>
                <w:sz w:val="18"/>
                <w:szCs w:val="18"/>
              </w:rPr>
              <w:t>.</w:t>
            </w:r>
            <w:r w:rsidR="00082A88">
              <w:rPr>
                <w:rFonts w:asciiTheme="majorHAnsi" w:hAnsiTheme="majorHAnsi"/>
                <w:sz w:val="18"/>
                <w:szCs w:val="18"/>
              </w:rPr>
              <w:t>9</w:t>
            </w:r>
            <w:r w:rsidR="008B4932" w:rsidRPr="00106569">
              <w:rPr>
                <w:rFonts w:asciiTheme="majorHAnsi" w:hAnsiTheme="majorHAnsi"/>
                <w:sz w:val="18"/>
                <w:szCs w:val="18"/>
              </w:rPr>
              <w:t>13.9</w:t>
            </w:r>
            <w:r w:rsidR="00082A88">
              <w:rPr>
                <w:rFonts w:asciiTheme="majorHAnsi" w:hAnsiTheme="majorHAnsi"/>
                <w:sz w:val="18"/>
                <w:szCs w:val="18"/>
              </w:rPr>
              <w:t>49</w:t>
            </w:r>
            <w:r w:rsidR="008B4932" w:rsidRPr="00106569">
              <w:rPr>
                <w:rFonts w:asciiTheme="majorHAnsi" w:hAnsiTheme="majorHAnsi"/>
                <w:sz w:val="18"/>
                <w:szCs w:val="18"/>
              </w:rPr>
              <w:t>,</w:t>
            </w:r>
            <w:r w:rsidR="00082A88">
              <w:rPr>
                <w:rFonts w:asciiTheme="majorHAnsi" w:hAnsiTheme="majorHAnsi"/>
                <w:sz w:val="18"/>
                <w:szCs w:val="18"/>
              </w:rPr>
              <w:t>25</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D004B1">
            <w:pPr>
              <w:spacing w:line="240" w:lineRule="exact"/>
              <w:ind w:right="18"/>
              <w:jc w:val="right"/>
              <w:rPr>
                <w:rFonts w:asciiTheme="majorHAnsi" w:hAnsiTheme="majorHAnsi"/>
                <w:bCs/>
                <w:sz w:val="18"/>
                <w:szCs w:val="18"/>
              </w:rPr>
            </w:pPr>
            <w:r>
              <w:rPr>
                <w:rFonts w:asciiTheme="majorHAnsi" w:hAnsiTheme="majorHAnsi"/>
                <w:bCs/>
                <w:sz w:val="18"/>
                <w:szCs w:val="18"/>
              </w:rPr>
              <w:t>(</w:t>
            </w:r>
            <w:r w:rsidR="00D004B1">
              <w:rPr>
                <w:rFonts w:asciiTheme="majorHAnsi" w:hAnsiTheme="majorHAnsi"/>
                <w:bCs/>
                <w:sz w:val="18"/>
                <w:szCs w:val="18"/>
              </w:rPr>
              <w:t>138</w:t>
            </w:r>
            <w:r>
              <w:rPr>
                <w:rFonts w:asciiTheme="majorHAnsi" w:hAnsiTheme="majorHAnsi"/>
                <w:bCs/>
                <w:sz w:val="18"/>
                <w:szCs w:val="18"/>
              </w:rPr>
              <w:t>.</w:t>
            </w:r>
            <w:r w:rsidR="00D004B1">
              <w:rPr>
                <w:rFonts w:asciiTheme="majorHAnsi" w:hAnsiTheme="majorHAnsi"/>
                <w:bCs/>
                <w:sz w:val="18"/>
                <w:szCs w:val="18"/>
              </w:rPr>
              <w:t>10</w:t>
            </w:r>
            <w:r>
              <w:rPr>
                <w:rFonts w:asciiTheme="majorHAnsi" w:hAnsiTheme="majorHAnsi"/>
                <w:bCs/>
                <w:sz w:val="18"/>
                <w:szCs w:val="18"/>
              </w:rPr>
              <w:t>0.0</w:t>
            </w:r>
            <w:r w:rsidR="00D004B1">
              <w:rPr>
                <w:rFonts w:asciiTheme="majorHAnsi" w:hAnsiTheme="majorHAnsi"/>
                <w:bCs/>
                <w:sz w:val="18"/>
                <w:szCs w:val="18"/>
              </w:rPr>
              <w:t>50</w:t>
            </w:r>
            <w:r>
              <w:rPr>
                <w:rFonts w:asciiTheme="majorHAnsi" w:hAnsiTheme="majorHAnsi"/>
                <w:bCs/>
                <w:sz w:val="18"/>
                <w:szCs w:val="18"/>
              </w:rPr>
              <w:t>,</w:t>
            </w:r>
            <w:r w:rsidR="00D004B1">
              <w:rPr>
                <w:rFonts w:asciiTheme="majorHAnsi" w:hAnsiTheme="majorHAnsi"/>
                <w:bCs/>
                <w:sz w:val="18"/>
                <w:szCs w:val="18"/>
              </w:rPr>
              <w:t>75</w:t>
            </w:r>
            <w:r>
              <w:rPr>
                <w:rFonts w:asciiTheme="majorHAnsi" w:hAnsiTheme="majorHAnsi"/>
                <w:bCs/>
                <w:sz w:val="18"/>
                <w:szCs w:val="18"/>
              </w:rPr>
              <w:t>)</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Receita de Contribuições</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DB1F9D" w:rsidP="00B817AE">
            <w:pPr>
              <w:jc w:val="right"/>
              <w:rPr>
                <w:rFonts w:asciiTheme="majorHAnsi" w:hAnsiTheme="majorHAnsi"/>
                <w:sz w:val="18"/>
                <w:szCs w:val="18"/>
              </w:rPr>
            </w:pPr>
            <w:r>
              <w:rPr>
                <w:rFonts w:asciiTheme="majorHAnsi" w:hAnsiTheme="majorHAnsi"/>
                <w:sz w:val="18"/>
                <w:szCs w:val="18"/>
              </w:rPr>
              <w:t>73.694</w:t>
            </w:r>
            <w:r w:rsidR="008B4932" w:rsidRPr="00106569">
              <w:rPr>
                <w:rFonts w:asciiTheme="majorHAnsi" w:hAnsiTheme="majorHAnsi"/>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082A88">
            <w:pPr>
              <w:jc w:val="right"/>
              <w:rPr>
                <w:rFonts w:asciiTheme="majorHAnsi" w:hAnsiTheme="majorHAnsi"/>
                <w:sz w:val="18"/>
                <w:szCs w:val="18"/>
              </w:rPr>
            </w:pPr>
            <w:r w:rsidRPr="00106569">
              <w:rPr>
                <w:rFonts w:asciiTheme="majorHAnsi" w:hAnsiTheme="majorHAnsi"/>
                <w:sz w:val="18"/>
                <w:szCs w:val="18"/>
              </w:rPr>
              <w:t>7</w:t>
            </w:r>
            <w:r w:rsidR="00082A88">
              <w:rPr>
                <w:rFonts w:asciiTheme="majorHAnsi" w:hAnsiTheme="majorHAnsi"/>
                <w:sz w:val="18"/>
                <w:szCs w:val="18"/>
              </w:rPr>
              <w:t>5</w:t>
            </w:r>
            <w:r w:rsidRPr="00106569">
              <w:rPr>
                <w:rFonts w:asciiTheme="majorHAnsi" w:hAnsiTheme="majorHAnsi"/>
                <w:sz w:val="18"/>
                <w:szCs w:val="18"/>
              </w:rPr>
              <w:t>.</w:t>
            </w:r>
            <w:r w:rsidR="00082A88">
              <w:rPr>
                <w:rFonts w:asciiTheme="majorHAnsi" w:hAnsiTheme="majorHAnsi"/>
                <w:sz w:val="18"/>
                <w:szCs w:val="18"/>
              </w:rPr>
              <w:t>10</w:t>
            </w:r>
            <w:r w:rsidRPr="00106569">
              <w:rPr>
                <w:rFonts w:asciiTheme="majorHAnsi" w:hAnsiTheme="majorHAnsi"/>
                <w:sz w:val="18"/>
                <w:szCs w:val="18"/>
              </w:rPr>
              <w:t>6.9</w:t>
            </w:r>
            <w:r w:rsidR="00082A88">
              <w:rPr>
                <w:rFonts w:asciiTheme="majorHAnsi" w:hAnsiTheme="majorHAnsi"/>
                <w:sz w:val="18"/>
                <w:szCs w:val="18"/>
              </w:rPr>
              <w:t>95</w:t>
            </w:r>
            <w:r w:rsidRPr="00106569">
              <w:rPr>
                <w:rFonts w:asciiTheme="majorHAnsi" w:hAnsiTheme="majorHAnsi"/>
                <w:sz w:val="18"/>
                <w:szCs w:val="18"/>
              </w:rPr>
              <w:t>,</w:t>
            </w:r>
            <w:r w:rsidR="00082A88">
              <w:rPr>
                <w:rFonts w:asciiTheme="majorHAnsi" w:hAnsiTheme="majorHAnsi"/>
                <w:sz w:val="18"/>
                <w:szCs w:val="18"/>
              </w:rPr>
              <w:t>06</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312566" w:rsidP="00312566">
            <w:pPr>
              <w:spacing w:line="240" w:lineRule="exact"/>
              <w:jc w:val="right"/>
              <w:rPr>
                <w:rFonts w:asciiTheme="majorHAnsi" w:hAnsiTheme="majorHAnsi"/>
                <w:sz w:val="18"/>
                <w:szCs w:val="18"/>
              </w:rPr>
            </w:pPr>
            <w:r>
              <w:rPr>
                <w:rFonts w:asciiTheme="majorHAnsi" w:hAnsiTheme="majorHAnsi"/>
                <w:sz w:val="18"/>
                <w:szCs w:val="18"/>
              </w:rPr>
              <w:t>1</w:t>
            </w:r>
            <w:r w:rsidR="008B4932">
              <w:rPr>
                <w:rFonts w:asciiTheme="majorHAnsi" w:hAnsiTheme="majorHAnsi"/>
                <w:sz w:val="18"/>
                <w:szCs w:val="18"/>
              </w:rPr>
              <w:t>.</w:t>
            </w:r>
            <w:r>
              <w:rPr>
                <w:rFonts w:asciiTheme="majorHAnsi" w:hAnsiTheme="majorHAnsi"/>
                <w:sz w:val="18"/>
                <w:szCs w:val="18"/>
              </w:rPr>
              <w:t>412</w:t>
            </w:r>
            <w:r w:rsidR="008B4932">
              <w:rPr>
                <w:rFonts w:asciiTheme="majorHAnsi" w:hAnsiTheme="majorHAnsi"/>
                <w:sz w:val="18"/>
                <w:szCs w:val="18"/>
              </w:rPr>
              <w:t>.9</w:t>
            </w:r>
            <w:r>
              <w:rPr>
                <w:rFonts w:asciiTheme="majorHAnsi" w:hAnsiTheme="majorHAnsi"/>
                <w:sz w:val="18"/>
                <w:szCs w:val="18"/>
              </w:rPr>
              <w:t>95</w:t>
            </w:r>
            <w:r w:rsidR="008B4932">
              <w:rPr>
                <w:rFonts w:asciiTheme="majorHAnsi" w:hAnsiTheme="majorHAnsi"/>
                <w:sz w:val="18"/>
                <w:szCs w:val="18"/>
              </w:rPr>
              <w:t>,</w:t>
            </w:r>
            <w:r>
              <w:rPr>
                <w:rFonts w:asciiTheme="majorHAnsi" w:hAnsiTheme="majorHAnsi"/>
                <w:sz w:val="18"/>
                <w:szCs w:val="18"/>
              </w:rPr>
              <w:t>06</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Receita Patrimonial</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DB1F9D" w:rsidP="00DB1F9D">
            <w:pPr>
              <w:jc w:val="right"/>
              <w:rPr>
                <w:rFonts w:asciiTheme="majorHAnsi" w:hAnsiTheme="majorHAnsi"/>
                <w:sz w:val="18"/>
                <w:szCs w:val="18"/>
              </w:rPr>
            </w:pPr>
            <w:r>
              <w:rPr>
                <w:rFonts w:asciiTheme="majorHAnsi" w:hAnsiTheme="majorHAnsi"/>
                <w:sz w:val="18"/>
                <w:szCs w:val="18"/>
              </w:rPr>
              <w:t>2</w:t>
            </w:r>
            <w:r w:rsidR="008B4932" w:rsidRPr="00106569">
              <w:rPr>
                <w:rFonts w:asciiTheme="majorHAnsi" w:hAnsiTheme="majorHAnsi"/>
                <w:sz w:val="18"/>
                <w:szCs w:val="18"/>
              </w:rPr>
              <w:t>5.</w:t>
            </w:r>
            <w:r>
              <w:rPr>
                <w:rFonts w:asciiTheme="majorHAnsi" w:hAnsiTheme="majorHAnsi"/>
                <w:sz w:val="18"/>
                <w:szCs w:val="18"/>
              </w:rPr>
              <w:t>283</w:t>
            </w:r>
            <w:r w:rsidR="008B4932" w:rsidRPr="00106569">
              <w:rPr>
                <w:rFonts w:asciiTheme="majorHAnsi" w:hAnsiTheme="majorHAnsi"/>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082A88" w:rsidP="00A56A5E">
            <w:pPr>
              <w:jc w:val="right"/>
              <w:rPr>
                <w:rFonts w:asciiTheme="majorHAnsi" w:hAnsiTheme="majorHAnsi"/>
                <w:sz w:val="18"/>
                <w:szCs w:val="18"/>
              </w:rPr>
            </w:pPr>
            <w:r>
              <w:rPr>
                <w:rFonts w:asciiTheme="majorHAnsi" w:hAnsiTheme="majorHAnsi"/>
                <w:sz w:val="18"/>
                <w:szCs w:val="18"/>
              </w:rPr>
              <w:t>128</w:t>
            </w:r>
            <w:r w:rsidR="008B4932" w:rsidRPr="00106569">
              <w:rPr>
                <w:rFonts w:asciiTheme="majorHAnsi" w:hAnsiTheme="majorHAnsi"/>
                <w:sz w:val="18"/>
                <w:szCs w:val="18"/>
              </w:rPr>
              <w:t>.</w:t>
            </w:r>
            <w:r>
              <w:rPr>
                <w:rFonts w:asciiTheme="majorHAnsi" w:hAnsiTheme="majorHAnsi"/>
                <w:sz w:val="18"/>
                <w:szCs w:val="18"/>
              </w:rPr>
              <w:t>536</w:t>
            </w:r>
            <w:r w:rsidR="008B4932" w:rsidRPr="00106569">
              <w:rPr>
                <w:rFonts w:asciiTheme="majorHAnsi" w:hAnsiTheme="majorHAnsi"/>
                <w:sz w:val="18"/>
                <w:szCs w:val="18"/>
              </w:rPr>
              <w:t>.</w:t>
            </w:r>
            <w:r w:rsidR="00A56A5E">
              <w:rPr>
                <w:rFonts w:asciiTheme="majorHAnsi" w:hAnsiTheme="majorHAnsi"/>
                <w:sz w:val="18"/>
                <w:szCs w:val="18"/>
              </w:rPr>
              <w:t>72</w:t>
            </w:r>
            <w:r w:rsidR="008B4932" w:rsidRPr="00106569">
              <w:rPr>
                <w:rFonts w:asciiTheme="majorHAnsi" w:hAnsiTheme="majorHAnsi"/>
                <w:sz w:val="18"/>
                <w:szCs w:val="18"/>
              </w:rPr>
              <w:t>0,</w:t>
            </w:r>
            <w:r w:rsidR="00A56A5E">
              <w:rPr>
                <w:rFonts w:asciiTheme="majorHAnsi" w:hAnsiTheme="majorHAnsi"/>
                <w:sz w:val="18"/>
                <w:szCs w:val="18"/>
              </w:rPr>
              <w:t>18</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312566">
            <w:pPr>
              <w:spacing w:line="240" w:lineRule="exact"/>
              <w:jc w:val="right"/>
              <w:rPr>
                <w:rFonts w:asciiTheme="majorHAnsi" w:hAnsiTheme="majorHAnsi"/>
                <w:sz w:val="18"/>
                <w:szCs w:val="18"/>
              </w:rPr>
            </w:pPr>
            <w:r>
              <w:rPr>
                <w:rFonts w:asciiTheme="majorHAnsi" w:hAnsiTheme="majorHAnsi"/>
                <w:sz w:val="18"/>
                <w:szCs w:val="18"/>
              </w:rPr>
              <w:t>10</w:t>
            </w:r>
            <w:r w:rsidR="00312566">
              <w:rPr>
                <w:rFonts w:asciiTheme="majorHAnsi" w:hAnsiTheme="majorHAnsi"/>
                <w:sz w:val="18"/>
                <w:szCs w:val="18"/>
              </w:rPr>
              <w:t>3</w:t>
            </w:r>
            <w:r>
              <w:rPr>
                <w:rFonts w:asciiTheme="majorHAnsi" w:hAnsiTheme="majorHAnsi"/>
                <w:sz w:val="18"/>
                <w:szCs w:val="18"/>
              </w:rPr>
              <w:t>.</w:t>
            </w:r>
            <w:r w:rsidR="00312566">
              <w:rPr>
                <w:rFonts w:asciiTheme="majorHAnsi" w:hAnsiTheme="majorHAnsi"/>
                <w:sz w:val="18"/>
                <w:szCs w:val="18"/>
              </w:rPr>
              <w:t>253</w:t>
            </w:r>
            <w:r>
              <w:rPr>
                <w:rFonts w:asciiTheme="majorHAnsi" w:hAnsiTheme="majorHAnsi"/>
                <w:sz w:val="18"/>
                <w:szCs w:val="18"/>
              </w:rPr>
              <w:t>.7</w:t>
            </w:r>
            <w:r w:rsidR="00312566">
              <w:rPr>
                <w:rFonts w:asciiTheme="majorHAnsi" w:hAnsiTheme="majorHAnsi"/>
                <w:sz w:val="18"/>
                <w:szCs w:val="18"/>
              </w:rPr>
              <w:t>2</w:t>
            </w:r>
            <w:r>
              <w:rPr>
                <w:rFonts w:asciiTheme="majorHAnsi" w:hAnsiTheme="majorHAnsi"/>
                <w:sz w:val="18"/>
                <w:szCs w:val="18"/>
              </w:rPr>
              <w:t>0,</w:t>
            </w:r>
            <w:r w:rsidR="00312566">
              <w:rPr>
                <w:rFonts w:asciiTheme="majorHAnsi" w:hAnsiTheme="majorHAnsi"/>
                <w:sz w:val="18"/>
                <w:szCs w:val="18"/>
              </w:rPr>
              <w:t>18</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Receita de Serviços</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DB1F9D" w:rsidP="00DB1F9D">
            <w:pPr>
              <w:jc w:val="right"/>
              <w:rPr>
                <w:rFonts w:asciiTheme="majorHAnsi" w:hAnsiTheme="majorHAnsi"/>
                <w:sz w:val="18"/>
                <w:szCs w:val="18"/>
              </w:rPr>
            </w:pPr>
            <w:r>
              <w:rPr>
                <w:rFonts w:asciiTheme="majorHAnsi" w:hAnsiTheme="majorHAnsi"/>
                <w:sz w:val="18"/>
                <w:szCs w:val="18"/>
              </w:rPr>
              <w:t>12</w:t>
            </w:r>
            <w:r w:rsidR="008B4932" w:rsidRPr="00106569">
              <w:rPr>
                <w:rFonts w:asciiTheme="majorHAnsi" w:hAnsiTheme="majorHAnsi"/>
                <w:sz w:val="18"/>
                <w:szCs w:val="18"/>
              </w:rPr>
              <w:t>.63</w:t>
            </w:r>
            <w:r>
              <w:rPr>
                <w:rFonts w:asciiTheme="majorHAnsi" w:hAnsiTheme="majorHAnsi"/>
                <w:sz w:val="18"/>
                <w:szCs w:val="18"/>
              </w:rPr>
              <w:t>8</w:t>
            </w:r>
            <w:r w:rsidR="008B4932" w:rsidRPr="00106569">
              <w:rPr>
                <w:rFonts w:asciiTheme="majorHAnsi" w:hAnsiTheme="majorHAnsi"/>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A56A5E" w:rsidP="00A56A5E">
            <w:pPr>
              <w:jc w:val="right"/>
              <w:rPr>
                <w:rFonts w:asciiTheme="majorHAnsi" w:hAnsiTheme="majorHAnsi"/>
                <w:sz w:val="18"/>
                <w:szCs w:val="18"/>
              </w:rPr>
            </w:pPr>
            <w:r>
              <w:rPr>
                <w:rFonts w:asciiTheme="majorHAnsi" w:hAnsiTheme="majorHAnsi"/>
                <w:sz w:val="18"/>
                <w:szCs w:val="18"/>
              </w:rPr>
              <w:t>22</w:t>
            </w:r>
            <w:r w:rsidR="008B4932" w:rsidRPr="00106569">
              <w:rPr>
                <w:rFonts w:asciiTheme="majorHAnsi" w:hAnsiTheme="majorHAnsi"/>
                <w:sz w:val="18"/>
                <w:szCs w:val="18"/>
              </w:rPr>
              <w:t>.</w:t>
            </w:r>
            <w:r>
              <w:rPr>
                <w:rFonts w:asciiTheme="majorHAnsi" w:hAnsiTheme="majorHAnsi"/>
                <w:sz w:val="18"/>
                <w:szCs w:val="18"/>
              </w:rPr>
              <w:t>555</w:t>
            </w:r>
            <w:r w:rsidR="008B4932" w:rsidRPr="00106569">
              <w:rPr>
                <w:rFonts w:asciiTheme="majorHAnsi" w:hAnsiTheme="majorHAnsi"/>
                <w:sz w:val="18"/>
                <w:szCs w:val="18"/>
              </w:rPr>
              <w:t>.</w:t>
            </w:r>
            <w:r>
              <w:rPr>
                <w:rFonts w:asciiTheme="majorHAnsi" w:hAnsiTheme="majorHAnsi"/>
                <w:sz w:val="18"/>
                <w:szCs w:val="18"/>
              </w:rPr>
              <w:t>460</w:t>
            </w:r>
            <w:r w:rsidR="008B4932" w:rsidRPr="00106569">
              <w:rPr>
                <w:rFonts w:asciiTheme="majorHAnsi" w:hAnsiTheme="majorHAnsi"/>
                <w:sz w:val="18"/>
                <w:szCs w:val="18"/>
              </w:rPr>
              <w:t>,</w:t>
            </w:r>
            <w:r>
              <w:rPr>
                <w:rFonts w:asciiTheme="majorHAnsi" w:hAnsiTheme="majorHAnsi"/>
                <w:sz w:val="18"/>
                <w:szCs w:val="18"/>
              </w:rPr>
              <w:t>81</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312566">
            <w:pPr>
              <w:spacing w:line="240" w:lineRule="exact"/>
              <w:jc w:val="right"/>
              <w:rPr>
                <w:rFonts w:asciiTheme="majorHAnsi" w:hAnsiTheme="majorHAnsi"/>
                <w:sz w:val="18"/>
                <w:szCs w:val="18"/>
              </w:rPr>
            </w:pPr>
            <w:r>
              <w:rPr>
                <w:rFonts w:asciiTheme="majorHAnsi" w:hAnsiTheme="majorHAnsi"/>
                <w:sz w:val="18"/>
                <w:szCs w:val="18"/>
              </w:rPr>
              <w:t>9.</w:t>
            </w:r>
            <w:r w:rsidR="00312566">
              <w:rPr>
                <w:rFonts w:asciiTheme="majorHAnsi" w:hAnsiTheme="majorHAnsi"/>
                <w:sz w:val="18"/>
                <w:szCs w:val="18"/>
              </w:rPr>
              <w:t>917</w:t>
            </w:r>
            <w:r>
              <w:rPr>
                <w:rFonts w:asciiTheme="majorHAnsi" w:hAnsiTheme="majorHAnsi"/>
                <w:sz w:val="18"/>
                <w:szCs w:val="18"/>
              </w:rPr>
              <w:t>.</w:t>
            </w:r>
            <w:r w:rsidR="00312566">
              <w:rPr>
                <w:rFonts w:asciiTheme="majorHAnsi" w:hAnsiTheme="majorHAnsi"/>
                <w:sz w:val="18"/>
                <w:szCs w:val="18"/>
              </w:rPr>
              <w:t>460</w:t>
            </w:r>
            <w:r>
              <w:rPr>
                <w:rFonts w:asciiTheme="majorHAnsi" w:hAnsiTheme="majorHAnsi"/>
                <w:sz w:val="18"/>
                <w:szCs w:val="18"/>
              </w:rPr>
              <w:t>,</w:t>
            </w:r>
            <w:r w:rsidR="00312566">
              <w:rPr>
                <w:rFonts w:asciiTheme="majorHAnsi" w:hAnsiTheme="majorHAnsi"/>
                <w:sz w:val="18"/>
                <w:szCs w:val="18"/>
              </w:rPr>
              <w:t>81</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Transferências Correntes </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977D48" w:rsidRDefault="00977D48" w:rsidP="00977D48">
            <w:pPr>
              <w:jc w:val="right"/>
              <w:rPr>
                <w:rFonts w:asciiTheme="majorHAnsi" w:hAnsiTheme="majorHAnsi"/>
                <w:sz w:val="18"/>
                <w:szCs w:val="18"/>
              </w:rPr>
            </w:pPr>
            <w:r w:rsidRPr="00977D48">
              <w:rPr>
                <w:rFonts w:asciiTheme="majorHAnsi" w:hAnsiTheme="majorHAnsi"/>
                <w:sz w:val="18"/>
                <w:szCs w:val="18"/>
              </w:rPr>
              <w:t>2</w:t>
            </w:r>
            <w:r w:rsidR="008B4932" w:rsidRPr="00977D48">
              <w:rPr>
                <w:rFonts w:asciiTheme="majorHAnsi" w:hAnsiTheme="majorHAnsi"/>
                <w:sz w:val="18"/>
                <w:szCs w:val="18"/>
              </w:rPr>
              <w:t>.</w:t>
            </w:r>
            <w:r w:rsidR="00DB1F9D" w:rsidRPr="00977D48">
              <w:rPr>
                <w:rFonts w:asciiTheme="majorHAnsi" w:hAnsiTheme="majorHAnsi"/>
                <w:sz w:val="18"/>
                <w:szCs w:val="18"/>
              </w:rPr>
              <w:t>0</w:t>
            </w:r>
            <w:r w:rsidRPr="00977D48">
              <w:rPr>
                <w:rFonts w:asciiTheme="majorHAnsi" w:hAnsiTheme="majorHAnsi"/>
                <w:sz w:val="18"/>
                <w:szCs w:val="18"/>
              </w:rPr>
              <w:t>93</w:t>
            </w:r>
            <w:r w:rsidR="008B4932" w:rsidRPr="00977D48">
              <w:rPr>
                <w:rFonts w:asciiTheme="majorHAnsi" w:hAnsiTheme="majorHAnsi"/>
                <w:sz w:val="18"/>
                <w:szCs w:val="18"/>
              </w:rPr>
              <w:t>.</w:t>
            </w:r>
            <w:r w:rsidRPr="00977D48">
              <w:rPr>
                <w:rFonts w:asciiTheme="majorHAnsi" w:hAnsiTheme="majorHAnsi"/>
                <w:sz w:val="18"/>
                <w:szCs w:val="18"/>
              </w:rPr>
              <w:t>989</w:t>
            </w:r>
            <w:r w:rsidR="008B4932" w:rsidRPr="00977D48">
              <w:rPr>
                <w:rFonts w:asciiTheme="majorHAnsi" w:hAnsiTheme="majorHAnsi"/>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A56A5E" w:rsidP="00A56A5E">
            <w:pPr>
              <w:jc w:val="right"/>
              <w:rPr>
                <w:rFonts w:asciiTheme="majorHAnsi" w:hAnsiTheme="majorHAnsi"/>
                <w:sz w:val="18"/>
                <w:szCs w:val="18"/>
              </w:rPr>
            </w:pPr>
            <w:r>
              <w:rPr>
                <w:rFonts w:asciiTheme="majorHAnsi" w:hAnsiTheme="majorHAnsi"/>
                <w:sz w:val="18"/>
                <w:szCs w:val="18"/>
              </w:rPr>
              <w:t>2</w:t>
            </w:r>
            <w:r w:rsidR="008B4932" w:rsidRPr="00106569">
              <w:rPr>
                <w:rFonts w:asciiTheme="majorHAnsi" w:hAnsiTheme="majorHAnsi"/>
                <w:sz w:val="18"/>
                <w:szCs w:val="18"/>
              </w:rPr>
              <w:t>.</w:t>
            </w:r>
            <w:r>
              <w:rPr>
                <w:rFonts w:asciiTheme="majorHAnsi" w:hAnsiTheme="majorHAnsi"/>
                <w:sz w:val="18"/>
                <w:szCs w:val="18"/>
              </w:rPr>
              <w:t>149</w:t>
            </w:r>
            <w:r w:rsidR="008B4932" w:rsidRPr="00106569">
              <w:rPr>
                <w:rFonts w:asciiTheme="majorHAnsi" w:hAnsiTheme="majorHAnsi"/>
                <w:sz w:val="18"/>
                <w:szCs w:val="18"/>
              </w:rPr>
              <w:t>.</w:t>
            </w:r>
            <w:r>
              <w:rPr>
                <w:rFonts w:asciiTheme="majorHAnsi" w:hAnsiTheme="majorHAnsi"/>
                <w:sz w:val="18"/>
                <w:szCs w:val="18"/>
              </w:rPr>
              <w:t>323</w:t>
            </w:r>
            <w:r w:rsidR="008B4932" w:rsidRPr="00106569">
              <w:rPr>
                <w:rFonts w:asciiTheme="majorHAnsi" w:hAnsiTheme="majorHAnsi"/>
                <w:sz w:val="18"/>
                <w:szCs w:val="18"/>
              </w:rPr>
              <w:t>.</w:t>
            </w:r>
            <w:r>
              <w:rPr>
                <w:rFonts w:asciiTheme="majorHAnsi" w:hAnsiTheme="majorHAnsi"/>
                <w:sz w:val="18"/>
                <w:szCs w:val="18"/>
              </w:rPr>
              <w:t>03</w:t>
            </w:r>
            <w:r w:rsidR="008B4932" w:rsidRPr="00106569">
              <w:rPr>
                <w:rFonts w:asciiTheme="majorHAnsi" w:hAnsiTheme="majorHAnsi"/>
                <w:sz w:val="18"/>
                <w:szCs w:val="18"/>
              </w:rPr>
              <w:t>2,</w:t>
            </w:r>
            <w:r>
              <w:rPr>
                <w:rFonts w:asciiTheme="majorHAnsi" w:hAnsiTheme="majorHAnsi"/>
                <w:sz w:val="18"/>
                <w:szCs w:val="18"/>
              </w:rPr>
              <w:t>2</w:t>
            </w:r>
            <w:r w:rsidR="008B4932" w:rsidRPr="00106569">
              <w:rPr>
                <w:rFonts w:asciiTheme="majorHAnsi" w:hAnsiTheme="majorHAnsi"/>
                <w:sz w:val="18"/>
                <w:szCs w:val="18"/>
              </w:rPr>
              <w:t>8</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312566" w:rsidP="00312566">
            <w:pPr>
              <w:spacing w:line="240" w:lineRule="exact"/>
              <w:jc w:val="right"/>
              <w:rPr>
                <w:rFonts w:asciiTheme="majorHAnsi" w:hAnsiTheme="majorHAnsi"/>
                <w:sz w:val="18"/>
                <w:szCs w:val="18"/>
              </w:rPr>
            </w:pPr>
            <w:r>
              <w:rPr>
                <w:rFonts w:asciiTheme="majorHAnsi" w:hAnsiTheme="majorHAnsi"/>
                <w:sz w:val="18"/>
                <w:szCs w:val="18"/>
              </w:rPr>
              <w:t>55</w:t>
            </w:r>
            <w:r w:rsidR="008B4932">
              <w:rPr>
                <w:rFonts w:asciiTheme="majorHAnsi" w:hAnsiTheme="majorHAnsi"/>
                <w:sz w:val="18"/>
                <w:szCs w:val="18"/>
              </w:rPr>
              <w:t>.</w:t>
            </w:r>
            <w:r>
              <w:rPr>
                <w:rFonts w:asciiTheme="majorHAnsi" w:hAnsiTheme="majorHAnsi"/>
                <w:sz w:val="18"/>
                <w:szCs w:val="18"/>
              </w:rPr>
              <w:t>334</w:t>
            </w:r>
            <w:r w:rsidR="008B4932">
              <w:rPr>
                <w:rFonts w:asciiTheme="majorHAnsi" w:hAnsiTheme="majorHAnsi"/>
                <w:sz w:val="18"/>
                <w:szCs w:val="18"/>
              </w:rPr>
              <w:t>.</w:t>
            </w:r>
            <w:r>
              <w:rPr>
                <w:rFonts w:asciiTheme="majorHAnsi" w:hAnsiTheme="majorHAnsi"/>
                <w:sz w:val="18"/>
                <w:szCs w:val="18"/>
              </w:rPr>
              <w:t>03</w:t>
            </w:r>
            <w:r w:rsidR="008B4932">
              <w:rPr>
                <w:rFonts w:asciiTheme="majorHAnsi" w:hAnsiTheme="majorHAnsi"/>
                <w:sz w:val="18"/>
                <w:szCs w:val="18"/>
              </w:rPr>
              <w:t>2,</w:t>
            </w:r>
            <w:r>
              <w:rPr>
                <w:rFonts w:asciiTheme="majorHAnsi" w:hAnsiTheme="majorHAnsi"/>
                <w:sz w:val="18"/>
                <w:szCs w:val="18"/>
              </w:rPr>
              <w:t>2</w:t>
            </w:r>
            <w:r w:rsidR="008B4932">
              <w:rPr>
                <w:rFonts w:asciiTheme="majorHAnsi" w:hAnsiTheme="majorHAnsi"/>
                <w:sz w:val="18"/>
                <w:szCs w:val="18"/>
              </w:rPr>
              <w:t>8</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Outras Receitas Correntes</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977D48" w:rsidRDefault="00DB1F9D" w:rsidP="00977D48">
            <w:pPr>
              <w:jc w:val="right"/>
              <w:rPr>
                <w:rFonts w:asciiTheme="majorHAnsi" w:hAnsiTheme="majorHAnsi"/>
                <w:sz w:val="18"/>
                <w:szCs w:val="18"/>
              </w:rPr>
            </w:pPr>
            <w:r w:rsidRPr="00977D48">
              <w:rPr>
                <w:rFonts w:asciiTheme="majorHAnsi" w:hAnsiTheme="majorHAnsi"/>
                <w:sz w:val="18"/>
                <w:szCs w:val="18"/>
              </w:rPr>
              <w:t>10</w:t>
            </w:r>
            <w:r w:rsidR="00977D48" w:rsidRPr="00977D48">
              <w:rPr>
                <w:rFonts w:asciiTheme="majorHAnsi" w:hAnsiTheme="majorHAnsi"/>
                <w:sz w:val="18"/>
                <w:szCs w:val="18"/>
              </w:rPr>
              <w:t>4</w:t>
            </w:r>
            <w:r w:rsidR="008B4932" w:rsidRPr="00977D48">
              <w:rPr>
                <w:rFonts w:asciiTheme="majorHAnsi" w:hAnsiTheme="majorHAnsi"/>
                <w:sz w:val="18"/>
                <w:szCs w:val="18"/>
              </w:rPr>
              <w:t>.</w:t>
            </w:r>
            <w:r w:rsidR="00977D48" w:rsidRPr="00977D48">
              <w:rPr>
                <w:rFonts w:asciiTheme="majorHAnsi" w:hAnsiTheme="majorHAnsi"/>
                <w:sz w:val="18"/>
                <w:szCs w:val="18"/>
              </w:rPr>
              <w:t>5</w:t>
            </w:r>
            <w:r w:rsidR="008B4932" w:rsidRPr="00977D48">
              <w:rPr>
                <w:rFonts w:asciiTheme="majorHAnsi" w:hAnsiTheme="majorHAnsi"/>
                <w:sz w:val="18"/>
                <w:szCs w:val="18"/>
              </w:rPr>
              <w:t>3</w:t>
            </w:r>
            <w:r w:rsidRPr="00977D48">
              <w:rPr>
                <w:rFonts w:asciiTheme="majorHAnsi" w:hAnsiTheme="majorHAnsi"/>
                <w:sz w:val="18"/>
                <w:szCs w:val="18"/>
              </w:rPr>
              <w:t>9</w:t>
            </w:r>
            <w:r w:rsidR="008B4932" w:rsidRPr="00977D48">
              <w:rPr>
                <w:rFonts w:asciiTheme="majorHAnsi" w:hAnsiTheme="majorHAnsi"/>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A56A5E" w:rsidP="00A56A5E">
            <w:pPr>
              <w:jc w:val="right"/>
              <w:rPr>
                <w:rFonts w:asciiTheme="majorHAnsi" w:hAnsiTheme="majorHAnsi"/>
                <w:sz w:val="18"/>
                <w:szCs w:val="18"/>
              </w:rPr>
            </w:pPr>
            <w:r>
              <w:rPr>
                <w:rFonts w:asciiTheme="majorHAnsi" w:hAnsiTheme="majorHAnsi"/>
                <w:sz w:val="18"/>
                <w:szCs w:val="18"/>
              </w:rPr>
              <w:t>105</w:t>
            </w:r>
            <w:r w:rsidR="008B4932" w:rsidRPr="00106569">
              <w:rPr>
                <w:rFonts w:asciiTheme="majorHAnsi" w:hAnsiTheme="majorHAnsi"/>
                <w:sz w:val="18"/>
                <w:szCs w:val="18"/>
              </w:rPr>
              <w:t>.</w:t>
            </w:r>
            <w:r>
              <w:rPr>
                <w:rFonts w:asciiTheme="majorHAnsi" w:hAnsiTheme="majorHAnsi"/>
                <w:sz w:val="18"/>
                <w:szCs w:val="18"/>
              </w:rPr>
              <w:t>683</w:t>
            </w:r>
            <w:r w:rsidR="008B4932" w:rsidRPr="00106569">
              <w:rPr>
                <w:rFonts w:asciiTheme="majorHAnsi" w:hAnsiTheme="majorHAnsi"/>
                <w:sz w:val="18"/>
                <w:szCs w:val="18"/>
              </w:rPr>
              <w:t>.</w:t>
            </w:r>
            <w:r>
              <w:rPr>
                <w:rFonts w:asciiTheme="majorHAnsi" w:hAnsiTheme="majorHAnsi"/>
                <w:sz w:val="18"/>
                <w:szCs w:val="18"/>
              </w:rPr>
              <w:t>412</w:t>
            </w:r>
            <w:r w:rsidR="008B4932" w:rsidRPr="00106569">
              <w:rPr>
                <w:rFonts w:asciiTheme="majorHAnsi" w:hAnsiTheme="majorHAnsi"/>
                <w:sz w:val="18"/>
                <w:szCs w:val="18"/>
              </w:rPr>
              <w:t>,</w:t>
            </w:r>
            <w:r>
              <w:rPr>
                <w:rFonts w:asciiTheme="majorHAnsi" w:hAnsiTheme="majorHAnsi"/>
                <w:sz w:val="18"/>
                <w:szCs w:val="18"/>
              </w:rPr>
              <w:t>9</w:t>
            </w:r>
            <w:r w:rsidR="008B4932" w:rsidRPr="00106569">
              <w:rPr>
                <w:rFonts w:asciiTheme="majorHAnsi" w:hAnsiTheme="majorHAnsi"/>
                <w:sz w:val="18"/>
                <w:szCs w:val="18"/>
              </w:rPr>
              <w:t>7</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312566">
            <w:pPr>
              <w:spacing w:line="240" w:lineRule="exact"/>
              <w:jc w:val="right"/>
              <w:rPr>
                <w:rFonts w:asciiTheme="majorHAnsi" w:hAnsiTheme="majorHAnsi"/>
                <w:sz w:val="18"/>
                <w:szCs w:val="18"/>
              </w:rPr>
            </w:pPr>
            <w:r>
              <w:rPr>
                <w:rFonts w:asciiTheme="majorHAnsi" w:hAnsiTheme="majorHAnsi"/>
                <w:sz w:val="18"/>
                <w:szCs w:val="18"/>
              </w:rPr>
              <w:t>1.</w:t>
            </w:r>
            <w:r w:rsidR="00312566">
              <w:rPr>
                <w:rFonts w:asciiTheme="majorHAnsi" w:hAnsiTheme="majorHAnsi"/>
                <w:sz w:val="18"/>
                <w:szCs w:val="18"/>
              </w:rPr>
              <w:t>144</w:t>
            </w:r>
            <w:r>
              <w:rPr>
                <w:rFonts w:asciiTheme="majorHAnsi" w:hAnsiTheme="majorHAnsi"/>
                <w:sz w:val="18"/>
                <w:szCs w:val="18"/>
              </w:rPr>
              <w:t>.</w:t>
            </w:r>
            <w:r w:rsidR="00312566">
              <w:rPr>
                <w:rFonts w:asciiTheme="majorHAnsi" w:hAnsiTheme="majorHAnsi"/>
                <w:sz w:val="18"/>
                <w:szCs w:val="18"/>
              </w:rPr>
              <w:t>412</w:t>
            </w:r>
            <w:r>
              <w:rPr>
                <w:rFonts w:asciiTheme="majorHAnsi" w:hAnsiTheme="majorHAnsi"/>
                <w:sz w:val="18"/>
                <w:szCs w:val="18"/>
              </w:rPr>
              <w:t>,</w:t>
            </w:r>
            <w:r w:rsidR="00312566">
              <w:rPr>
                <w:rFonts w:asciiTheme="majorHAnsi" w:hAnsiTheme="majorHAnsi"/>
                <w:sz w:val="18"/>
                <w:szCs w:val="18"/>
              </w:rPr>
              <w:t>97</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bCs/>
                <w:sz w:val="18"/>
                <w:szCs w:val="18"/>
              </w:rPr>
            </w:pP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B817AE">
            <w:pPr>
              <w:jc w:val="right"/>
              <w:rPr>
                <w:rFonts w:asciiTheme="majorHAnsi" w:hAnsiTheme="majorHAnsi"/>
                <w:b/>
                <w:sz w:val="18"/>
                <w:szCs w:val="18"/>
              </w:rPr>
            </w:pP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B817AE">
            <w:pPr>
              <w:jc w:val="right"/>
              <w:rPr>
                <w:rFonts w:asciiTheme="majorHAnsi" w:hAnsiTheme="majorHAnsi"/>
                <w:b/>
                <w:sz w:val="18"/>
                <w:szCs w:val="18"/>
              </w:rPr>
            </w:pP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jc w:val="right"/>
              <w:rPr>
                <w:rFonts w:asciiTheme="majorHAnsi" w:hAnsiTheme="majorHAnsi"/>
                <w:b/>
                <w:bCs/>
                <w:sz w:val="18"/>
                <w:szCs w:val="18"/>
              </w:rPr>
            </w:pP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bCs/>
                <w:sz w:val="18"/>
                <w:szCs w:val="18"/>
              </w:rPr>
            </w:pPr>
            <w:r w:rsidRPr="00106569">
              <w:rPr>
                <w:rFonts w:asciiTheme="majorHAnsi" w:hAnsiTheme="majorHAnsi"/>
                <w:bCs/>
                <w:sz w:val="18"/>
                <w:szCs w:val="18"/>
              </w:rPr>
              <w:t>RECEITAS DE CAPITAL</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DB1F9D">
            <w:pPr>
              <w:jc w:val="right"/>
              <w:rPr>
                <w:rFonts w:asciiTheme="majorHAnsi" w:hAnsiTheme="majorHAnsi"/>
                <w:b/>
                <w:sz w:val="18"/>
                <w:szCs w:val="18"/>
              </w:rPr>
            </w:pPr>
            <w:r w:rsidRPr="00106569">
              <w:rPr>
                <w:rFonts w:asciiTheme="majorHAnsi" w:hAnsiTheme="majorHAnsi"/>
                <w:b/>
                <w:sz w:val="18"/>
                <w:szCs w:val="18"/>
              </w:rPr>
              <w:t>1</w:t>
            </w:r>
            <w:r w:rsidR="00DB1F9D">
              <w:rPr>
                <w:rFonts w:asciiTheme="majorHAnsi" w:hAnsiTheme="majorHAnsi"/>
                <w:b/>
                <w:sz w:val="18"/>
                <w:szCs w:val="18"/>
              </w:rPr>
              <w:t>60</w:t>
            </w:r>
            <w:r w:rsidRPr="00106569">
              <w:rPr>
                <w:rFonts w:asciiTheme="majorHAnsi" w:hAnsiTheme="majorHAnsi"/>
                <w:b/>
                <w:sz w:val="18"/>
                <w:szCs w:val="18"/>
              </w:rPr>
              <w:t>.</w:t>
            </w:r>
            <w:r w:rsidR="00DB1F9D">
              <w:rPr>
                <w:rFonts w:asciiTheme="majorHAnsi" w:hAnsiTheme="majorHAnsi"/>
                <w:b/>
                <w:sz w:val="18"/>
                <w:szCs w:val="18"/>
              </w:rPr>
              <w:t>522</w:t>
            </w:r>
            <w:r w:rsidRPr="00106569">
              <w:rPr>
                <w:rFonts w:asciiTheme="majorHAnsi" w:hAnsiTheme="majorHAnsi"/>
                <w:b/>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4D6007" w:rsidP="004D6007">
            <w:pPr>
              <w:jc w:val="right"/>
              <w:rPr>
                <w:rFonts w:asciiTheme="majorHAnsi" w:hAnsiTheme="majorHAnsi"/>
                <w:b/>
                <w:sz w:val="18"/>
                <w:szCs w:val="18"/>
              </w:rPr>
            </w:pPr>
            <w:r>
              <w:rPr>
                <w:rFonts w:asciiTheme="majorHAnsi" w:hAnsiTheme="majorHAnsi"/>
                <w:b/>
                <w:sz w:val="18"/>
                <w:szCs w:val="18"/>
              </w:rPr>
              <w:t>88</w:t>
            </w:r>
            <w:r w:rsidR="008B4932" w:rsidRPr="00106569">
              <w:rPr>
                <w:rFonts w:asciiTheme="majorHAnsi" w:hAnsiTheme="majorHAnsi"/>
                <w:b/>
                <w:sz w:val="18"/>
                <w:szCs w:val="18"/>
              </w:rPr>
              <w:t>.</w:t>
            </w:r>
            <w:r>
              <w:rPr>
                <w:rFonts w:asciiTheme="majorHAnsi" w:hAnsiTheme="majorHAnsi"/>
                <w:b/>
                <w:sz w:val="18"/>
                <w:szCs w:val="18"/>
              </w:rPr>
              <w:t>210</w:t>
            </w:r>
            <w:r w:rsidR="008B4932" w:rsidRPr="00106569">
              <w:rPr>
                <w:rFonts w:asciiTheme="majorHAnsi" w:hAnsiTheme="majorHAnsi"/>
                <w:b/>
                <w:sz w:val="18"/>
                <w:szCs w:val="18"/>
              </w:rPr>
              <w:t>.</w:t>
            </w:r>
            <w:r>
              <w:rPr>
                <w:rFonts w:asciiTheme="majorHAnsi" w:hAnsiTheme="majorHAnsi"/>
                <w:b/>
                <w:sz w:val="18"/>
                <w:szCs w:val="18"/>
              </w:rPr>
              <w:t>1</w:t>
            </w:r>
            <w:r w:rsidR="008B4932" w:rsidRPr="00106569">
              <w:rPr>
                <w:rFonts w:asciiTheme="majorHAnsi" w:hAnsiTheme="majorHAnsi"/>
                <w:b/>
                <w:sz w:val="18"/>
                <w:szCs w:val="18"/>
              </w:rPr>
              <w:t>3</w:t>
            </w:r>
            <w:r>
              <w:rPr>
                <w:rFonts w:asciiTheme="majorHAnsi" w:hAnsiTheme="majorHAnsi"/>
                <w:b/>
                <w:sz w:val="18"/>
                <w:szCs w:val="18"/>
              </w:rPr>
              <w:t>4</w:t>
            </w:r>
            <w:r w:rsidR="008B4932" w:rsidRPr="00106569">
              <w:rPr>
                <w:rFonts w:asciiTheme="majorHAnsi" w:hAnsiTheme="majorHAnsi"/>
                <w:b/>
                <w:sz w:val="18"/>
                <w:szCs w:val="18"/>
              </w:rPr>
              <w:t>,</w:t>
            </w:r>
            <w:r>
              <w:rPr>
                <w:rFonts w:asciiTheme="majorHAnsi" w:hAnsiTheme="majorHAnsi"/>
                <w:b/>
                <w:sz w:val="18"/>
                <w:szCs w:val="18"/>
              </w:rPr>
              <w:t>2</w:t>
            </w:r>
            <w:r w:rsidR="008B4932" w:rsidRPr="00106569">
              <w:rPr>
                <w:rFonts w:asciiTheme="majorHAnsi" w:hAnsiTheme="majorHAnsi"/>
                <w:b/>
                <w:sz w:val="18"/>
                <w:szCs w:val="18"/>
              </w:rPr>
              <w:t>0</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B63E81">
            <w:pPr>
              <w:spacing w:line="240" w:lineRule="exact"/>
              <w:jc w:val="right"/>
              <w:rPr>
                <w:rFonts w:asciiTheme="majorHAnsi" w:hAnsiTheme="majorHAnsi"/>
                <w:b/>
                <w:bCs/>
                <w:sz w:val="18"/>
                <w:szCs w:val="18"/>
              </w:rPr>
            </w:pPr>
            <w:r>
              <w:rPr>
                <w:rFonts w:asciiTheme="majorHAnsi" w:hAnsiTheme="majorHAnsi"/>
                <w:b/>
                <w:bCs/>
                <w:sz w:val="18"/>
                <w:szCs w:val="18"/>
              </w:rPr>
              <w:t>(</w:t>
            </w:r>
            <w:r w:rsidR="00B63E81">
              <w:rPr>
                <w:rFonts w:asciiTheme="majorHAnsi" w:hAnsiTheme="majorHAnsi"/>
                <w:b/>
                <w:bCs/>
                <w:sz w:val="18"/>
                <w:szCs w:val="18"/>
              </w:rPr>
              <w:t>72</w:t>
            </w:r>
            <w:r>
              <w:rPr>
                <w:rFonts w:asciiTheme="majorHAnsi" w:hAnsiTheme="majorHAnsi"/>
                <w:b/>
                <w:bCs/>
                <w:sz w:val="18"/>
                <w:szCs w:val="18"/>
              </w:rPr>
              <w:t>.3</w:t>
            </w:r>
            <w:r w:rsidR="00B63E81">
              <w:rPr>
                <w:rFonts w:asciiTheme="majorHAnsi" w:hAnsiTheme="majorHAnsi"/>
                <w:b/>
                <w:bCs/>
                <w:sz w:val="18"/>
                <w:szCs w:val="18"/>
              </w:rPr>
              <w:t>11</w:t>
            </w:r>
            <w:r>
              <w:rPr>
                <w:rFonts w:asciiTheme="majorHAnsi" w:hAnsiTheme="majorHAnsi"/>
                <w:b/>
                <w:bCs/>
                <w:sz w:val="18"/>
                <w:szCs w:val="18"/>
              </w:rPr>
              <w:t>.</w:t>
            </w:r>
            <w:r w:rsidR="00B63E81">
              <w:rPr>
                <w:rFonts w:asciiTheme="majorHAnsi" w:hAnsiTheme="majorHAnsi"/>
                <w:b/>
                <w:bCs/>
                <w:sz w:val="18"/>
                <w:szCs w:val="18"/>
              </w:rPr>
              <w:t>8</w:t>
            </w:r>
            <w:r>
              <w:rPr>
                <w:rFonts w:asciiTheme="majorHAnsi" w:hAnsiTheme="majorHAnsi"/>
                <w:b/>
                <w:bCs/>
                <w:sz w:val="18"/>
                <w:szCs w:val="18"/>
              </w:rPr>
              <w:t>6</w:t>
            </w:r>
            <w:r w:rsidR="00B63E81">
              <w:rPr>
                <w:rFonts w:asciiTheme="majorHAnsi" w:hAnsiTheme="majorHAnsi"/>
                <w:b/>
                <w:bCs/>
                <w:sz w:val="18"/>
                <w:szCs w:val="18"/>
              </w:rPr>
              <w:t>5</w:t>
            </w:r>
            <w:r>
              <w:rPr>
                <w:rFonts w:asciiTheme="majorHAnsi" w:hAnsiTheme="majorHAnsi"/>
                <w:b/>
                <w:bCs/>
                <w:sz w:val="18"/>
                <w:szCs w:val="18"/>
              </w:rPr>
              <w:t>,</w:t>
            </w:r>
            <w:r w:rsidR="00B63E81">
              <w:rPr>
                <w:rFonts w:asciiTheme="majorHAnsi" w:hAnsiTheme="majorHAnsi"/>
                <w:b/>
                <w:bCs/>
                <w:sz w:val="18"/>
                <w:szCs w:val="18"/>
              </w:rPr>
              <w:t>8</w:t>
            </w:r>
            <w:r>
              <w:rPr>
                <w:rFonts w:asciiTheme="majorHAnsi" w:hAnsiTheme="majorHAnsi"/>
                <w:b/>
                <w:bCs/>
                <w:sz w:val="18"/>
                <w:szCs w:val="18"/>
              </w:rPr>
              <w:t>0)</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DB1F9D">
            <w:pPr>
              <w:spacing w:line="240" w:lineRule="exact"/>
              <w:rPr>
                <w:rFonts w:asciiTheme="majorHAnsi" w:hAnsiTheme="majorHAnsi"/>
                <w:sz w:val="18"/>
                <w:szCs w:val="18"/>
              </w:rPr>
            </w:pPr>
            <w:r w:rsidRPr="00106569">
              <w:rPr>
                <w:rFonts w:asciiTheme="majorHAnsi" w:hAnsiTheme="majorHAnsi"/>
                <w:sz w:val="18"/>
                <w:szCs w:val="18"/>
              </w:rPr>
              <w:t xml:space="preserve">    Operações de Crédito</w:t>
            </w:r>
          </w:p>
        </w:tc>
        <w:tc>
          <w:tcPr>
            <w:tcW w:w="1701" w:type="dxa"/>
            <w:tcBorders>
              <w:top w:val="nil"/>
              <w:left w:val="nil"/>
              <w:bottom w:val="nil"/>
              <w:right w:val="nil"/>
            </w:tcBorders>
            <w:noWrap/>
            <w:tcMar>
              <w:top w:w="15" w:type="dxa"/>
              <w:left w:w="15" w:type="dxa"/>
              <w:bottom w:w="0" w:type="dxa"/>
              <w:right w:w="15" w:type="dxa"/>
            </w:tcMar>
            <w:vAlign w:val="bottom"/>
          </w:tcPr>
          <w:p w:rsidR="008B4932" w:rsidRPr="00106569" w:rsidRDefault="002905AC" w:rsidP="002905AC">
            <w:pPr>
              <w:jc w:val="right"/>
              <w:rPr>
                <w:rFonts w:asciiTheme="majorHAnsi" w:hAnsiTheme="majorHAnsi"/>
                <w:bCs/>
                <w:sz w:val="18"/>
                <w:szCs w:val="18"/>
              </w:rPr>
            </w:pPr>
            <w:r>
              <w:rPr>
                <w:rFonts w:asciiTheme="majorHAnsi" w:hAnsiTheme="majorHAnsi"/>
                <w:bCs/>
                <w:sz w:val="18"/>
                <w:szCs w:val="18"/>
              </w:rPr>
              <w:t>6</w:t>
            </w:r>
            <w:r w:rsidR="008B4932" w:rsidRPr="00106569">
              <w:rPr>
                <w:rFonts w:asciiTheme="majorHAnsi" w:hAnsiTheme="majorHAnsi"/>
                <w:bCs/>
                <w:sz w:val="18"/>
                <w:szCs w:val="18"/>
              </w:rPr>
              <w:t>7.1</w:t>
            </w:r>
            <w:r>
              <w:rPr>
                <w:rFonts w:asciiTheme="majorHAnsi" w:hAnsiTheme="majorHAnsi"/>
                <w:bCs/>
                <w:sz w:val="18"/>
                <w:szCs w:val="18"/>
              </w:rPr>
              <w:t>0</w:t>
            </w:r>
            <w:r w:rsidR="008B4932" w:rsidRPr="00106569">
              <w:rPr>
                <w:rFonts w:asciiTheme="majorHAnsi" w:hAnsiTheme="majorHAnsi"/>
                <w:bCs/>
                <w:sz w:val="18"/>
                <w:szCs w:val="18"/>
              </w:rPr>
              <w:t>5.000,00</w:t>
            </w:r>
          </w:p>
        </w:tc>
        <w:tc>
          <w:tcPr>
            <w:tcW w:w="184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4D6007" w:rsidP="004D6007">
            <w:pPr>
              <w:jc w:val="right"/>
              <w:rPr>
                <w:rFonts w:asciiTheme="majorHAnsi" w:hAnsiTheme="majorHAnsi"/>
                <w:bCs/>
                <w:sz w:val="18"/>
                <w:szCs w:val="18"/>
              </w:rPr>
            </w:pPr>
            <w:r>
              <w:rPr>
                <w:rFonts w:asciiTheme="majorHAnsi" w:hAnsiTheme="majorHAnsi"/>
                <w:bCs/>
                <w:sz w:val="18"/>
                <w:szCs w:val="18"/>
              </w:rPr>
              <w:t>4</w:t>
            </w:r>
            <w:r w:rsidR="008B4932" w:rsidRPr="00106569">
              <w:rPr>
                <w:rFonts w:asciiTheme="majorHAnsi" w:hAnsiTheme="majorHAnsi"/>
                <w:bCs/>
                <w:sz w:val="18"/>
                <w:szCs w:val="18"/>
              </w:rPr>
              <w:t>0.</w:t>
            </w:r>
            <w:r>
              <w:rPr>
                <w:rFonts w:asciiTheme="majorHAnsi" w:hAnsiTheme="majorHAnsi"/>
                <w:bCs/>
                <w:sz w:val="18"/>
                <w:szCs w:val="18"/>
              </w:rPr>
              <w:t>866</w:t>
            </w:r>
            <w:r w:rsidR="008B4932" w:rsidRPr="00106569">
              <w:rPr>
                <w:rFonts w:asciiTheme="majorHAnsi" w:hAnsiTheme="majorHAnsi"/>
                <w:bCs/>
                <w:sz w:val="18"/>
                <w:szCs w:val="18"/>
              </w:rPr>
              <w:t>.</w:t>
            </w:r>
            <w:r>
              <w:rPr>
                <w:rFonts w:asciiTheme="majorHAnsi" w:hAnsiTheme="majorHAnsi"/>
                <w:bCs/>
                <w:sz w:val="18"/>
                <w:szCs w:val="18"/>
              </w:rPr>
              <w:t>8</w:t>
            </w:r>
            <w:r w:rsidR="008B4932" w:rsidRPr="00106569">
              <w:rPr>
                <w:rFonts w:asciiTheme="majorHAnsi" w:hAnsiTheme="majorHAnsi"/>
                <w:bCs/>
                <w:sz w:val="18"/>
                <w:szCs w:val="18"/>
              </w:rPr>
              <w:t>5</w:t>
            </w:r>
            <w:r>
              <w:rPr>
                <w:rFonts w:asciiTheme="majorHAnsi" w:hAnsiTheme="majorHAnsi"/>
                <w:bCs/>
                <w:sz w:val="18"/>
                <w:szCs w:val="18"/>
              </w:rPr>
              <w:t>8</w:t>
            </w:r>
            <w:r w:rsidR="008B4932" w:rsidRPr="00106569">
              <w:rPr>
                <w:rFonts w:asciiTheme="majorHAnsi" w:hAnsiTheme="majorHAnsi"/>
                <w:bCs/>
                <w:sz w:val="18"/>
                <w:szCs w:val="18"/>
              </w:rPr>
              <w:t>,</w:t>
            </w:r>
            <w:r>
              <w:rPr>
                <w:rFonts w:asciiTheme="majorHAnsi" w:hAnsiTheme="majorHAnsi"/>
                <w:bCs/>
                <w:sz w:val="18"/>
                <w:szCs w:val="18"/>
              </w:rPr>
              <w:t>70</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B63E81">
            <w:pPr>
              <w:spacing w:line="240" w:lineRule="exact"/>
              <w:jc w:val="right"/>
              <w:rPr>
                <w:rFonts w:asciiTheme="majorHAnsi" w:hAnsiTheme="majorHAnsi"/>
                <w:sz w:val="18"/>
                <w:szCs w:val="18"/>
              </w:rPr>
            </w:pPr>
            <w:r>
              <w:rPr>
                <w:rFonts w:asciiTheme="majorHAnsi" w:hAnsiTheme="majorHAnsi"/>
                <w:sz w:val="18"/>
                <w:szCs w:val="18"/>
              </w:rPr>
              <w:t>(</w:t>
            </w:r>
            <w:r w:rsidR="00B63E81">
              <w:rPr>
                <w:rFonts w:asciiTheme="majorHAnsi" w:hAnsiTheme="majorHAnsi"/>
                <w:sz w:val="18"/>
                <w:szCs w:val="18"/>
              </w:rPr>
              <w:t>26</w:t>
            </w:r>
            <w:r>
              <w:rPr>
                <w:rFonts w:asciiTheme="majorHAnsi" w:hAnsiTheme="majorHAnsi"/>
                <w:sz w:val="18"/>
                <w:szCs w:val="18"/>
              </w:rPr>
              <w:t>.</w:t>
            </w:r>
            <w:r w:rsidR="00B63E81">
              <w:rPr>
                <w:rFonts w:asciiTheme="majorHAnsi" w:hAnsiTheme="majorHAnsi"/>
                <w:sz w:val="18"/>
                <w:szCs w:val="18"/>
              </w:rPr>
              <w:t>238</w:t>
            </w:r>
            <w:r>
              <w:rPr>
                <w:rFonts w:asciiTheme="majorHAnsi" w:hAnsiTheme="majorHAnsi"/>
                <w:sz w:val="18"/>
                <w:szCs w:val="18"/>
              </w:rPr>
              <w:t>.</w:t>
            </w:r>
            <w:r w:rsidR="00B63E81">
              <w:rPr>
                <w:rFonts w:asciiTheme="majorHAnsi" w:hAnsiTheme="majorHAnsi"/>
                <w:sz w:val="18"/>
                <w:szCs w:val="18"/>
              </w:rPr>
              <w:t>1</w:t>
            </w:r>
            <w:r>
              <w:rPr>
                <w:rFonts w:asciiTheme="majorHAnsi" w:hAnsiTheme="majorHAnsi"/>
                <w:sz w:val="18"/>
                <w:szCs w:val="18"/>
              </w:rPr>
              <w:t>4</w:t>
            </w:r>
            <w:r w:rsidR="00B63E81">
              <w:rPr>
                <w:rFonts w:asciiTheme="majorHAnsi" w:hAnsiTheme="majorHAnsi"/>
                <w:sz w:val="18"/>
                <w:szCs w:val="18"/>
              </w:rPr>
              <w:t>1</w:t>
            </w:r>
            <w:r>
              <w:rPr>
                <w:rFonts w:asciiTheme="majorHAnsi" w:hAnsiTheme="majorHAnsi"/>
                <w:sz w:val="18"/>
                <w:szCs w:val="18"/>
              </w:rPr>
              <w:t>,3</w:t>
            </w:r>
            <w:r w:rsidR="00B63E81">
              <w:rPr>
                <w:rFonts w:asciiTheme="majorHAnsi" w:hAnsiTheme="majorHAnsi"/>
                <w:sz w:val="18"/>
                <w:szCs w:val="18"/>
              </w:rPr>
              <w:t>0</w:t>
            </w:r>
            <w:r>
              <w:rPr>
                <w:rFonts w:asciiTheme="majorHAnsi" w:hAnsiTheme="majorHAnsi"/>
                <w:sz w:val="18"/>
                <w:szCs w:val="18"/>
              </w:rPr>
              <w:t>)</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Alienação de Bens</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2905AC" w:rsidP="00B817AE">
            <w:pPr>
              <w:jc w:val="right"/>
              <w:rPr>
                <w:rFonts w:asciiTheme="majorHAnsi" w:hAnsiTheme="majorHAnsi"/>
                <w:bCs/>
                <w:sz w:val="18"/>
                <w:szCs w:val="18"/>
              </w:rPr>
            </w:pPr>
            <w:r>
              <w:rPr>
                <w:rFonts w:asciiTheme="majorHAnsi" w:hAnsiTheme="majorHAnsi"/>
                <w:bCs/>
                <w:sz w:val="18"/>
                <w:szCs w:val="18"/>
              </w:rPr>
              <w:t>700</w:t>
            </w:r>
            <w:r w:rsidR="008B4932" w:rsidRPr="00106569">
              <w:rPr>
                <w:rFonts w:asciiTheme="majorHAnsi" w:hAnsiTheme="majorHAnsi"/>
                <w:bCs/>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EE68DE" w:rsidP="00EE68DE">
            <w:pPr>
              <w:jc w:val="right"/>
              <w:rPr>
                <w:rFonts w:asciiTheme="majorHAnsi" w:hAnsiTheme="majorHAnsi"/>
                <w:bCs/>
                <w:sz w:val="18"/>
                <w:szCs w:val="18"/>
              </w:rPr>
            </w:pPr>
            <w:r>
              <w:rPr>
                <w:rFonts w:asciiTheme="majorHAnsi" w:hAnsiTheme="majorHAnsi"/>
                <w:bCs/>
                <w:sz w:val="18"/>
                <w:szCs w:val="18"/>
              </w:rPr>
              <w:t>1.15</w:t>
            </w:r>
            <w:r w:rsidR="008B4932" w:rsidRPr="00106569">
              <w:rPr>
                <w:rFonts w:asciiTheme="majorHAnsi" w:hAnsiTheme="majorHAnsi"/>
                <w:bCs/>
                <w:sz w:val="18"/>
                <w:szCs w:val="18"/>
              </w:rPr>
              <w:t>7.4</w:t>
            </w:r>
            <w:r>
              <w:rPr>
                <w:rFonts w:asciiTheme="majorHAnsi" w:hAnsiTheme="majorHAnsi"/>
                <w:bCs/>
                <w:sz w:val="18"/>
                <w:szCs w:val="18"/>
              </w:rPr>
              <w:t>66</w:t>
            </w:r>
            <w:r w:rsidR="008B4932" w:rsidRPr="00106569">
              <w:rPr>
                <w:rFonts w:asciiTheme="majorHAnsi" w:hAnsiTheme="majorHAnsi"/>
                <w:bCs/>
                <w:sz w:val="18"/>
                <w:szCs w:val="18"/>
              </w:rPr>
              <w:t>,</w:t>
            </w:r>
            <w:r>
              <w:rPr>
                <w:rFonts w:asciiTheme="majorHAnsi" w:hAnsiTheme="majorHAnsi"/>
                <w:bCs/>
                <w:sz w:val="18"/>
                <w:szCs w:val="18"/>
              </w:rPr>
              <w:t>38</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B63E81">
            <w:pPr>
              <w:spacing w:line="240" w:lineRule="exact"/>
              <w:jc w:val="right"/>
              <w:rPr>
                <w:rFonts w:asciiTheme="majorHAnsi" w:hAnsiTheme="majorHAnsi"/>
                <w:sz w:val="18"/>
                <w:szCs w:val="18"/>
              </w:rPr>
            </w:pPr>
            <w:r>
              <w:rPr>
                <w:rFonts w:asciiTheme="majorHAnsi" w:hAnsiTheme="majorHAnsi"/>
                <w:sz w:val="18"/>
                <w:szCs w:val="18"/>
              </w:rPr>
              <w:t>4</w:t>
            </w:r>
            <w:r w:rsidR="00B63E81">
              <w:rPr>
                <w:rFonts w:asciiTheme="majorHAnsi" w:hAnsiTheme="majorHAnsi"/>
                <w:sz w:val="18"/>
                <w:szCs w:val="18"/>
              </w:rPr>
              <w:t>57</w:t>
            </w:r>
            <w:r>
              <w:rPr>
                <w:rFonts w:asciiTheme="majorHAnsi" w:hAnsiTheme="majorHAnsi"/>
                <w:sz w:val="18"/>
                <w:szCs w:val="18"/>
              </w:rPr>
              <w:t>.4</w:t>
            </w:r>
            <w:r w:rsidR="00B63E81">
              <w:rPr>
                <w:rFonts w:asciiTheme="majorHAnsi" w:hAnsiTheme="majorHAnsi"/>
                <w:sz w:val="18"/>
                <w:szCs w:val="18"/>
              </w:rPr>
              <w:t>66</w:t>
            </w:r>
            <w:r>
              <w:rPr>
                <w:rFonts w:asciiTheme="majorHAnsi" w:hAnsiTheme="majorHAnsi"/>
                <w:sz w:val="18"/>
                <w:szCs w:val="18"/>
              </w:rPr>
              <w:t>,</w:t>
            </w:r>
            <w:r w:rsidR="00B63E81">
              <w:rPr>
                <w:rFonts w:asciiTheme="majorHAnsi" w:hAnsiTheme="majorHAnsi"/>
                <w:sz w:val="18"/>
                <w:szCs w:val="18"/>
              </w:rPr>
              <w:t>38</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Amortização de Empréstimos</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2905AC" w:rsidP="002905AC">
            <w:pPr>
              <w:jc w:val="right"/>
              <w:rPr>
                <w:rFonts w:asciiTheme="majorHAnsi" w:hAnsiTheme="majorHAnsi"/>
                <w:bCs/>
                <w:sz w:val="18"/>
                <w:szCs w:val="18"/>
              </w:rPr>
            </w:pPr>
            <w:r>
              <w:rPr>
                <w:rFonts w:asciiTheme="majorHAnsi" w:hAnsiTheme="majorHAnsi"/>
                <w:bCs/>
                <w:sz w:val="18"/>
                <w:szCs w:val="18"/>
              </w:rPr>
              <w:t>3.689</w:t>
            </w:r>
            <w:r w:rsidR="008B4932" w:rsidRPr="00106569">
              <w:rPr>
                <w:rFonts w:asciiTheme="majorHAnsi" w:hAnsiTheme="majorHAnsi"/>
                <w:bCs/>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EE68DE" w:rsidP="00EE68DE">
            <w:pPr>
              <w:jc w:val="right"/>
              <w:rPr>
                <w:rFonts w:asciiTheme="majorHAnsi" w:hAnsiTheme="majorHAnsi"/>
                <w:bCs/>
                <w:sz w:val="18"/>
                <w:szCs w:val="18"/>
              </w:rPr>
            </w:pPr>
            <w:r>
              <w:rPr>
                <w:rFonts w:asciiTheme="majorHAnsi" w:hAnsiTheme="majorHAnsi"/>
                <w:bCs/>
                <w:sz w:val="18"/>
                <w:szCs w:val="18"/>
              </w:rPr>
              <w:t>1</w:t>
            </w:r>
            <w:r w:rsidR="008B4932" w:rsidRPr="00106569">
              <w:rPr>
                <w:rFonts w:asciiTheme="majorHAnsi" w:hAnsiTheme="majorHAnsi"/>
                <w:bCs/>
                <w:sz w:val="18"/>
                <w:szCs w:val="18"/>
              </w:rPr>
              <w:t>.4</w:t>
            </w:r>
            <w:r>
              <w:rPr>
                <w:rFonts w:asciiTheme="majorHAnsi" w:hAnsiTheme="majorHAnsi"/>
                <w:bCs/>
                <w:sz w:val="18"/>
                <w:szCs w:val="18"/>
              </w:rPr>
              <w:t>00</w:t>
            </w:r>
            <w:r w:rsidR="008B4932" w:rsidRPr="00106569">
              <w:rPr>
                <w:rFonts w:asciiTheme="majorHAnsi" w:hAnsiTheme="majorHAnsi"/>
                <w:bCs/>
                <w:sz w:val="18"/>
                <w:szCs w:val="18"/>
              </w:rPr>
              <w:t>.</w:t>
            </w:r>
            <w:r>
              <w:rPr>
                <w:rFonts w:asciiTheme="majorHAnsi" w:hAnsiTheme="majorHAnsi"/>
                <w:bCs/>
                <w:sz w:val="18"/>
                <w:szCs w:val="18"/>
              </w:rPr>
              <w:t>650</w:t>
            </w:r>
            <w:r w:rsidR="008B4932" w:rsidRPr="00106569">
              <w:rPr>
                <w:rFonts w:asciiTheme="majorHAnsi" w:hAnsiTheme="majorHAnsi"/>
                <w:bCs/>
                <w:sz w:val="18"/>
                <w:szCs w:val="18"/>
              </w:rPr>
              <w:t>,</w:t>
            </w:r>
            <w:r>
              <w:rPr>
                <w:rFonts w:asciiTheme="majorHAnsi" w:hAnsiTheme="majorHAnsi"/>
                <w:bCs/>
                <w:sz w:val="18"/>
                <w:szCs w:val="18"/>
              </w:rPr>
              <w:t>77</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B63E81" w:rsidP="00B63E81">
            <w:pPr>
              <w:spacing w:line="240" w:lineRule="exact"/>
              <w:jc w:val="right"/>
              <w:rPr>
                <w:rFonts w:asciiTheme="majorHAnsi" w:hAnsiTheme="majorHAnsi"/>
                <w:sz w:val="18"/>
                <w:szCs w:val="18"/>
              </w:rPr>
            </w:pPr>
            <w:r>
              <w:rPr>
                <w:rFonts w:asciiTheme="majorHAnsi" w:hAnsiTheme="majorHAnsi"/>
                <w:sz w:val="18"/>
                <w:szCs w:val="18"/>
              </w:rPr>
              <w:t>(2</w:t>
            </w:r>
            <w:r w:rsidR="008B4932">
              <w:rPr>
                <w:rFonts w:asciiTheme="majorHAnsi" w:hAnsiTheme="majorHAnsi"/>
                <w:sz w:val="18"/>
                <w:szCs w:val="18"/>
              </w:rPr>
              <w:t>.</w:t>
            </w:r>
            <w:r>
              <w:rPr>
                <w:rFonts w:asciiTheme="majorHAnsi" w:hAnsiTheme="majorHAnsi"/>
                <w:sz w:val="18"/>
                <w:szCs w:val="18"/>
              </w:rPr>
              <w:t>288</w:t>
            </w:r>
            <w:r w:rsidR="008B4932">
              <w:rPr>
                <w:rFonts w:asciiTheme="majorHAnsi" w:hAnsiTheme="majorHAnsi"/>
                <w:sz w:val="18"/>
                <w:szCs w:val="18"/>
              </w:rPr>
              <w:t>.</w:t>
            </w:r>
            <w:r>
              <w:rPr>
                <w:rFonts w:asciiTheme="majorHAnsi" w:hAnsiTheme="majorHAnsi"/>
                <w:sz w:val="18"/>
                <w:szCs w:val="18"/>
              </w:rPr>
              <w:t>349</w:t>
            </w:r>
            <w:r w:rsidR="008B4932">
              <w:rPr>
                <w:rFonts w:asciiTheme="majorHAnsi" w:hAnsiTheme="majorHAnsi"/>
                <w:sz w:val="18"/>
                <w:szCs w:val="18"/>
              </w:rPr>
              <w:t>,</w:t>
            </w:r>
            <w:r>
              <w:rPr>
                <w:rFonts w:asciiTheme="majorHAnsi" w:hAnsiTheme="majorHAnsi"/>
                <w:sz w:val="18"/>
                <w:szCs w:val="18"/>
              </w:rPr>
              <w:t>23)</w:t>
            </w:r>
          </w:p>
        </w:tc>
      </w:tr>
      <w:tr w:rsidR="008B4932" w:rsidRPr="00106569" w:rsidTr="002E0BBE">
        <w:trPr>
          <w:trHeight w:val="255"/>
        </w:trPr>
        <w:tc>
          <w:tcPr>
            <w:tcW w:w="297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B4932" w:rsidRPr="00106569" w:rsidRDefault="008B4932" w:rsidP="00B817AE">
            <w:pPr>
              <w:spacing w:line="240" w:lineRule="exact"/>
              <w:rPr>
                <w:rFonts w:asciiTheme="majorHAnsi" w:hAnsiTheme="majorHAnsi"/>
                <w:sz w:val="18"/>
                <w:szCs w:val="18"/>
              </w:rPr>
            </w:pPr>
            <w:r w:rsidRPr="00106569">
              <w:rPr>
                <w:rFonts w:asciiTheme="majorHAnsi" w:hAnsiTheme="majorHAnsi"/>
                <w:sz w:val="18"/>
                <w:szCs w:val="18"/>
              </w:rPr>
              <w:t xml:space="preserve">    Transferências de Capital</w:t>
            </w:r>
          </w:p>
        </w:tc>
        <w:tc>
          <w:tcPr>
            <w:tcW w:w="1701"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2905AC" w:rsidP="002905AC">
            <w:pPr>
              <w:jc w:val="right"/>
              <w:rPr>
                <w:rFonts w:asciiTheme="majorHAnsi" w:hAnsiTheme="majorHAnsi"/>
                <w:bCs/>
                <w:sz w:val="18"/>
                <w:szCs w:val="18"/>
              </w:rPr>
            </w:pPr>
            <w:r>
              <w:rPr>
                <w:rFonts w:asciiTheme="majorHAnsi" w:hAnsiTheme="majorHAnsi"/>
                <w:bCs/>
                <w:sz w:val="18"/>
                <w:szCs w:val="18"/>
              </w:rPr>
              <w:t>8</w:t>
            </w:r>
            <w:r w:rsidR="008B4932" w:rsidRPr="00106569">
              <w:rPr>
                <w:rFonts w:asciiTheme="majorHAnsi" w:hAnsiTheme="majorHAnsi"/>
                <w:bCs/>
                <w:sz w:val="18"/>
                <w:szCs w:val="18"/>
              </w:rPr>
              <w:t>9.</w:t>
            </w:r>
            <w:r>
              <w:rPr>
                <w:rFonts w:asciiTheme="majorHAnsi" w:hAnsiTheme="majorHAnsi"/>
                <w:bCs/>
                <w:sz w:val="18"/>
                <w:szCs w:val="18"/>
              </w:rPr>
              <w:t>028</w:t>
            </w:r>
            <w:r w:rsidR="008B4932" w:rsidRPr="00106569">
              <w:rPr>
                <w:rFonts w:asciiTheme="majorHAnsi" w:hAnsiTheme="majorHAnsi"/>
                <w:bCs/>
                <w:sz w:val="18"/>
                <w:szCs w:val="18"/>
              </w:rPr>
              <w:t>.000,00</w:t>
            </w:r>
          </w:p>
        </w:tc>
        <w:tc>
          <w:tcPr>
            <w:tcW w:w="1843"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EE68DE" w:rsidP="00EE68DE">
            <w:pPr>
              <w:jc w:val="right"/>
              <w:rPr>
                <w:rFonts w:asciiTheme="majorHAnsi" w:hAnsiTheme="majorHAnsi"/>
                <w:bCs/>
                <w:sz w:val="18"/>
                <w:szCs w:val="18"/>
              </w:rPr>
            </w:pPr>
            <w:r>
              <w:rPr>
                <w:rFonts w:asciiTheme="majorHAnsi" w:hAnsiTheme="majorHAnsi"/>
                <w:bCs/>
                <w:sz w:val="18"/>
                <w:szCs w:val="18"/>
              </w:rPr>
              <w:t>44</w:t>
            </w:r>
            <w:r w:rsidR="008B4932" w:rsidRPr="00106569">
              <w:rPr>
                <w:rFonts w:asciiTheme="majorHAnsi" w:hAnsiTheme="majorHAnsi"/>
                <w:bCs/>
                <w:sz w:val="18"/>
                <w:szCs w:val="18"/>
              </w:rPr>
              <w:t>.</w:t>
            </w:r>
            <w:r>
              <w:rPr>
                <w:rFonts w:asciiTheme="majorHAnsi" w:hAnsiTheme="majorHAnsi"/>
                <w:bCs/>
                <w:sz w:val="18"/>
                <w:szCs w:val="18"/>
              </w:rPr>
              <w:t>7</w:t>
            </w:r>
            <w:r w:rsidR="008B4932" w:rsidRPr="00106569">
              <w:rPr>
                <w:rFonts w:asciiTheme="majorHAnsi" w:hAnsiTheme="majorHAnsi"/>
                <w:bCs/>
                <w:sz w:val="18"/>
                <w:szCs w:val="18"/>
              </w:rPr>
              <w:t>8</w:t>
            </w:r>
            <w:r>
              <w:rPr>
                <w:rFonts w:asciiTheme="majorHAnsi" w:hAnsiTheme="majorHAnsi"/>
                <w:bCs/>
                <w:sz w:val="18"/>
                <w:szCs w:val="18"/>
              </w:rPr>
              <w:t>5</w:t>
            </w:r>
            <w:r w:rsidR="008B4932" w:rsidRPr="00106569">
              <w:rPr>
                <w:rFonts w:asciiTheme="majorHAnsi" w:hAnsiTheme="majorHAnsi"/>
                <w:bCs/>
                <w:sz w:val="18"/>
                <w:szCs w:val="18"/>
              </w:rPr>
              <w:t>.</w:t>
            </w:r>
            <w:r>
              <w:rPr>
                <w:rFonts w:asciiTheme="majorHAnsi" w:hAnsiTheme="majorHAnsi"/>
                <w:bCs/>
                <w:sz w:val="18"/>
                <w:szCs w:val="18"/>
              </w:rPr>
              <w:t>1</w:t>
            </w:r>
            <w:r w:rsidR="008B4932" w:rsidRPr="00106569">
              <w:rPr>
                <w:rFonts w:asciiTheme="majorHAnsi" w:hAnsiTheme="majorHAnsi"/>
                <w:bCs/>
                <w:sz w:val="18"/>
                <w:szCs w:val="18"/>
              </w:rPr>
              <w:t>5</w:t>
            </w:r>
            <w:r>
              <w:rPr>
                <w:rFonts w:asciiTheme="majorHAnsi" w:hAnsiTheme="majorHAnsi"/>
                <w:bCs/>
                <w:sz w:val="18"/>
                <w:szCs w:val="18"/>
              </w:rPr>
              <w:t>8</w:t>
            </w:r>
            <w:r w:rsidR="008B4932" w:rsidRPr="00106569">
              <w:rPr>
                <w:rFonts w:asciiTheme="majorHAnsi" w:hAnsiTheme="majorHAnsi"/>
                <w:bCs/>
                <w:sz w:val="18"/>
                <w:szCs w:val="18"/>
              </w:rPr>
              <w:t>,3</w:t>
            </w:r>
            <w:r>
              <w:rPr>
                <w:rFonts w:asciiTheme="majorHAnsi" w:hAnsiTheme="majorHAnsi"/>
                <w:bCs/>
                <w:sz w:val="18"/>
                <w:szCs w:val="18"/>
              </w:rPr>
              <w:t>5</w:t>
            </w:r>
          </w:p>
        </w:tc>
        <w:tc>
          <w:tcPr>
            <w:tcW w:w="2835" w:type="dxa"/>
            <w:tcBorders>
              <w:top w:val="nil"/>
              <w:left w:val="nil"/>
              <w:bottom w:val="nil"/>
              <w:right w:val="single" w:sz="4" w:space="0" w:color="auto"/>
            </w:tcBorders>
            <w:noWrap/>
            <w:tcMar>
              <w:top w:w="15" w:type="dxa"/>
              <w:left w:w="15" w:type="dxa"/>
              <w:bottom w:w="0" w:type="dxa"/>
              <w:right w:w="15" w:type="dxa"/>
            </w:tcMar>
            <w:vAlign w:val="bottom"/>
          </w:tcPr>
          <w:p w:rsidR="008B4932" w:rsidRPr="00106569" w:rsidRDefault="008B4932" w:rsidP="00B63E81">
            <w:pPr>
              <w:spacing w:line="240" w:lineRule="exact"/>
              <w:jc w:val="right"/>
              <w:rPr>
                <w:rFonts w:asciiTheme="majorHAnsi" w:hAnsiTheme="majorHAnsi"/>
                <w:sz w:val="18"/>
                <w:szCs w:val="18"/>
              </w:rPr>
            </w:pPr>
            <w:r>
              <w:rPr>
                <w:rFonts w:asciiTheme="majorHAnsi" w:hAnsiTheme="majorHAnsi"/>
                <w:sz w:val="18"/>
                <w:szCs w:val="18"/>
              </w:rPr>
              <w:t>(</w:t>
            </w:r>
            <w:r w:rsidR="00B63E81">
              <w:rPr>
                <w:rFonts w:asciiTheme="majorHAnsi" w:hAnsiTheme="majorHAnsi"/>
                <w:sz w:val="18"/>
                <w:szCs w:val="18"/>
              </w:rPr>
              <w:t>44</w:t>
            </w:r>
            <w:r>
              <w:rPr>
                <w:rFonts w:asciiTheme="majorHAnsi" w:hAnsiTheme="majorHAnsi"/>
                <w:sz w:val="18"/>
                <w:szCs w:val="18"/>
              </w:rPr>
              <w:t>.</w:t>
            </w:r>
            <w:r w:rsidR="00B63E81">
              <w:rPr>
                <w:rFonts w:asciiTheme="majorHAnsi" w:hAnsiTheme="majorHAnsi"/>
                <w:sz w:val="18"/>
                <w:szCs w:val="18"/>
              </w:rPr>
              <w:t>242</w:t>
            </w:r>
            <w:r>
              <w:rPr>
                <w:rFonts w:asciiTheme="majorHAnsi" w:hAnsiTheme="majorHAnsi"/>
                <w:sz w:val="18"/>
                <w:szCs w:val="18"/>
              </w:rPr>
              <w:t>.</w:t>
            </w:r>
            <w:r w:rsidR="00B63E81">
              <w:rPr>
                <w:rFonts w:asciiTheme="majorHAnsi" w:hAnsiTheme="majorHAnsi"/>
                <w:sz w:val="18"/>
                <w:szCs w:val="18"/>
              </w:rPr>
              <w:t>8</w:t>
            </w:r>
            <w:r>
              <w:rPr>
                <w:rFonts w:asciiTheme="majorHAnsi" w:hAnsiTheme="majorHAnsi"/>
                <w:sz w:val="18"/>
                <w:szCs w:val="18"/>
              </w:rPr>
              <w:t>4</w:t>
            </w:r>
            <w:r w:rsidR="00B63E81">
              <w:rPr>
                <w:rFonts w:asciiTheme="majorHAnsi" w:hAnsiTheme="majorHAnsi"/>
                <w:sz w:val="18"/>
                <w:szCs w:val="18"/>
              </w:rPr>
              <w:t>1</w:t>
            </w:r>
            <w:r>
              <w:rPr>
                <w:rFonts w:asciiTheme="majorHAnsi" w:hAnsiTheme="majorHAnsi"/>
                <w:sz w:val="18"/>
                <w:szCs w:val="18"/>
              </w:rPr>
              <w:t>,</w:t>
            </w:r>
            <w:r w:rsidR="00B63E81">
              <w:rPr>
                <w:rFonts w:asciiTheme="majorHAnsi" w:hAnsiTheme="majorHAnsi"/>
                <w:sz w:val="18"/>
                <w:szCs w:val="18"/>
              </w:rPr>
              <w:t>65</w:t>
            </w:r>
            <w:r>
              <w:rPr>
                <w:rFonts w:asciiTheme="majorHAnsi" w:hAnsiTheme="majorHAnsi"/>
                <w:sz w:val="18"/>
                <w:szCs w:val="18"/>
              </w:rPr>
              <w:t>)</w:t>
            </w:r>
          </w:p>
        </w:tc>
      </w:tr>
      <w:tr w:rsidR="008B4932" w:rsidRPr="00106569" w:rsidTr="002E0BBE">
        <w:trPr>
          <w:trHeight w:val="354"/>
        </w:trPr>
        <w:tc>
          <w:tcPr>
            <w:tcW w:w="2977"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center"/>
          </w:tcPr>
          <w:p w:rsidR="008B4932" w:rsidRPr="00106569" w:rsidRDefault="008B4932" w:rsidP="00B817AE">
            <w:pPr>
              <w:spacing w:line="240" w:lineRule="exact"/>
              <w:rPr>
                <w:rFonts w:asciiTheme="majorHAnsi" w:hAnsiTheme="majorHAnsi"/>
                <w:bCs/>
                <w:sz w:val="18"/>
                <w:szCs w:val="18"/>
              </w:rPr>
            </w:pPr>
            <w:r w:rsidRPr="00106569">
              <w:rPr>
                <w:rFonts w:asciiTheme="majorHAnsi" w:hAnsiTheme="majorHAnsi"/>
                <w:bCs/>
                <w:sz w:val="18"/>
                <w:szCs w:val="18"/>
              </w:rPr>
              <w:t xml:space="preserve">  Total  das Receitas</w:t>
            </w:r>
          </w:p>
        </w:tc>
        <w:tc>
          <w:tcPr>
            <w:tcW w:w="1701"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2905AC" w:rsidP="001C6C08">
            <w:pPr>
              <w:jc w:val="right"/>
              <w:rPr>
                <w:rFonts w:asciiTheme="majorHAnsi" w:hAnsiTheme="majorHAnsi"/>
                <w:b/>
                <w:sz w:val="18"/>
                <w:szCs w:val="18"/>
              </w:rPr>
            </w:pPr>
            <w:r>
              <w:rPr>
                <w:rFonts w:asciiTheme="majorHAnsi" w:hAnsiTheme="majorHAnsi"/>
                <w:b/>
                <w:sz w:val="18"/>
                <w:szCs w:val="18"/>
              </w:rPr>
              <w:t>3</w:t>
            </w:r>
            <w:r w:rsidR="008B4932" w:rsidRPr="00106569">
              <w:rPr>
                <w:rFonts w:asciiTheme="majorHAnsi" w:hAnsiTheme="majorHAnsi"/>
                <w:b/>
                <w:sz w:val="18"/>
                <w:szCs w:val="18"/>
              </w:rPr>
              <w:t>.</w:t>
            </w:r>
            <w:r w:rsidR="001C6C08">
              <w:rPr>
                <w:rFonts w:asciiTheme="majorHAnsi" w:hAnsiTheme="majorHAnsi"/>
                <w:b/>
                <w:sz w:val="18"/>
                <w:szCs w:val="18"/>
              </w:rPr>
              <w:t>298</w:t>
            </w:r>
            <w:r w:rsidR="008B4932" w:rsidRPr="00106569">
              <w:rPr>
                <w:rFonts w:asciiTheme="majorHAnsi" w:hAnsiTheme="majorHAnsi"/>
                <w:b/>
                <w:sz w:val="18"/>
                <w:szCs w:val="18"/>
              </w:rPr>
              <w:t>.</w:t>
            </w:r>
            <w:r w:rsidR="001C6C08">
              <w:rPr>
                <w:rFonts w:asciiTheme="majorHAnsi" w:hAnsiTheme="majorHAnsi"/>
                <w:b/>
                <w:sz w:val="18"/>
                <w:szCs w:val="18"/>
              </w:rPr>
              <w:t>679</w:t>
            </w:r>
            <w:r w:rsidR="008B4932" w:rsidRPr="00106569">
              <w:rPr>
                <w:rFonts w:asciiTheme="majorHAnsi" w:hAnsiTheme="majorHAnsi"/>
                <w:b/>
                <w:sz w:val="18"/>
                <w:szCs w:val="18"/>
              </w:rPr>
              <w:t>.000,00</w:t>
            </w:r>
          </w:p>
        </w:tc>
        <w:tc>
          <w:tcPr>
            <w:tcW w:w="1843"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234C3E" w:rsidP="00234C3E">
            <w:pPr>
              <w:jc w:val="right"/>
              <w:rPr>
                <w:rFonts w:asciiTheme="majorHAnsi" w:hAnsiTheme="majorHAnsi"/>
                <w:b/>
                <w:sz w:val="18"/>
                <w:szCs w:val="18"/>
              </w:rPr>
            </w:pPr>
            <w:r>
              <w:rPr>
                <w:rFonts w:asciiTheme="majorHAnsi" w:hAnsiTheme="majorHAnsi"/>
                <w:b/>
                <w:sz w:val="18"/>
                <w:szCs w:val="18"/>
              </w:rPr>
              <w:t>3</w:t>
            </w:r>
            <w:r w:rsidR="008B4932" w:rsidRPr="00106569">
              <w:rPr>
                <w:rFonts w:asciiTheme="majorHAnsi" w:hAnsiTheme="majorHAnsi"/>
                <w:b/>
                <w:sz w:val="18"/>
                <w:szCs w:val="18"/>
              </w:rPr>
              <w:t>.</w:t>
            </w:r>
            <w:r>
              <w:rPr>
                <w:rFonts w:asciiTheme="majorHAnsi" w:hAnsiTheme="majorHAnsi"/>
                <w:b/>
                <w:sz w:val="18"/>
                <w:szCs w:val="18"/>
              </w:rPr>
              <w:t>259</w:t>
            </w:r>
            <w:r w:rsidR="008B4932" w:rsidRPr="00106569">
              <w:rPr>
                <w:rFonts w:asciiTheme="majorHAnsi" w:hAnsiTheme="majorHAnsi"/>
                <w:b/>
                <w:sz w:val="18"/>
                <w:szCs w:val="18"/>
              </w:rPr>
              <w:t>.</w:t>
            </w:r>
            <w:r>
              <w:rPr>
                <w:rFonts w:asciiTheme="majorHAnsi" w:hAnsiTheme="majorHAnsi"/>
                <w:b/>
                <w:sz w:val="18"/>
                <w:szCs w:val="18"/>
              </w:rPr>
              <w:t>329</w:t>
            </w:r>
            <w:r w:rsidR="008B4932" w:rsidRPr="00106569">
              <w:rPr>
                <w:rFonts w:asciiTheme="majorHAnsi" w:hAnsiTheme="majorHAnsi"/>
                <w:b/>
                <w:sz w:val="18"/>
                <w:szCs w:val="18"/>
              </w:rPr>
              <w:t>.7</w:t>
            </w:r>
            <w:r>
              <w:rPr>
                <w:rFonts w:asciiTheme="majorHAnsi" w:hAnsiTheme="majorHAnsi"/>
                <w:b/>
                <w:sz w:val="18"/>
                <w:szCs w:val="18"/>
              </w:rPr>
              <w:t>04</w:t>
            </w:r>
            <w:r w:rsidR="008B4932" w:rsidRPr="00106569">
              <w:rPr>
                <w:rFonts w:asciiTheme="majorHAnsi" w:hAnsiTheme="majorHAnsi"/>
                <w:b/>
                <w:sz w:val="18"/>
                <w:szCs w:val="18"/>
              </w:rPr>
              <w:t>,</w:t>
            </w:r>
            <w:r>
              <w:rPr>
                <w:rFonts w:asciiTheme="majorHAnsi" w:hAnsiTheme="majorHAnsi"/>
                <w:b/>
                <w:sz w:val="18"/>
                <w:szCs w:val="18"/>
              </w:rPr>
              <w:t>75</w:t>
            </w:r>
          </w:p>
        </w:tc>
        <w:tc>
          <w:tcPr>
            <w:tcW w:w="2835"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rsidR="008B4932" w:rsidRPr="00106569" w:rsidRDefault="00B704AF" w:rsidP="00B704AF">
            <w:pPr>
              <w:spacing w:line="240" w:lineRule="exact"/>
              <w:jc w:val="right"/>
              <w:rPr>
                <w:rFonts w:asciiTheme="majorHAnsi" w:hAnsiTheme="majorHAnsi"/>
                <w:b/>
                <w:bCs/>
                <w:sz w:val="18"/>
                <w:szCs w:val="18"/>
              </w:rPr>
            </w:pPr>
            <w:r>
              <w:rPr>
                <w:rFonts w:asciiTheme="majorHAnsi" w:hAnsiTheme="majorHAnsi"/>
                <w:b/>
                <w:bCs/>
                <w:sz w:val="18"/>
                <w:szCs w:val="18"/>
              </w:rPr>
              <w:t>(</w:t>
            </w:r>
            <w:r w:rsidR="008B4932">
              <w:rPr>
                <w:rFonts w:asciiTheme="majorHAnsi" w:hAnsiTheme="majorHAnsi"/>
                <w:b/>
                <w:bCs/>
                <w:sz w:val="18"/>
                <w:szCs w:val="18"/>
              </w:rPr>
              <w:t>3</w:t>
            </w:r>
            <w:r w:rsidR="00510EC3">
              <w:rPr>
                <w:rFonts w:asciiTheme="majorHAnsi" w:hAnsiTheme="majorHAnsi"/>
                <w:b/>
                <w:bCs/>
                <w:sz w:val="18"/>
                <w:szCs w:val="18"/>
              </w:rPr>
              <w:t>9</w:t>
            </w:r>
            <w:r w:rsidR="008B4932">
              <w:rPr>
                <w:rFonts w:asciiTheme="majorHAnsi" w:hAnsiTheme="majorHAnsi"/>
                <w:b/>
                <w:bCs/>
                <w:sz w:val="18"/>
                <w:szCs w:val="18"/>
              </w:rPr>
              <w:t>.</w:t>
            </w:r>
            <w:r>
              <w:rPr>
                <w:rFonts w:asciiTheme="majorHAnsi" w:hAnsiTheme="majorHAnsi"/>
                <w:b/>
                <w:bCs/>
                <w:sz w:val="18"/>
                <w:szCs w:val="18"/>
              </w:rPr>
              <w:t>349</w:t>
            </w:r>
            <w:r w:rsidR="008B4932">
              <w:rPr>
                <w:rFonts w:asciiTheme="majorHAnsi" w:hAnsiTheme="majorHAnsi"/>
                <w:b/>
                <w:bCs/>
                <w:sz w:val="18"/>
                <w:szCs w:val="18"/>
              </w:rPr>
              <w:t>.</w:t>
            </w:r>
            <w:r>
              <w:rPr>
                <w:rFonts w:asciiTheme="majorHAnsi" w:hAnsiTheme="majorHAnsi"/>
                <w:b/>
                <w:bCs/>
                <w:sz w:val="18"/>
                <w:szCs w:val="18"/>
              </w:rPr>
              <w:t>295</w:t>
            </w:r>
            <w:r w:rsidR="008B4932">
              <w:rPr>
                <w:rFonts w:asciiTheme="majorHAnsi" w:hAnsiTheme="majorHAnsi"/>
                <w:b/>
                <w:bCs/>
                <w:sz w:val="18"/>
                <w:szCs w:val="18"/>
              </w:rPr>
              <w:t>,2</w:t>
            </w:r>
            <w:r>
              <w:rPr>
                <w:rFonts w:asciiTheme="majorHAnsi" w:hAnsiTheme="majorHAnsi"/>
                <w:b/>
                <w:bCs/>
                <w:sz w:val="18"/>
                <w:szCs w:val="18"/>
              </w:rPr>
              <w:t>5)</w:t>
            </w:r>
          </w:p>
        </w:tc>
      </w:tr>
      <w:tr w:rsidR="008B4932" w:rsidRPr="00106569" w:rsidTr="002E0BBE">
        <w:trPr>
          <w:trHeight w:val="354"/>
        </w:trPr>
        <w:tc>
          <w:tcPr>
            <w:tcW w:w="2977"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center"/>
          </w:tcPr>
          <w:p w:rsidR="008B4932" w:rsidRPr="00106569" w:rsidRDefault="008B4932" w:rsidP="00B817AE">
            <w:pPr>
              <w:spacing w:line="240" w:lineRule="exact"/>
              <w:rPr>
                <w:rFonts w:asciiTheme="majorHAnsi" w:hAnsiTheme="majorHAnsi"/>
                <w:bCs/>
                <w:sz w:val="18"/>
                <w:szCs w:val="18"/>
              </w:rPr>
            </w:pPr>
            <w:r w:rsidRPr="00106569">
              <w:rPr>
                <w:rFonts w:asciiTheme="majorHAnsi" w:hAnsiTheme="majorHAnsi"/>
                <w:bCs/>
                <w:sz w:val="18"/>
                <w:szCs w:val="18"/>
              </w:rPr>
              <w:t>(-) Deduções da Receita Corrente</w:t>
            </w:r>
          </w:p>
        </w:tc>
        <w:tc>
          <w:tcPr>
            <w:tcW w:w="1701"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977D48" w:rsidP="00977D48">
            <w:pPr>
              <w:jc w:val="right"/>
              <w:rPr>
                <w:rFonts w:asciiTheme="majorHAnsi" w:hAnsiTheme="majorHAnsi"/>
                <w:b/>
                <w:sz w:val="18"/>
                <w:szCs w:val="18"/>
              </w:rPr>
            </w:pPr>
            <w:r>
              <w:rPr>
                <w:rFonts w:asciiTheme="majorHAnsi" w:hAnsiTheme="majorHAnsi"/>
                <w:b/>
                <w:sz w:val="18"/>
                <w:szCs w:val="18"/>
              </w:rPr>
              <w:t>294.144.000,00</w:t>
            </w:r>
          </w:p>
        </w:tc>
        <w:tc>
          <w:tcPr>
            <w:tcW w:w="1843"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8B4932" w:rsidP="00234C3E">
            <w:pPr>
              <w:jc w:val="right"/>
              <w:rPr>
                <w:rFonts w:asciiTheme="majorHAnsi" w:hAnsiTheme="majorHAnsi"/>
                <w:b/>
                <w:sz w:val="18"/>
                <w:szCs w:val="18"/>
              </w:rPr>
            </w:pPr>
            <w:r w:rsidRPr="00106569">
              <w:rPr>
                <w:rFonts w:asciiTheme="majorHAnsi" w:hAnsiTheme="majorHAnsi"/>
                <w:b/>
                <w:sz w:val="18"/>
                <w:szCs w:val="18"/>
              </w:rPr>
              <w:t>2</w:t>
            </w:r>
            <w:r w:rsidR="00234C3E">
              <w:rPr>
                <w:rFonts w:asciiTheme="majorHAnsi" w:hAnsiTheme="majorHAnsi"/>
                <w:b/>
                <w:sz w:val="18"/>
                <w:szCs w:val="18"/>
              </w:rPr>
              <w:t>83</w:t>
            </w:r>
            <w:r w:rsidRPr="00106569">
              <w:rPr>
                <w:rFonts w:asciiTheme="majorHAnsi" w:hAnsiTheme="majorHAnsi"/>
                <w:b/>
                <w:sz w:val="18"/>
                <w:szCs w:val="18"/>
              </w:rPr>
              <w:t>.</w:t>
            </w:r>
            <w:r w:rsidR="00234C3E">
              <w:rPr>
                <w:rFonts w:asciiTheme="majorHAnsi" w:hAnsiTheme="majorHAnsi"/>
                <w:b/>
                <w:sz w:val="18"/>
                <w:szCs w:val="18"/>
              </w:rPr>
              <w:t>766</w:t>
            </w:r>
            <w:r w:rsidRPr="00106569">
              <w:rPr>
                <w:rFonts w:asciiTheme="majorHAnsi" w:hAnsiTheme="majorHAnsi"/>
                <w:b/>
                <w:sz w:val="18"/>
                <w:szCs w:val="18"/>
              </w:rPr>
              <w:t>.</w:t>
            </w:r>
            <w:r w:rsidR="00234C3E">
              <w:rPr>
                <w:rFonts w:asciiTheme="majorHAnsi" w:hAnsiTheme="majorHAnsi"/>
                <w:b/>
                <w:sz w:val="18"/>
                <w:szCs w:val="18"/>
              </w:rPr>
              <w:t>088</w:t>
            </w:r>
            <w:r w:rsidRPr="00106569">
              <w:rPr>
                <w:rFonts w:asciiTheme="majorHAnsi" w:hAnsiTheme="majorHAnsi"/>
                <w:b/>
                <w:sz w:val="18"/>
                <w:szCs w:val="18"/>
              </w:rPr>
              <w:t>,</w:t>
            </w:r>
            <w:r w:rsidR="00234C3E">
              <w:rPr>
                <w:rFonts w:asciiTheme="majorHAnsi" w:hAnsiTheme="majorHAnsi"/>
                <w:b/>
                <w:sz w:val="18"/>
                <w:szCs w:val="18"/>
              </w:rPr>
              <w:t>33</w:t>
            </w:r>
          </w:p>
        </w:tc>
        <w:tc>
          <w:tcPr>
            <w:tcW w:w="2835"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rsidR="008B4932" w:rsidRPr="00106569" w:rsidRDefault="008B4932" w:rsidP="00B704AF">
            <w:pPr>
              <w:spacing w:line="240" w:lineRule="exact"/>
              <w:jc w:val="right"/>
              <w:rPr>
                <w:rFonts w:asciiTheme="majorHAnsi" w:hAnsiTheme="majorHAnsi"/>
                <w:b/>
                <w:bCs/>
                <w:sz w:val="18"/>
                <w:szCs w:val="18"/>
              </w:rPr>
            </w:pPr>
            <w:r>
              <w:rPr>
                <w:rFonts w:asciiTheme="majorHAnsi" w:hAnsiTheme="majorHAnsi"/>
                <w:b/>
                <w:bCs/>
                <w:sz w:val="18"/>
                <w:szCs w:val="18"/>
              </w:rPr>
              <w:t>(</w:t>
            </w:r>
            <w:r w:rsidR="00B704AF">
              <w:rPr>
                <w:rFonts w:asciiTheme="majorHAnsi" w:hAnsiTheme="majorHAnsi"/>
                <w:b/>
                <w:bCs/>
                <w:sz w:val="18"/>
                <w:szCs w:val="18"/>
              </w:rPr>
              <w:t>10.377</w:t>
            </w:r>
            <w:r>
              <w:rPr>
                <w:rFonts w:asciiTheme="majorHAnsi" w:hAnsiTheme="majorHAnsi"/>
                <w:b/>
                <w:bCs/>
                <w:sz w:val="18"/>
                <w:szCs w:val="18"/>
              </w:rPr>
              <w:t>.</w:t>
            </w:r>
            <w:r w:rsidR="00B704AF">
              <w:rPr>
                <w:rFonts w:asciiTheme="majorHAnsi" w:hAnsiTheme="majorHAnsi"/>
                <w:b/>
                <w:bCs/>
                <w:sz w:val="18"/>
                <w:szCs w:val="18"/>
              </w:rPr>
              <w:t>911</w:t>
            </w:r>
            <w:r>
              <w:rPr>
                <w:rFonts w:asciiTheme="majorHAnsi" w:hAnsiTheme="majorHAnsi"/>
                <w:b/>
                <w:bCs/>
                <w:sz w:val="18"/>
                <w:szCs w:val="18"/>
              </w:rPr>
              <w:t>,</w:t>
            </w:r>
            <w:r w:rsidR="00B704AF">
              <w:rPr>
                <w:rFonts w:asciiTheme="majorHAnsi" w:hAnsiTheme="majorHAnsi"/>
                <w:b/>
                <w:bCs/>
                <w:sz w:val="18"/>
                <w:szCs w:val="18"/>
              </w:rPr>
              <w:t>67</w:t>
            </w:r>
            <w:r>
              <w:rPr>
                <w:rFonts w:asciiTheme="majorHAnsi" w:hAnsiTheme="majorHAnsi"/>
                <w:b/>
                <w:bCs/>
                <w:sz w:val="18"/>
                <w:szCs w:val="18"/>
              </w:rPr>
              <w:t>)</w:t>
            </w:r>
          </w:p>
        </w:tc>
      </w:tr>
      <w:tr w:rsidR="008B4932" w:rsidRPr="004D7108" w:rsidTr="002E0BBE">
        <w:trPr>
          <w:trHeight w:val="354"/>
        </w:trPr>
        <w:tc>
          <w:tcPr>
            <w:tcW w:w="2977" w:type="dxa"/>
            <w:tcBorders>
              <w:top w:val="single" w:sz="4" w:space="0" w:color="auto"/>
              <w:left w:val="single" w:sz="4" w:space="0" w:color="auto"/>
              <w:bottom w:val="single" w:sz="4" w:space="0" w:color="auto"/>
              <w:right w:val="single" w:sz="4" w:space="0" w:color="auto"/>
            </w:tcBorders>
            <w:shd w:val="clear" w:color="auto" w:fill="CCFFFF"/>
            <w:noWrap/>
            <w:tcMar>
              <w:top w:w="15" w:type="dxa"/>
              <w:left w:w="15" w:type="dxa"/>
              <w:bottom w:w="0" w:type="dxa"/>
              <w:right w:w="15" w:type="dxa"/>
            </w:tcMar>
            <w:vAlign w:val="center"/>
          </w:tcPr>
          <w:p w:rsidR="008B4932" w:rsidRPr="00106569" w:rsidRDefault="008B4932" w:rsidP="00B817AE">
            <w:pPr>
              <w:spacing w:line="240" w:lineRule="exact"/>
              <w:rPr>
                <w:rFonts w:asciiTheme="majorHAnsi" w:hAnsiTheme="majorHAnsi"/>
                <w:bCs/>
                <w:sz w:val="18"/>
                <w:szCs w:val="18"/>
              </w:rPr>
            </w:pPr>
            <w:r w:rsidRPr="00106569">
              <w:rPr>
                <w:rFonts w:asciiTheme="majorHAnsi" w:hAnsiTheme="majorHAnsi"/>
                <w:bCs/>
                <w:sz w:val="18"/>
                <w:szCs w:val="18"/>
              </w:rPr>
              <w:t>Total Geral das Receitas</w:t>
            </w:r>
          </w:p>
        </w:tc>
        <w:tc>
          <w:tcPr>
            <w:tcW w:w="1701"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174988" w:rsidP="00174988">
            <w:pPr>
              <w:jc w:val="right"/>
              <w:rPr>
                <w:rFonts w:asciiTheme="majorHAnsi" w:hAnsiTheme="majorHAnsi"/>
                <w:b/>
                <w:sz w:val="18"/>
                <w:szCs w:val="18"/>
              </w:rPr>
            </w:pPr>
            <w:r>
              <w:rPr>
                <w:rFonts w:asciiTheme="majorHAnsi" w:hAnsiTheme="majorHAnsi"/>
                <w:b/>
                <w:sz w:val="18"/>
                <w:szCs w:val="18"/>
              </w:rPr>
              <w:t>3</w:t>
            </w:r>
            <w:r w:rsidR="008B4932" w:rsidRPr="00106569">
              <w:rPr>
                <w:rFonts w:asciiTheme="majorHAnsi" w:hAnsiTheme="majorHAnsi"/>
                <w:b/>
                <w:sz w:val="18"/>
                <w:szCs w:val="18"/>
              </w:rPr>
              <w:t>.</w:t>
            </w:r>
            <w:r>
              <w:rPr>
                <w:rFonts w:asciiTheme="majorHAnsi" w:hAnsiTheme="majorHAnsi"/>
                <w:b/>
                <w:sz w:val="18"/>
                <w:szCs w:val="18"/>
              </w:rPr>
              <w:t>00</w:t>
            </w:r>
            <w:r w:rsidR="008B4932" w:rsidRPr="00106569">
              <w:rPr>
                <w:rFonts w:asciiTheme="majorHAnsi" w:hAnsiTheme="majorHAnsi"/>
                <w:b/>
                <w:sz w:val="18"/>
                <w:szCs w:val="18"/>
              </w:rPr>
              <w:t>4.</w:t>
            </w:r>
            <w:r>
              <w:rPr>
                <w:rFonts w:asciiTheme="majorHAnsi" w:hAnsiTheme="majorHAnsi"/>
                <w:b/>
                <w:sz w:val="18"/>
                <w:szCs w:val="18"/>
              </w:rPr>
              <w:t>535</w:t>
            </w:r>
            <w:r w:rsidR="008B4932" w:rsidRPr="00106569">
              <w:rPr>
                <w:rFonts w:asciiTheme="majorHAnsi" w:hAnsiTheme="majorHAnsi"/>
                <w:b/>
                <w:sz w:val="18"/>
                <w:szCs w:val="18"/>
              </w:rPr>
              <w:t>.000,00</w:t>
            </w:r>
          </w:p>
        </w:tc>
        <w:tc>
          <w:tcPr>
            <w:tcW w:w="1843"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rsidR="008B4932" w:rsidRPr="00106569" w:rsidRDefault="008B4932" w:rsidP="00D004B1">
            <w:pPr>
              <w:jc w:val="right"/>
              <w:rPr>
                <w:rFonts w:asciiTheme="majorHAnsi" w:hAnsiTheme="majorHAnsi"/>
                <w:b/>
                <w:sz w:val="18"/>
                <w:szCs w:val="18"/>
              </w:rPr>
            </w:pPr>
            <w:r w:rsidRPr="00106569">
              <w:rPr>
                <w:rFonts w:asciiTheme="majorHAnsi" w:hAnsiTheme="majorHAnsi"/>
                <w:b/>
                <w:sz w:val="18"/>
                <w:szCs w:val="18"/>
              </w:rPr>
              <w:t>2.</w:t>
            </w:r>
            <w:r w:rsidR="00D004B1">
              <w:rPr>
                <w:rFonts w:asciiTheme="majorHAnsi" w:hAnsiTheme="majorHAnsi"/>
                <w:b/>
                <w:sz w:val="18"/>
                <w:szCs w:val="18"/>
              </w:rPr>
              <w:t>975</w:t>
            </w:r>
            <w:r w:rsidRPr="00106569">
              <w:rPr>
                <w:rFonts w:asciiTheme="majorHAnsi" w:hAnsiTheme="majorHAnsi"/>
                <w:b/>
                <w:sz w:val="18"/>
                <w:szCs w:val="18"/>
              </w:rPr>
              <w:t>.</w:t>
            </w:r>
            <w:r w:rsidR="00D004B1">
              <w:rPr>
                <w:rFonts w:asciiTheme="majorHAnsi" w:hAnsiTheme="majorHAnsi"/>
                <w:b/>
                <w:sz w:val="18"/>
                <w:szCs w:val="18"/>
              </w:rPr>
              <w:t>563</w:t>
            </w:r>
            <w:r w:rsidRPr="00106569">
              <w:rPr>
                <w:rFonts w:asciiTheme="majorHAnsi" w:hAnsiTheme="majorHAnsi"/>
                <w:b/>
                <w:sz w:val="18"/>
                <w:szCs w:val="18"/>
              </w:rPr>
              <w:t>.</w:t>
            </w:r>
            <w:r w:rsidR="00D004B1">
              <w:rPr>
                <w:rFonts w:asciiTheme="majorHAnsi" w:hAnsiTheme="majorHAnsi"/>
                <w:b/>
                <w:sz w:val="18"/>
                <w:szCs w:val="18"/>
              </w:rPr>
              <w:t>616</w:t>
            </w:r>
            <w:r w:rsidRPr="00106569">
              <w:rPr>
                <w:rFonts w:asciiTheme="majorHAnsi" w:hAnsiTheme="majorHAnsi"/>
                <w:b/>
                <w:sz w:val="18"/>
                <w:szCs w:val="18"/>
              </w:rPr>
              <w:t>,4</w:t>
            </w:r>
            <w:r w:rsidR="00D004B1">
              <w:rPr>
                <w:rFonts w:asciiTheme="majorHAnsi" w:hAnsiTheme="majorHAnsi"/>
                <w:b/>
                <w:sz w:val="18"/>
                <w:szCs w:val="18"/>
              </w:rPr>
              <w:t>2</w:t>
            </w:r>
          </w:p>
        </w:tc>
        <w:tc>
          <w:tcPr>
            <w:tcW w:w="2835" w:type="dxa"/>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rsidR="008B4932" w:rsidRPr="00106569" w:rsidRDefault="00531E96" w:rsidP="00531E96">
            <w:pPr>
              <w:spacing w:line="240" w:lineRule="exact"/>
              <w:jc w:val="right"/>
              <w:rPr>
                <w:rFonts w:asciiTheme="majorHAnsi" w:hAnsiTheme="majorHAnsi"/>
                <w:b/>
                <w:bCs/>
                <w:sz w:val="18"/>
                <w:szCs w:val="18"/>
              </w:rPr>
            </w:pPr>
            <w:r>
              <w:rPr>
                <w:rFonts w:asciiTheme="majorHAnsi" w:hAnsiTheme="majorHAnsi"/>
                <w:b/>
                <w:bCs/>
                <w:sz w:val="18"/>
                <w:szCs w:val="18"/>
              </w:rPr>
              <w:t>(28</w:t>
            </w:r>
            <w:r w:rsidR="008B4932">
              <w:rPr>
                <w:rFonts w:asciiTheme="majorHAnsi" w:hAnsiTheme="majorHAnsi"/>
                <w:b/>
                <w:bCs/>
                <w:sz w:val="18"/>
                <w:szCs w:val="18"/>
              </w:rPr>
              <w:t>.</w:t>
            </w:r>
            <w:r>
              <w:rPr>
                <w:rFonts w:asciiTheme="majorHAnsi" w:hAnsiTheme="majorHAnsi"/>
                <w:b/>
                <w:bCs/>
                <w:sz w:val="18"/>
                <w:szCs w:val="18"/>
              </w:rPr>
              <w:t>971</w:t>
            </w:r>
            <w:r w:rsidR="008B4932">
              <w:rPr>
                <w:rFonts w:asciiTheme="majorHAnsi" w:hAnsiTheme="majorHAnsi"/>
                <w:b/>
                <w:bCs/>
                <w:sz w:val="18"/>
                <w:szCs w:val="18"/>
              </w:rPr>
              <w:t>.</w:t>
            </w:r>
            <w:r>
              <w:rPr>
                <w:rFonts w:asciiTheme="majorHAnsi" w:hAnsiTheme="majorHAnsi"/>
                <w:b/>
                <w:bCs/>
                <w:sz w:val="18"/>
                <w:szCs w:val="18"/>
              </w:rPr>
              <w:t>383</w:t>
            </w:r>
            <w:r w:rsidR="008B4932">
              <w:rPr>
                <w:rFonts w:asciiTheme="majorHAnsi" w:hAnsiTheme="majorHAnsi"/>
                <w:b/>
                <w:bCs/>
                <w:sz w:val="18"/>
                <w:szCs w:val="18"/>
              </w:rPr>
              <w:t>,</w:t>
            </w:r>
            <w:r>
              <w:rPr>
                <w:rFonts w:asciiTheme="majorHAnsi" w:hAnsiTheme="majorHAnsi"/>
                <w:b/>
                <w:bCs/>
                <w:sz w:val="18"/>
                <w:szCs w:val="18"/>
              </w:rPr>
              <w:t>58)</w:t>
            </w:r>
          </w:p>
        </w:tc>
      </w:tr>
    </w:tbl>
    <w:p w:rsidR="00DD2F3B" w:rsidRPr="002E6D66" w:rsidRDefault="00DD2F3B" w:rsidP="00DD2F3B">
      <w:pPr>
        <w:spacing w:line="120" w:lineRule="exact"/>
        <w:ind w:firstLine="851"/>
        <w:rPr>
          <w:rFonts w:asciiTheme="majorHAnsi" w:hAnsiTheme="majorHAnsi"/>
          <w:b/>
          <w:iCs/>
          <w:szCs w:val="24"/>
          <w:highlight w:val="yellow"/>
        </w:rPr>
      </w:pPr>
    </w:p>
    <w:p w:rsidR="00DD2F3B" w:rsidRPr="00D41DED" w:rsidRDefault="00DD2F3B" w:rsidP="00DD2F3B">
      <w:pPr>
        <w:spacing w:line="120" w:lineRule="exact"/>
        <w:ind w:firstLine="851"/>
        <w:rPr>
          <w:rFonts w:asciiTheme="majorHAnsi" w:hAnsiTheme="majorHAnsi"/>
          <w:b/>
          <w:iCs/>
          <w:szCs w:val="24"/>
          <w:highlight w:val="yellow"/>
        </w:rPr>
      </w:pPr>
    </w:p>
    <w:p w:rsidR="00DD2F3B" w:rsidRPr="00D41DED" w:rsidRDefault="002F6653" w:rsidP="00DD2F3B">
      <w:pPr>
        <w:rPr>
          <w:rFonts w:asciiTheme="majorHAnsi" w:hAnsiTheme="majorHAnsi"/>
          <w:b/>
          <w:iCs/>
          <w:szCs w:val="24"/>
        </w:rPr>
      </w:pPr>
      <w:r w:rsidRPr="00D41DED">
        <w:rPr>
          <w:rFonts w:asciiTheme="majorHAnsi" w:hAnsiTheme="majorHAnsi"/>
          <w:b/>
          <w:iCs/>
          <w:szCs w:val="24"/>
        </w:rPr>
        <w:t xml:space="preserve">4.1.1 </w:t>
      </w:r>
      <w:r w:rsidR="00DD2F3B" w:rsidRPr="00D41DED">
        <w:rPr>
          <w:rFonts w:asciiTheme="majorHAnsi" w:hAnsiTheme="majorHAnsi"/>
          <w:b/>
          <w:iCs/>
          <w:szCs w:val="24"/>
        </w:rPr>
        <w:t xml:space="preserve"> Receita Própria</w:t>
      </w:r>
    </w:p>
    <w:p w:rsidR="00DD2F3B" w:rsidRPr="00D41DED" w:rsidRDefault="00DD2F3B" w:rsidP="00DD2F3B">
      <w:pPr>
        <w:ind w:firstLine="851"/>
        <w:rPr>
          <w:rFonts w:asciiTheme="majorHAnsi" w:hAnsiTheme="majorHAnsi"/>
          <w:color w:val="FF0000"/>
          <w:szCs w:val="24"/>
        </w:rPr>
      </w:pPr>
    </w:p>
    <w:p w:rsidR="00DD2F3B" w:rsidRPr="00D41DED" w:rsidRDefault="00DD2F3B" w:rsidP="00C648E2">
      <w:pPr>
        <w:tabs>
          <w:tab w:val="left" w:pos="0"/>
        </w:tabs>
        <w:spacing w:line="360" w:lineRule="auto"/>
        <w:rPr>
          <w:rFonts w:asciiTheme="majorHAnsi" w:hAnsiTheme="majorHAnsi"/>
          <w:szCs w:val="24"/>
        </w:rPr>
      </w:pPr>
      <w:r w:rsidRPr="00D41DED">
        <w:rPr>
          <w:rFonts w:asciiTheme="majorHAnsi" w:hAnsiTheme="majorHAnsi"/>
          <w:szCs w:val="24"/>
        </w:rPr>
        <w:tab/>
        <w:t xml:space="preserve">Os recursos próprios </w:t>
      </w:r>
      <w:r w:rsidR="00C22B70" w:rsidRPr="00D41DED">
        <w:rPr>
          <w:rFonts w:asciiTheme="majorHAnsi" w:hAnsiTheme="majorHAnsi"/>
          <w:szCs w:val="24"/>
        </w:rPr>
        <w:t>englobam a Receita Tributária, Receita de Contribuições, Receita Patrimonial</w:t>
      </w:r>
      <w:r w:rsidR="00BC0396" w:rsidRPr="00D41DED">
        <w:rPr>
          <w:rFonts w:asciiTheme="majorHAnsi" w:hAnsiTheme="majorHAnsi"/>
          <w:szCs w:val="24"/>
        </w:rPr>
        <w:t>, Receitas de Serviços, Outras Receitas Correntes, Alienação de Bens, Amortização de Empréstimos e Outras Receitas de Capital</w:t>
      </w:r>
      <w:r w:rsidRPr="00D41DED">
        <w:rPr>
          <w:rFonts w:asciiTheme="majorHAnsi" w:hAnsiTheme="majorHAnsi"/>
          <w:szCs w:val="24"/>
        </w:rPr>
        <w:t>.</w:t>
      </w:r>
      <w:r w:rsidR="00E11D4B" w:rsidRPr="00D41DED">
        <w:rPr>
          <w:rFonts w:asciiTheme="majorHAnsi" w:hAnsiTheme="majorHAnsi"/>
          <w:szCs w:val="24"/>
        </w:rPr>
        <w:t xml:space="preserve"> No exercício de 2012 o somatório destas receitas alcançou o montante de R$ 1.024.354.655,42</w:t>
      </w:r>
      <w:r w:rsidR="00C04CA1" w:rsidRPr="00D41DED">
        <w:rPr>
          <w:rFonts w:asciiTheme="majorHAnsi" w:hAnsiTheme="majorHAnsi"/>
          <w:szCs w:val="24"/>
        </w:rPr>
        <w:t>,</w:t>
      </w:r>
      <w:r w:rsidR="006A6E0E" w:rsidRPr="00D41DED">
        <w:rPr>
          <w:rFonts w:asciiTheme="majorHAnsi" w:hAnsiTheme="majorHAnsi"/>
          <w:szCs w:val="24"/>
        </w:rPr>
        <w:t xml:space="preserve"> representando 34,43% da Receita Arrecadada do Município.</w:t>
      </w:r>
    </w:p>
    <w:p w:rsidR="0038075B" w:rsidRPr="00D41DED" w:rsidRDefault="0038075B" w:rsidP="0038075B">
      <w:pPr>
        <w:pStyle w:val="Recuodecorpodetexto3"/>
        <w:rPr>
          <w:rFonts w:asciiTheme="majorHAnsi" w:hAnsiTheme="majorHAnsi"/>
          <w:b/>
          <w:sz w:val="24"/>
          <w:szCs w:val="24"/>
        </w:rPr>
      </w:pPr>
      <w:r w:rsidRPr="00D41DED">
        <w:rPr>
          <w:rFonts w:asciiTheme="majorHAnsi" w:hAnsiTheme="majorHAnsi"/>
          <w:b/>
          <w:sz w:val="24"/>
          <w:szCs w:val="24"/>
        </w:rPr>
        <w:t>4.1.</w:t>
      </w:r>
      <w:r w:rsidR="001F0F40" w:rsidRPr="00D41DED">
        <w:rPr>
          <w:rFonts w:asciiTheme="majorHAnsi" w:hAnsiTheme="majorHAnsi"/>
          <w:b/>
          <w:sz w:val="24"/>
          <w:szCs w:val="24"/>
        </w:rPr>
        <w:t>2</w:t>
      </w:r>
      <w:r w:rsidRPr="00D41DED">
        <w:rPr>
          <w:rFonts w:asciiTheme="majorHAnsi" w:hAnsiTheme="majorHAnsi"/>
          <w:b/>
          <w:sz w:val="24"/>
          <w:szCs w:val="24"/>
        </w:rPr>
        <w:t xml:space="preserve">  Receita Tributaria</w:t>
      </w:r>
    </w:p>
    <w:p w:rsidR="00DD2F3B" w:rsidRPr="00D41DED" w:rsidRDefault="0038075B" w:rsidP="0038075B">
      <w:pPr>
        <w:pStyle w:val="Recuodecorpodetexto3"/>
        <w:rPr>
          <w:rFonts w:asciiTheme="majorHAnsi" w:hAnsiTheme="majorHAnsi"/>
          <w:sz w:val="24"/>
          <w:szCs w:val="24"/>
        </w:rPr>
      </w:pPr>
      <w:r w:rsidRPr="00D41DED">
        <w:rPr>
          <w:rFonts w:asciiTheme="majorHAnsi" w:hAnsiTheme="majorHAnsi"/>
          <w:sz w:val="24"/>
          <w:szCs w:val="24"/>
        </w:rPr>
        <w:t xml:space="preserve">  </w:t>
      </w:r>
      <w:r w:rsidR="00046B3C" w:rsidRPr="00D41DED">
        <w:rPr>
          <w:rFonts w:asciiTheme="majorHAnsi" w:hAnsiTheme="majorHAnsi"/>
          <w:sz w:val="24"/>
          <w:szCs w:val="24"/>
        </w:rPr>
        <w:t xml:space="preserve">            </w:t>
      </w:r>
      <w:r w:rsidR="00DD2F3B" w:rsidRPr="00D41DED">
        <w:rPr>
          <w:rFonts w:asciiTheme="majorHAnsi" w:hAnsiTheme="majorHAnsi"/>
          <w:sz w:val="24"/>
          <w:szCs w:val="24"/>
        </w:rPr>
        <w:t>A Receita Tributária</w:t>
      </w:r>
      <w:r w:rsidR="00642B28" w:rsidRPr="00D41DED">
        <w:rPr>
          <w:rFonts w:asciiTheme="majorHAnsi" w:hAnsiTheme="majorHAnsi"/>
          <w:sz w:val="24"/>
          <w:szCs w:val="24"/>
        </w:rPr>
        <w:t xml:space="preserve"> representou</w:t>
      </w:r>
      <w:r w:rsidR="00DD2F3B" w:rsidRPr="00D41DED">
        <w:rPr>
          <w:rFonts w:asciiTheme="majorHAnsi" w:hAnsiTheme="majorHAnsi"/>
          <w:sz w:val="24"/>
          <w:szCs w:val="24"/>
        </w:rPr>
        <w:t xml:space="preserve"> 2</w:t>
      </w:r>
      <w:r w:rsidR="0084337D" w:rsidRPr="00D41DED">
        <w:rPr>
          <w:rFonts w:asciiTheme="majorHAnsi" w:hAnsiTheme="majorHAnsi"/>
          <w:sz w:val="24"/>
          <w:szCs w:val="24"/>
        </w:rPr>
        <w:t>3</w:t>
      </w:r>
      <w:r w:rsidR="00DD2F3B" w:rsidRPr="00D41DED">
        <w:rPr>
          <w:rFonts w:asciiTheme="majorHAnsi" w:hAnsiTheme="majorHAnsi"/>
          <w:sz w:val="24"/>
          <w:szCs w:val="24"/>
        </w:rPr>
        <w:t>,</w:t>
      </w:r>
      <w:r w:rsidR="00DA6019" w:rsidRPr="00D41DED">
        <w:rPr>
          <w:rFonts w:asciiTheme="majorHAnsi" w:hAnsiTheme="majorHAnsi"/>
          <w:sz w:val="24"/>
          <w:szCs w:val="24"/>
        </w:rPr>
        <w:t>18</w:t>
      </w:r>
      <w:r w:rsidR="00DD2F3B" w:rsidRPr="00D41DED">
        <w:rPr>
          <w:rFonts w:asciiTheme="majorHAnsi" w:hAnsiTheme="majorHAnsi"/>
          <w:sz w:val="24"/>
          <w:szCs w:val="24"/>
        </w:rPr>
        <w:t>% do valor total da Receita Arrecadada do município, teve sua composição distribuída na forma demonstrada no quadro a seguir</w:t>
      </w:r>
      <w:r w:rsidR="00A053D5" w:rsidRPr="00D41DED">
        <w:rPr>
          <w:rFonts w:asciiTheme="majorHAnsi" w:hAnsiTheme="majorHAnsi"/>
          <w:sz w:val="24"/>
          <w:szCs w:val="24"/>
        </w:rPr>
        <w:t>:</w:t>
      </w:r>
    </w:p>
    <w:tbl>
      <w:tblPr>
        <w:tblW w:w="708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2764"/>
      </w:tblGrid>
      <w:tr w:rsidR="00DD2F3B" w:rsidRPr="00642B28" w:rsidTr="008E39BD">
        <w:tc>
          <w:tcPr>
            <w:tcW w:w="4323" w:type="dxa"/>
            <w:shd w:val="clear" w:color="auto" w:fill="CCFFFF"/>
          </w:tcPr>
          <w:p w:rsidR="00DD2F3B" w:rsidRPr="00642B28" w:rsidRDefault="00DD2F3B" w:rsidP="008E39BD">
            <w:pPr>
              <w:spacing w:line="240" w:lineRule="exact"/>
              <w:jc w:val="center"/>
              <w:rPr>
                <w:rFonts w:asciiTheme="majorHAnsi" w:hAnsiTheme="majorHAnsi"/>
                <w:b/>
                <w:bCs/>
              </w:rPr>
            </w:pPr>
            <w:r w:rsidRPr="00642B28">
              <w:rPr>
                <w:rFonts w:asciiTheme="majorHAnsi" w:hAnsiTheme="majorHAnsi"/>
                <w:b/>
                <w:bCs/>
                <w:sz w:val="22"/>
              </w:rPr>
              <w:t>RECEITA TRIBUTÁRIA</w:t>
            </w:r>
          </w:p>
        </w:tc>
        <w:tc>
          <w:tcPr>
            <w:tcW w:w="2764" w:type="dxa"/>
            <w:shd w:val="clear" w:color="auto" w:fill="CCFFFF"/>
          </w:tcPr>
          <w:p w:rsidR="00DD2F3B" w:rsidRPr="00642B28" w:rsidRDefault="00DD2F3B" w:rsidP="00DA6019">
            <w:pPr>
              <w:spacing w:line="240" w:lineRule="exact"/>
              <w:jc w:val="center"/>
              <w:rPr>
                <w:rFonts w:asciiTheme="majorHAnsi" w:hAnsiTheme="majorHAnsi"/>
                <w:b/>
                <w:bCs/>
              </w:rPr>
            </w:pPr>
            <w:r w:rsidRPr="00642B28">
              <w:rPr>
                <w:rFonts w:asciiTheme="majorHAnsi" w:hAnsiTheme="majorHAnsi"/>
                <w:b/>
                <w:bCs/>
                <w:sz w:val="22"/>
              </w:rPr>
              <w:t>201</w:t>
            </w:r>
            <w:r w:rsidR="00DA6019" w:rsidRPr="00642B28">
              <w:rPr>
                <w:rFonts w:asciiTheme="majorHAnsi" w:hAnsiTheme="majorHAnsi"/>
                <w:b/>
                <w:bCs/>
                <w:sz w:val="22"/>
              </w:rPr>
              <w:t>2</w:t>
            </w:r>
          </w:p>
        </w:tc>
      </w:tr>
      <w:tr w:rsidR="00DD2F3B" w:rsidRPr="00642B28" w:rsidTr="008E39BD">
        <w:tc>
          <w:tcPr>
            <w:tcW w:w="4323" w:type="dxa"/>
          </w:tcPr>
          <w:p w:rsidR="00DD2F3B" w:rsidRPr="00642B28" w:rsidRDefault="00DD2F3B" w:rsidP="008E39BD">
            <w:pPr>
              <w:pStyle w:val="Cabealho"/>
              <w:tabs>
                <w:tab w:val="clear" w:pos="4320"/>
                <w:tab w:val="clear" w:pos="8640"/>
              </w:tabs>
              <w:spacing w:line="240" w:lineRule="exact"/>
              <w:rPr>
                <w:rFonts w:asciiTheme="majorHAnsi" w:hAnsiTheme="majorHAnsi"/>
                <w:sz w:val="20"/>
              </w:rPr>
            </w:pPr>
            <w:r w:rsidRPr="00642B28">
              <w:rPr>
                <w:rFonts w:asciiTheme="majorHAnsi" w:hAnsiTheme="majorHAnsi"/>
                <w:sz w:val="20"/>
              </w:rPr>
              <w:t xml:space="preserve">  IPTU</w:t>
            </w:r>
          </w:p>
        </w:tc>
        <w:tc>
          <w:tcPr>
            <w:tcW w:w="2764" w:type="dxa"/>
          </w:tcPr>
          <w:p w:rsidR="00DD2F3B" w:rsidRPr="00642B28" w:rsidRDefault="00DA6019" w:rsidP="008E39BD">
            <w:pPr>
              <w:spacing w:line="240" w:lineRule="exact"/>
              <w:jc w:val="right"/>
              <w:rPr>
                <w:rFonts w:asciiTheme="majorHAnsi" w:hAnsiTheme="majorHAnsi"/>
                <w:sz w:val="18"/>
                <w:szCs w:val="18"/>
              </w:rPr>
            </w:pPr>
            <w:r w:rsidRPr="00642B28">
              <w:rPr>
                <w:rFonts w:asciiTheme="majorHAnsi" w:hAnsiTheme="majorHAnsi"/>
                <w:sz w:val="18"/>
                <w:szCs w:val="18"/>
              </w:rPr>
              <w:t>75.091.529,44</w:t>
            </w:r>
          </w:p>
        </w:tc>
      </w:tr>
      <w:tr w:rsidR="00DD2F3B" w:rsidRPr="00642B28" w:rsidTr="008E39BD">
        <w:tc>
          <w:tcPr>
            <w:tcW w:w="4323" w:type="dxa"/>
          </w:tcPr>
          <w:p w:rsidR="00DD2F3B" w:rsidRPr="00642B28" w:rsidRDefault="00DD2F3B" w:rsidP="008E39BD">
            <w:pPr>
              <w:spacing w:line="240" w:lineRule="exact"/>
              <w:rPr>
                <w:rFonts w:asciiTheme="majorHAnsi" w:hAnsiTheme="majorHAnsi"/>
                <w:sz w:val="20"/>
              </w:rPr>
            </w:pPr>
            <w:r w:rsidRPr="00642B28">
              <w:rPr>
                <w:rFonts w:asciiTheme="majorHAnsi" w:hAnsiTheme="majorHAnsi"/>
                <w:sz w:val="20"/>
              </w:rPr>
              <w:t xml:space="preserve">  ISQN</w:t>
            </w:r>
          </w:p>
        </w:tc>
        <w:tc>
          <w:tcPr>
            <w:tcW w:w="2764" w:type="dxa"/>
          </w:tcPr>
          <w:p w:rsidR="00DD2F3B" w:rsidRPr="00642B28" w:rsidRDefault="00642B28" w:rsidP="008E39BD">
            <w:pPr>
              <w:spacing w:line="240" w:lineRule="exact"/>
              <w:jc w:val="right"/>
              <w:rPr>
                <w:rFonts w:asciiTheme="majorHAnsi" w:hAnsiTheme="majorHAnsi"/>
                <w:sz w:val="18"/>
                <w:szCs w:val="18"/>
              </w:rPr>
            </w:pPr>
            <w:r w:rsidRPr="00642B28">
              <w:rPr>
                <w:rFonts w:asciiTheme="majorHAnsi" w:hAnsiTheme="majorHAnsi"/>
                <w:sz w:val="18"/>
                <w:szCs w:val="18"/>
              </w:rPr>
              <w:t>464.048.372,43</w:t>
            </w:r>
          </w:p>
        </w:tc>
      </w:tr>
      <w:tr w:rsidR="00DD2F3B" w:rsidRPr="00642B28" w:rsidTr="008E39BD">
        <w:tc>
          <w:tcPr>
            <w:tcW w:w="4323" w:type="dxa"/>
          </w:tcPr>
          <w:p w:rsidR="00DD2F3B" w:rsidRPr="00642B28" w:rsidRDefault="00DD2F3B" w:rsidP="008E39BD">
            <w:pPr>
              <w:spacing w:line="240" w:lineRule="exact"/>
              <w:rPr>
                <w:rFonts w:asciiTheme="majorHAnsi" w:hAnsiTheme="majorHAnsi"/>
                <w:sz w:val="20"/>
              </w:rPr>
            </w:pPr>
            <w:r w:rsidRPr="00642B28">
              <w:rPr>
                <w:rFonts w:asciiTheme="majorHAnsi" w:hAnsiTheme="majorHAnsi"/>
                <w:sz w:val="20"/>
              </w:rPr>
              <w:t xml:space="preserve">  ITBI </w:t>
            </w:r>
          </w:p>
        </w:tc>
        <w:tc>
          <w:tcPr>
            <w:tcW w:w="2764" w:type="dxa"/>
          </w:tcPr>
          <w:p w:rsidR="00DD2F3B" w:rsidRPr="00642B28" w:rsidRDefault="00DA6019" w:rsidP="008E39BD">
            <w:pPr>
              <w:spacing w:line="240" w:lineRule="exact"/>
              <w:jc w:val="right"/>
              <w:rPr>
                <w:rFonts w:asciiTheme="majorHAnsi" w:hAnsiTheme="majorHAnsi"/>
                <w:sz w:val="18"/>
                <w:szCs w:val="18"/>
              </w:rPr>
            </w:pPr>
            <w:r w:rsidRPr="00642B28">
              <w:rPr>
                <w:rFonts w:asciiTheme="majorHAnsi" w:hAnsiTheme="majorHAnsi"/>
                <w:sz w:val="18"/>
                <w:szCs w:val="18"/>
              </w:rPr>
              <w:t>43.629.059,35</w:t>
            </w:r>
          </w:p>
        </w:tc>
      </w:tr>
      <w:tr w:rsidR="00DD2F3B" w:rsidRPr="00642B28" w:rsidTr="008E39BD">
        <w:tc>
          <w:tcPr>
            <w:tcW w:w="4323" w:type="dxa"/>
          </w:tcPr>
          <w:p w:rsidR="00DD2F3B" w:rsidRPr="00642B28" w:rsidRDefault="00DD2F3B" w:rsidP="008E39BD">
            <w:pPr>
              <w:spacing w:line="240" w:lineRule="exact"/>
              <w:rPr>
                <w:rFonts w:asciiTheme="majorHAnsi" w:hAnsiTheme="majorHAnsi"/>
                <w:sz w:val="20"/>
              </w:rPr>
            </w:pPr>
            <w:r w:rsidRPr="00642B28">
              <w:rPr>
                <w:rFonts w:asciiTheme="majorHAnsi" w:hAnsiTheme="majorHAnsi"/>
                <w:sz w:val="20"/>
              </w:rPr>
              <w:t xml:space="preserve">  IRRF</w:t>
            </w:r>
          </w:p>
        </w:tc>
        <w:tc>
          <w:tcPr>
            <w:tcW w:w="2764" w:type="dxa"/>
          </w:tcPr>
          <w:p w:rsidR="00DD2F3B" w:rsidRPr="00642B28" w:rsidRDefault="00DA6019" w:rsidP="008E39BD">
            <w:pPr>
              <w:spacing w:line="240" w:lineRule="exact"/>
              <w:jc w:val="right"/>
              <w:rPr>
                <w:rFonts w:asciiTheme="majorHAnsi" w:hAnsiTheme="majorHAnsi"/>
                <w:sz w:val="18"/>
                <w:szCs w:val="18"/>
              </w:rPr>
            </w:pPr>
            <w:r w:rsidRPr="00642B28">
              <w:rPr>
                <w:rFonts w:asciiTheme="majorHAnsi" w:hAnsiTheme="majorHAnsi"/>
                <w:sz w:val="18"/>
                <w:szCs w:val="18"/>
              </w:rPr>
              <w:t>82.798.810,76</w:t>
            </w:r>
          </w:p>
        </w:tc>
      </w:tr>
      <w:tr w:rsidR="00DD2F3B" w:rsidRPr="00642B28" w:rsidTr="008E39BD">
        <w:tc>
          <w:tcPr>
            <w:tcW w:w="4323" w:type="dxa"/>
          </w:tcPr>
          <w:p w:rsidR="00DD2F3B" w:rsidRPr="00642B28" w:rsidRDefault="00DD2F3B" w:rsidP="008E39BD">
            <w:pPr>
              <w:pStyle w:val="Cabealho"/>
              <w:tabs>
                <w:tab w:val="clear" w:pos="4320"/>
                <w:tab w:val="clear" w:pos="8640"/>
              </w:tabs>
              <w:spacing w:line="240" w:lineRule="exact"/>
              <w:rPr>
                <w:rFonts w:asciiTheme="majorHAnsi" w:hAnsiTheme="majorHAnsi"/>
                <w:b/>
                <w:bCs/>
                <w:sz w:val="20"/>
              </w:rPr>
            </w:pPr>
            <w:r w:rsidRPr="00642B28">
              <w:rPr>
                <w:rFonts w:asciiTheme="majorHAnsi" w:hAnsiTheme="majorHAnsi"/>
                <w:b/>
                <w:bCs/>
                <w:sz w:val="20"/>
              </w:rPr>
              <w:t xml:space="preserve">  Taxas</w:t>
            </w:r>
          </w:p>
        </w:tc>
        <w:tc>
          <w:tcPr>
            <w:tcW w:w="2764" w:type="dxa"/>
          </w:tcPr>
          <w:p w:rsidR="00DD2F3B" w:rsidRPr="00642B28" w:rsidRDefault="00642B28" w:rsidP="008E39BD">
            <w:pPr>
              <w:spacing w:line="240" w:lineRule="exact"/>
              <w:jc w:val="right"/>
              <w:rPr>
                <w:rFonts w:asciiTheme="majorHAnsi" w:hAnsiTheme="majorHAnsi"/>
                <w:bCs/>
                <w:sz w:val="18"/>
                <w:szCs w:val="18"/>
              </w:rPr>
            </w:pPr>
            <w:r w:rsidRPr="00642B28">
              <w:rPr>
                <w:rFonts w:asciiTheme="majorHAnsi" w:hAnsiTheme="majorHAnsi"/>
                <w:bCs/>
                <w:sz w:val="18"/>
                <w:szCs w:val="18"/>
              </w:rPr>
              <w:t>24.346.177,27</w:t>
            </w:r>
          </w:p>
        </w:tc>
      </w:tr>
      <w:tr w:rsidR="00DD2F3B" w:rsidRPr="00642B28" w:rsidTr="008E39BD">
        <w:tc>
          <w:tcPr>
            <w:tcW w:w="4323" w:type="dxa"/>
            <w:shd w:val="clear" w:color="auto" w:fill="CCFFFF"/>
          </w:tcPr>
          <w:p w:rsidR="00DD2F3B" w:rsidRPr="00642B28" w:rsidRDefault="00DD2F3B" w:rsidP="008E39BD">
            <w:pPr>
              <w:spacing w:line="240" w:lineRule="exact"/>
              <w:jc w:val="center"/>
              <w:rPr>
                <w:rFonts w:asciiTheme="majorHAnsi" w:hAnsiTheme="majorHAnsi"/>
                <w:b/>
                <w:bCs/>
                <w:sz w:val="20"/>
              </w:rPr>
            </w:pPr>
            <w:r w:rsidRPr="00642B28">
              <w:rPr>
                <w:rFonts w:asciiTheme="majorHAnsi" w:hAnsiTheme="majorHAnsi"/>
                <w:b/>
                <w:bCs/>
                <w:sz w:val="20"/>
              </w:rPr>
              <w:t>T</w:t>
            </w:r>
            <w:r w:rsidR="004A6065" w:rsidRPr="00642B28">
              <w:rPr>
                <w:rFonts w:asciiTheme="majorHAnsi" w:hAnsiTheme="majorHAnsi"/>
                <w:b/>
                <w:bCs/>
                <w:sz w:val="20"/>
              </w:rPr>
              <w:t xml:space="preserve"> </w:t>
            </w:r>
            <w:r w:rsidRPr="00642B28">
              <w:rPr>
                <w:rFonts w:asciiTheme="majorHAnsi" w:hAnsiTheme="majorHAnsi"/>
                <w:b/>
                <w:bCs/>
                <w:sz w:val="20"/>
              </w:rPr>
              <w:t>OTAL DA RECEITA</w:t>
            </w:r>
          </w:p>
        </w:tc>
        <w:tc>
          <w:tcPr>
            <w:tcW w:w="2764" w:type="dxa"/>
            <w:shd w:val="clear" w:color="auto" w:fill="CCFFFF"/>
          </w:tcPr>
          <w:p w:rsidR="00DD2F3B" w:rsidRPr="00642B28" w:rsidRDefault="00642B28" w:rsidP="008E39BD">
            <w:pPr>
              <w:spacing w:line="240" w:lineRule="exact"/>
              <w:jc w:val="right"/>
              <w:rPr>
                <w:rFonts w:asciiTheme="majorHAnsi" w:hAnsiTheme="majorHAnsi"/>
                <w:b/>
                <w:bCs/>
                <w:sz w:val="18"/>
                <w:szCs w:val="18"/>
              </w:rPr>
            </w:pPr>
            <w:r w:rsidRPr="00642B28">
              <w:rPr>
                <w:rFonts w:asciiTheme="majorHAnsi" w:hAnsiTheme="majorHAnsi"/>
                <w:b/>
                <w:bCs/>
                <w:sz w:val="18"/>
                <w:szCs w:val="18"/>
              </w:rPr>
              <w:t>689.913.949,25</w:t>
            </w:r>
          </w:p>
        </w:tc>
      </w:tr>
    </w:tbl>
    <w:p w:rsidR="00DD2F3B" w:rsidRPr="00642B28" w:rsidRDefault="00DD2F3B" w:rsidP="00DD2F3B">
      <w:pPr>
        <w:ind w:firstLine="1276"/>
        <w:rPr>
          <w:rFonts w:asciiTheme="majorHAnsi" w:hAnsiTheme="majorHAnsi"/>
          <w:highlight w:val="yellow"/>
        </w:rPr>
      </w:pPr>
    </w:p>
    <w:p w:rsidR="00A053D5" w:rsidRPr="00D41DED" w:rsidRDefault="00046B3C" w:rsidP="00C648E2">
      <w:pPr>
        <w:spacing w:line="360" w:lineRule="auto"/>
        <w:rPr>
          <w:rFonts w:asciiTheme="majorHAnsi" w:hAnsiTheme="majorHAnsi"/>
          <w:szCs w:val="24"/>
          <w:highlight w:val="yellow"/>
        </w:rPr>
      </w:pPr>
      <w:r w:rsidRPr="00D41DED">
        <w:rPr>
          <w:rFonts w:asciiTheme="majorHAnsi" w:hAnsiTheme="majorHAnsi"/>
          <w:szCs w:val="24"/>
        </w:rPr>
        <w:t xml:space="preserve">               </w:t>
      </w:r>
      <w:r w:rsidR="002D109A" w:rsidRPr="00D41DED">
        <w:rPr>
          <w:rFonts w:asciiTheme="majorHAnsi" w:hAnsiTheme="majorHAnsi"/>
          <w:szCs w:val="24"/>
        </w:rPr>
        <w:t>Analisando a Receita Tributária</w:t>
      </w:r>
      <w:r w:rsidR="00E219E5" w:rsidRPr="00D41DED">
        <w:rPr>
          <w:rFonts w:asciiTheme="majorHAnsi" w:hAnsiTheme="majorHAnsi"/>
          <w:szCs w:val="24"/>
        </w:rPr>
        <w:t xml:space="preserve"> constata-se que o tributo de maior expressão entre os demais</w:t>
      </w:r>
      <w:r w:rsidR="00A4445A" w:rsidRPr="00D41DED">
        <w:rPr>
          <w:rFonts w:asciiTheme="majorHAnsi" w:hAnsiTheme="majorHAnsi"/>
          <w:szCs w:val="24"/>
        </w:rPr>
        <w:t xml:space="preserve"> constituintes d</w:t>
      </w:r>
      <w:r w:rsidR="002D5B5B" w:rsidRPr="00D41DED">
        <w:rPr>
          <w:rFonts w:asciiTheme="majorHAnsi" w:hAnsiTheme="majorHAnsi"/>
          <w:szCs w:val="24"/>
        </w:rPr>
        <w:t>esta</w:t>
      </w:r>
      <w:r w:rsidR="00A4445A" w:rsidRPr="00D41DED">
        <w:rPr>
          <w:rFonts w:asciiTheme="majorHAnsi" w:hAnsiTheme="majorHAnsi"/>
          <w:szCs w:val="24"/>
        </w:rPr>
        <w:t xml:space="preserve"> Receita é o Imposto Sobre Serviços de Qualquer Natureza-ISQN, alcançando </w:t>
      </w:r>
      <w:r w:rsidR="008B31A4" w:rsidRPr="00D41DED">
        <w:rPr>
          <w:rFonts w:asciiTheme="majorHAnsi" w:hAnsiTheme="majorHAnsi"/>
          <w:szCs w:val="24"/>
        </w:rPr>
        <w:t xml:space="preserve">R$ </w:t>
      </w:r>
      <w:r w:rsidR="00642B28" w:rsidRPr="00D41DED">
        <w:rPr>
          <w:rFonts w:asciiTheme="majorHAnsi" w:hAnsiTheme="majorHAnsi"/>
          <w:szCs w:val="24"/>
        </w:rPr>
        <w:t>464.048.372,43</w:t>
      </w:r>
      <w:r w:rsidR="00353069" w:rsidRPr="00D41DED">
        <w:rPr>
          <w:rFonts w:asciiTheme="majorHAnsi" w:hAnsiTheme="majorHAnsi"/>
          <w:szCs w:val="24"/>
        </w:rPr>
        <w:t xml:space="preserve">, o que representa </w:t>
      </w:r>
      <w:r w:rsidR="002D5B5B" w:rsidRPr="00D41DED">
        <w:rPr>
          <w:rFonts w:asciiTheme="majorHAnsi" w:hAnsiTheme="majorHAnsi"/>
          <w:szCs w:val="24"/>
        </w:rPr>
        <w:t>6</w:t>
      </w:r>
      <w:r w:rsidR="009F3260" w:rsidRPr="00D41DED">
        <w:rPr>
          <w:rFonts w:asciiTheme="majorHAnsi" w:hAnsiTheme="majorHAnsi"/>
          <w:szCs w:val="24"/>
        </w:rPr>
        <w:t>7</w:t>
      </w:r>
      <w:r w:rsidR="002D5B5B" w:rsidRPr="00D41DED">
        <w:rPr>
          <w:rFonts w:asciiTheme="majorHAnsi" w:hAnsiTheme="majorHAnsi"/>
          <w:szCs w:val="24"/>
        </w:rPr>
        <w:t>,</w:t>
      </w:r>
      <w:r w:rsidR="009F3260" w:rsidRPr="00D41DED">
        <w:rPr>
          <w:rFonts w:asciiTheme="majorHAnsi" w:hAnsiTheme="majorHAnsi"/>
          <w:szCs w:val="24"/>
        </w:rPr>
        <w:t>26</w:t>
      </w:r>
      <w:r w:rsidR="002D5B5B" w:rsidRPr="00D41DED">
        <w:rPr>
          <w:rFonts w:asciiTheme="majorHAnsi" w:hAnsiTheme="majorHAnsi"/>
          <w:szCs w:val="24"/>
        </w:rPr>
        <w:t>% da Receita Tributária</w:t>
      </w:r>
      <w:r w:rsidR="004456D7" w:rsidRPr="00D41DED">
        <w:rPr>
          <w:rFonts w:asciiTheme="majorHAnsi" w:hAnsiTheme="majorHAnsi"/>
          <w:szCs w:val="24"/>
        </w:rPr>
        <w:t xml:space="preserve">, o que pode ser atribuído a políticas públicas </w:t>
      </w:r>
      <w:r w:rsidR="00D52FE4" w:rsidRPr="00D41DED">
        <w:rPr>
          <w:rFonts w:asciiTheme="majorHAnsi" w:hAnsiTheme="majorHAnsi"/>
          <w:szCs w:val="24"/>
        </w:rPr>
        <w:t>para o combate a sonegação fiscal e evasão de receitas.</w:t>
      </w:r>
    </w:p>
    <w:p w:rsidR="009F3260" w:rsidRPr="00D41DED" w:rsidRDefault="009F3260" w:rsidP="00C648E2">
      <w:pPr>
        <w:spacing w:line="360" w:lineRule="auto"/>
        <w:rPr>
          <w:rFonts w:asciiTheme="majorHAnsi" w:hAnsiTheme="majorHAnsi"/>
          <w:szCs w:val="24"/>
        </w:rPr>
      </w:pPr>
      <w:r w:rsidRPr="00D41DED">
        <w:rPr>
          <w:rFonts w:asciiTheme="majorHAnsi" w:hAnsiTheme="majorHAnsi"/>
          <w:szCs w:val="24"/>
        </w:rPr>
        <w:t xml:space="preserve">A seguir </w:t>
      </w:r>
      <w:r w:rsidR="006A27AB" w:rsidRPr="00D41DED">
        <w:rPr>
          <w:rFonts w:asciiTheme="majorHAnsi" w:hAnsiTheme="majorHAnsi"/>
          <w:szCs w:val="24"/>
        </w:rPr>
        <w:t>demonstraremos a evolução da Receita Tributária no período de 200</w:t>
      </w:r>
      <w:r w:rsidR="00CE7561" w:rsidRPr="00D41DED">
        <w:rPr>
          <w:rFonts w:asciiTheme="majorHAnsi" w:hAnsiTheme="majorHAnsi"/>
          <w:szCs w:val="24"/>
        </w:rPr>
        <w:t>9</w:t>
      </w:r>
      <w:r w:rsidR="006A27AB" w:rsidRPr="00D41DED">
        <w:rPr>
          <w:rFonts w:asciiTheme="majorHAnsi" w:hAnsiTheme="majorHAnsi"/>
          <w:szCs w:val="24"/>
        </w:rPr>
        <w:t>/2012:</w:t>
      </w:r>
    </w:p>
    <w:p w:rsidR="002074B7" w:rsidRPr="00D41DED" w:rsidRDefault="002074B7" w:rsidP="00AC41E0">
      <w:pPr>
        <w:rPr>
          <w:rFonts w:asciiTheme="majorHAnsi" w:hAnsiTheme="majorHAnsi"/>
          <w:szCs w:val="24"/>
        </w:rPr>
      </w:pPr>
    </w:p>
    <w:tbl>
      <w:tblPr>
        <w:tblStyle w:val="Tabelacomgrade"/>
        <w:tblW w:w="0" w:type="auto"/>
        <w:tblLook w:val="04A0"/>
      </w:tblPr>
      <w:tblGrid>
        <w:gridCol w:w="1814"/>
        <w:gridCol w:w="1814"/>
        <w:gridCol w:w="1814"/>
        <w:gridCol w:w="1814"/>
        <w:gridCol w:w="1815"/>
      </w:tblGrid>
      <w:tr w:rsidR="00CB0926" w:rsidRPr="00CE7561" w:rsidTr="00357792">
        <w:tc>
          <w:tcPr>
            <w:tcW w:w="9071" w:type="dxa"/>
            <w:gridSpan w:val="5"/>
          </w:tcPr>
          <w:p w:rsidR="00CB0926" w:rsidRPr="00CE7561" w:rsidRDefault="00CB0926" w:rsidP="00CB0926">
            <w:pPr>
              <w:jc w:val="center"/>
              <w:rPr>
                <w:rFonts w:asciiTheme="majorHAnsi" w:hAnsiTheme="majorHAnsi"/>
                <w:b/>
                <w:sz w:val="20"/>
              </w:rPr>
            </w:pPr>
            <w:r w:rsidRPr="00CE7561">
              <w:rPr>
                <w:rFonts w:asciiTheme="majorHAnsi" w:hAnsiTheme="majorHAnsi"/>
                <w:b/>
                <w:sz w:val="20"/>
              </w:rPr>
              <w:t>EVOLUÇÃO DA RECEITA TRIBUTÁRIA – 2008/2012</w:t>
            </w:r>
          </w:p>
        </w:tc>
      </w:tr>
      <w:tr w:rsidR="00CB0926" w:rsidRPr="00CE7561" w:rsidTr="00CB0926">
        <w:tc>
          <w:tcPr>
            <w:tcW w:w="1814" w:type="dxa"/>
          </w:tcPr>
          <w:p w:rsidR="00CB0926" w:rsidRPr="00CE7561" w:rsidRDefault="00CB0926" w:rsidP="00CE7561">
            <w:pPr>
              <w:jc w:val="center"/>
              <w:rPr>
                <w:rFonts w:asciiTheme="majorHAnsi" w:hAnsiTheme="majorHAnsi"/>
                <w:sz w:val="20"/>
              </w:rPr>
            </w:pPr>
            <w:r w:rsidRPr="00CE7561">
              <w:rPr>
                <w:rFonts w:asciiTheme="majorHAnsi" w:hAnsiTheme="majorHAnsi"/>
                <w:sz w:val="20"/>
              </w:rPr>
              <w:t>RECEITA</w:t>
            </w:r>
          </w:p>
        </w:tc>
        <w:tc>
          <w:tcPr>
            <w:tcW w:w="1814" w:type="dxa"/>
          </w:tcPr>
          <w:p w:rsidR="00CB0926" w:rsidRPr="00CE7561" w:rsidRDefault="00CB0926" w:rsidP="00CE7561">
            <w:pPr>
              <w:jc w:val="center"/>
              <w:rPr>
                <w:rFonts w:asciiTheme="majorHAnsi" w:hAnsiTheme="majorHAnsi"/>
                <w:sz w:val="20"/>
              </w:rPr>
            </w:pPr>
            <w:r w:rsidRPr="00CE7561">
              <w:rPr>
                <w:rFonts w:asciiTheme="majorHAnsi" w:hAnsiTheme="majorHAnsi"/>
                <w:sz w:val="20"/>
              </w:rPr>
              <w:t>200</w:t>
            </w:r>
            <w:r w:rsidR="00CE7561" w:rsidRPr="00CE7561">
              <w:rPr>
                <w:rFonts w:asciiTheme="majorHAnsi" w:hAnsiTheme="majorHAnsi"/>
                <w:sz w:val="20"/>
              </w:rPr>
              <w:t>9</w:t>
            </w:r>
          </w:p>
        </w:tc>
        <w:tc>
          <w:tcPr>
            <w:tcW w:w="1814" w:type="dxa"/>
          </w:tcPr>
          <w:p w:rsidR="00CB0926" w:rsidRPr="00CE7561" w:rsidRDefault="00CE7561" w:rsidP="00CE7561">
            <w:pPr>
              <w:jc w:val="center"/>
              <w:rPr>
                <w:rFonts w:asciiTheme="majorHAnsi" w:hAnsiTheme="majorHAnsi"/>
                <w:sz w:val="20"/>
              </w:rPr>
            </w:pPr>
            <w:r w:rsidRPr="00CE7561">
              <w:rPr>
                <w:rFonts w:asciiTheme="majorHAnsi" w:hAnsiTheme="majorHAnsi"/>
                <w:sz w:val="20"/>
              </w:rPr>
              <w:t>2010</w:t>
            </w:r>
          </w:p>
        </w:tc>
        <w:tc>
          <w:tcPr>
            <w:tcW w:w="1814" w:type="dxa"/>
          </w:tcPr>
          <w:p w:rsidR="00CB0926" w:rsidRPr="00CE7561" w:rsidRDefault="00CE7561" w:rsidP="00CE7561">
            <w:pPr>
              <w:jc w:val="center"/>
              <w:rPr>
                <w:rFonts w:asciiTheme="majorHAnsi" w:hAnsiTheme="majorHAnsi"/>
                <w:sz w:val="20"/>
              </w:rPr>
            </w:pPr>
            <w:r w:rsidRPr="00CE7561">
              <w:rPr>
                <w:rFonts w:asciiTheme="majorHAnsi" w:hAnsiTheme="majorHAnsi"/>
                <w:sz w:val="20"/>
              </w:rPr>
              <w:t>2011</w:t>
            </w:r>
          </w:p>
        </w:tc>
        <w:tc>
          <w:tcPr>
            <w:tcW w:w="1815" w:type="dxa"/>
          </w:tcPr>
          <w:p w:rsidR="00CB0926" w:rsidRPr="00CE7561" w:rsidRDefault="00CE7561" w:rsidP="00CE7561">
            <w:pPr>
              <w:jc w:val="center"/>
              <w:rPr>
                <w:rFonts w:asciiTheme="majorHAnsi" w:hAnsiTheme="majorHAnsi"/>
                <w:sz w:val="20"/>
              </w:rPr>
            </w:pPr>
            <w:r w:rsidRPr="00CE7561">
              <w:rPr>
                <w:rFonts w:asciiTheme="majorHAnsi" w:hAnsiTheme="majorHAnsi"/>
                <w:sz w:val="20"/>
              </w:rPr>
              <w:t>2012</w:t>
            </w:r>
          </w:p>
        </w:tc>
      </w:tr>
      <w:tr w:rsidR="00CB0926" w:rsidRPr="00CE7561" w:rsidTr="00CB0926">
        <w:tc>
          <w:tcPr>
            <w:tcW w:w="1814" w:type="dxa"/>
          </w:tcPr>
          <w:p w:rsidR="00CB0926" w:rsidRPr="00CE7561" w:rsidRDefault="00CE7561" w:rsidP="00AC41E0">
            <w:pPr>
              <w:rPr>
                <w:rFonts w:asciiTheme="majorHAnsi" w:hAnsiTheme="majorHAnsi"/>
                <w:sz w:val="20"/>
              </w:rPr>
            </w:pPr>
            <w:r w:rsidRPr="00CE7561">
              <w:rPr>
                <w:rFonts w:asciiTheme="majorHAnsi" w:hAnsiTheme="majorHAnsi"/>
                <w:sz w:val="20"/>
              </w:rPr>
              <w:t>Tributária</w:t>
            </w:r>
          </w:p>
        </w:tc>
        <w:tc>
          <w:tcPr>
            <w:tcW w:w="1814" w:type="dxa"/>
          </w:tcPr>
          <w:p w:rsidR="00CB0926" w:rsidRPr="00CE7561" w:rsidRDefault="00CE7561" w:rsidP="00AC41E0">
            <w:pPr>
              <w:rPr>
                <w:rFonts w:asciiTheme="majorHAnsi" w:hAnsiTheme="majorHAnsi"/>
                <w:sz w:val="20"/>
              </w:rPr>
            </w:pPr>
            <w:r w:rsidRPr="00CE7561">
              <w:rPr>
                <w:rFonts w:asciiTheme="majorHAnsi" w:hAnsiTheme="majorHAnsi"/>
                <w:sz w:val="20"/>
              </w:rPr>
              <w:t>451.516.374,33</w:t>
            </w:r>
          </w:p>
        </w:tc>
        <w:tc>
          <w:tcPr>
            <w:tcW w:w="1814" w:type="dxa"/>
          </w:tcPr>
          <w:p w:rsidR="00CB0926" w:rsidRPr="00CE7561" w:rsidRDefault="00CE7561" w:rsidP="00AC41E0">
            <w:pPr>
              <w:rPr>
                <w:rFonts w:asciiTheme="majorHAnsi" w:hAnsiTheme="majorHAnsi"/>
                <w:sz w:val="20"/>
              </w:rPr>
            </w:pPr>
            <w:r w:rsidRPr="00CE7561">
              <w:rPr>
                <w:rFonts w:asciiTheme="majorHAnsi" w:hAnsiTheme="majorHAnsi"/>
                <w:sz w:val="20"/>
              </w:rPr>
              <w:t>521.139.771,53</w:t>
            </w:r>
          </w:p>
        </w:tc>
        <w:tc>
          <w:tcPr>
            <w:tcW w:w="1814" w:type="dxa"/>
          </w:tcPr>
          <w:p w:rsidR="00CB0926" w:rsidRPr="00CE7561" w:rsidRDefault="00CE7561" w:rsidP="00AC41E0">
            <w:pPr>
              <w:rPr>
                <w:rFonts w:asciiTheme="majorHAnsi" w:hAnsiTheme="majorHAnsi"/>
                <w:sz w:val="20"/>
              </w:rPr>
            </w:pPr>
            <w:r w:rsidRPr="00CE7561">
              <w:rPr>
                <w:rFonts w:asciiTheme="majorHAnsi" w:hAnsiTheme="majorHAnsi"/>
                <w:sz w:val="20"/>
              </w:rPr>
              <w:t>587.413.916,87</w:t>
            </w:r>
          </w:p>
        </w:tc>
        <w:tc>
          <w:tcPr>
            <w:tcW w:w="1815" w:type="dxa"/>
          </w:tcPr>
          <w:p w:rsidR="00CB0926" w:rsidRPr="00CE7561" w:rsidRDefault="00CE7561" w:rsidP="00AC41E0">
            <w:pPr>
              <w:rPr>
                <w:rFonts w:asciiTheme="majorHAnsi" w:hAnsiTheme="majorHAnsi"/>
                <w:sz w:val="20"/>
              </w:rPr>
            </w:pPr>
            <w:r w:rsidRPr="00CE7561">
              <w:rPr>
                <w:rFonts w:asciiTheme="majorHAnsi" w:hAnsiTheme="majorHAnsi"/>
                <w:sz w:val="20"/>
              </w:rPr>
              <w:t>689.913.949,25</w:t>
            </w:r>
          </w:p>
        </w:tc>
      </w:tr>
    </w:tbl>
    <w:p w:rsidR="002074B7" w:rsidRPr="002E6D66" w:rsidRDefault="002074B7" w:rsidP="00AC41E0">
      <w:pPr>
        <w:rPr>
          <w:rFonts w:asciiTheme="majorHAnsi" w:hAnsiTheme="majorHAnsi"/>
          <w:sz w:val="20"/>
          <w:highlight w:val="yellow"/>
        </w:rPr>
      </w:pPr>
    </w:p>
    <w:p w:rsidR="002074B7" w:rsidRPr="002E6D66" w:rsidRDefault="002074B7" w:rsidP="00AC41E0">
      <w:pPr>
        <w:rPr>
          <w:rFonts w:asciiTheme="majorHAnsi" w:hAnsiTheme="majorHAnsi"/>
          <w:sz w:val="20"/>
          <w:highlight w:val="yellow"/>
        </w:rPr>
      </w:pPr>
    </w:p>
    <w:p w:rsidR="00DD2F3B" w:rsidRPr="00D41DED" w:rsidRDefault="00DD2F3B" w:rsidP="00DD2F3B">
      <w:pPr>
        <w:rPr>
          <w:rFonts w:asciiTheme="majorHAnsi" w:hAnsiTheme="majorHAnsi"/>
          <w:b/>
          <w:bCs/>
          <w:szCs w:val="24"/>
        </w:rPr>
      </w:pPr>
      <w:r w:rsidRPr="00D41DED">
        <w:rPr>
          <w:rFonts w:asciiTheme="majorHAnsi" w:hAnsiTheme="majorHAnsi"/>
          <w:b/>
          <w:bCs/>
          <w:szCs w:val="24"/>
        </w:rPr>
        <w:t>4.1.</w:t>
      </w:r>
      <w:r w:rsidR="0038075B" w:rsidRPr="00D41DED">
        <w:rPr>
          <w:rFonts w:asciiTheme="majorHAnsi" w:hAnsiTheme="majorHAnsi"/>
          <w:b/>
          <w:bCs/>
          <w:szCs w:val="24"/>
        </w:rPr>
        <w:t>3</w:t>
      </w:r>
      <w:r w:rsidRPr="00D41DED">
        <w:rPr>
          <w:rFonts w:asciiTheme="majorHAnsi" w:hAnsiTheme="majorHAnsi"/>
          <w:b/>
          <w:bCs/>
          <w:szCs w:val="24"/>
        </w:rPr>
        <w:t xml:space="preserve"> Receita de Contribuições</w:t>
      </w:r>
    </w:p>
    <w:p w:rsidR="00DD2F3B" w:rsidRPr="00D41DED" w:rsidRDefault="00DD2F3B" w:rsidP="00DD2F3B">
      <w:pPr>
        <w:ind w:firstLine="851"/>
        <w:rPr>
          <w:rFonts w:asciiTheme="majorHAnsi" w:hAnsiTheme="majorHAnsi"/>
          <w:b/>
          <w:bCs/>
          <w:szCs w:val="24"/>
        </w:rPr>
      </w:pPr>
    </w:p>
    <w:p w:rsidR="00DD2F3B" w:rsidRPr="00D41DED" w:rsidRDefault="00DD2F3B" w:rsidP="00DD2F3B">
      <w:pPr>
        <w:pStyle w:val="Recuodecorpodetexto3"/>
        <w:ind w:firstLine="720"/>
        <w:rPr>
          <w:rFonts w:asciiTheme="majorHAnsi" w:hAnsiTheme="majorHAnsi"/>
          <w:color w:val="FF0000"/>
          <w:sz w:val="24"/>
          <w:szCs w:val="24"/>
        </w:rPr>
      </w:pPr>
      <w:r w:rsidRPr="00D41DED">
        <w:rPr>
          <w:rFonts w:asciiTheme="majorHAnsi" w:hAnsiTheme="majorHAnsi"/>
          <w:sz w:val="24"/>
          <w:szCs w:val="24"/>
        </w:rPr>
        <w:t>Esta receita é resultante de Contribuições Sociais e Econômicas, arrecadadas no exercício de 201</w:t>
      </w:r>
      <w:r w:rsidR="002F1597" w:rsidRPr="00D41DED">
        <w:rPr>
          <w:rFonts w:asciiTheme="majorHAnsi" w:hAnsiTheme="majorHAnsi"/>
          <w:sz w:val="24"/>
          <w:szCs w:val="24"/>
        </w:rPr>
        <w:t>2</w:t>
      </w:r>
      <w:r w:rsidRPr="00D41DED">
        <w:rPr>
          <w:rFonts w:asciiTheme="majorHAnsi" w:hAnsiTheme="majorHAnsi"/>
          <w:sz w:val="24"/>
          <w:szCs w:val="24"/>
        </w:rPr>
        <w:t xml:space="preserve"> pelo Poder Executivo no montante de </w:t>
      </w:r>
      <w:r w:rsidR="002F1597" w:rsidRPr="00D41DED">
        <w:rPr>
          <w:rFonts w:asciiTheme="majorHAnsi" w:hAnsiTheme="majorHAnsi"/>
          <w:sz w:val="24"/>
          <w:szCs w:val="24"/>
        </w:rPr>
        <w:t xml:space="preserve">R$ </w:t>
      </w:r>
      <w:r w:rsidR="0006653A" w:rsidRPr="00D41DED">
        <w:rPr>
          <w:rFonts w:asciiTheme="majorHAnsi" w:hAnsiTheme="majorHAnsi"/>
          <w:sz w:val="24"/>
          <w:szCs w:val="24"/>
        </w:rPr>
        <w:t>75.106.995,06</w:t>
      </w:r>
      <w:r w:rsidRPr="00D41DED">
        <w:rPr>
          <w:rFonts w:asciiTheme="majorHAnsi" w:hAnsiTheme="majorHAnsi"/>
          <w:sz w:val="24"/>
          <w:szCs w:val="24"/>
        </w:rPr>
        <w:t xml:space="preserve">, correspondendo a </w:t>
      </w:r>
      <w:r w:rsidR="00581B14" w:rsidRPr="00D41DED">
        <w:rPr>
          <w:rFonts w:asciiTheme="majorHAnsi" w:hAnsiTheme="majorHAnsi"/>
          <w:sz w:val="24"/>
          <w:szCs w:val="24"/>
        </w:rPr>
        <w:t>2,52</w:t>
      </w:r>
      <w:r w:rsidRPr="00D41DED">
        <w:rPr>
          <w:rFonts w:asciiTheme="majorHAnsi" w:hAnsiTheme="majorHAnsi"/>
          <w:sz w:val="24"/>
          <w:szCs w:val="24"/>
        </w:rPr>
        <w:t>% da Receita Total Arrecadada do Município.</w:t>
      </w:r>
    </w:p>
    <w:p w:rsidR="00581B14" w:rsidRPr="00D41DED" w:rsidRDefault="00581B14" w:rsidP="00DD2F3B">
      <w:pPr>
        <w:tabs>
          <w:tab w:val="left" w:pos="1701"/>
        </w:tabs>
        <w:ind w:right="709"/>
        <w:rPr>
          <w:rFonts w:asciiTheme="majorHAnsi" w:hAnsiTheme="majorHAnsi"/>
          <w:b/>
          <w:bCs/>
          <w:szCs w:val="24"/>
          <w:highlight w:val="yellow"/>
        </w:rPr>
      </w:pPr>
    </w:p>
    <w:p w:rsidR="00DD2F3B" w:rsidRPr="00D41DED" w:rsidRDefault="00DD2F3B" w:rsidP="00DD2F3B">
      <w:pPr>
        <w:tabs>
          <w:tab w:val="left" w:pos="1701"/>
        </w:tabs>
        <w:ind w:right="709"/>
        <w:rPr>
          <w:rFonts w:asciiTheme="majorHAnsi" w:hAnsiTheme="majorHAnsi"/>
          <w:b/>
          <w:bCs/>
          <w:szCs w:val="24"/>
        </w:rPr>
      </w:pPr>
      <w:r w:rsidRPr="00D41DED">
        <w:rPr>
          <w:rFonts w:asciiTheme="majorHAnsi" w:hAnsiTheme="majorHAnsi"/>
          <w:b/>
          <w:bCs/>
          <w:szCs w:val="24"/>
        </w:rPr>
        <w:t>4.1.</w:t>
      </w:r>
      <w:r w:rsidR="001F0F40" w:rsidRPr="00D41DED">
        <w:rPr>
          <w:rFonts w:asciiTheme="majorHAnsi" w:hAnsiTheme="majorHAnsi"/>
          <w:b/>
          <w:bCs/>
          <w:szCs w:val="24"/>
        </w:rPr>
        <w:t>4</w:t>
      </w:r>
      <w:r w:rsidRPr="00D41DED">
        <w:rPr>
          <w:rFonts w:asciiTheme="majorHAnsi" w:hAnsiTheme="majorHAnsi"/>
          <w:b/>
          <w:bCs/>
          <w:szCs w:val="24"/>
        </w:rPr>
        <w:t xml:space="preserve"> Receita Patrimonial</w:t>
      </w:r>
    </w:p>
    <w:p w:rsidR="00DD2F3B" w:rsidRPr="00D41DED" w:rsidRDefault="00DD2F3B" w:rsidP="00DD2F3B">
      <w:pPr>
        <w:ind w:left="709" w:right="709"/>
        <w:rPr>
          <w:rFonts w:asciiTheme="majorHAnsi" w:hAnsiTheme="majorHAnsi"/>
          <w:szCs w:val="24"/>
        </w:rPr>
      </w:pPr>
    </w:p>
    <w:p w:rsidR="00DD2F3B" w:rsidRPr="00D41DED" w:rsidRDefault="00DD2F3B" w:rsidP="00DD2F3B">
      <w:pPr>
        <w:pStyle w:val="Recuodecorpodetexto3"/>
        <w:ind w:firstLine="720"/>
        <w:rPr>
          <w:rFonts w:asciiTheme="majorHAnsi" w:hAnsiTheme="majorHAnsi"/>
          <w:color w:val="FF0000"/>
          <w:sz w:val="24"/>
          <w:szCs w:val="24"/>
        </w:rPr>
      </w:pPr>
      <w:r w:rsidRPr="00D41DED">
        <w:rPr>
          <w:rFonts w:asciiTheme="majorHAnsi" w:hAnsiTheme="majorHAnsi"/>
          <w:sz w:val="24"/>
          <w:szCs w:val="24"/>
        </w:rPr>
        <w:t>A Receita Patrimonial apresentou no final do exercício de 201</w:t>
      </w:r>
      <w:r w:rsidR="00791A11" w:rsidRPr="00D41DED">
        <w:rPr>
          <w:rFonts w:asciiTheme="majorHAnsi" w:hAnsiTheme="majorHAnsi"/>
          <w:sz w:val="24"/>
          <w:szCs w:val="24"/>
        </w:rPr>
        <w:t>2</w:t>
      </w:r>
      <w:r w:rsidRPr="00D41DED">
        <w:rPr>
          <w:rFonts w:asciiTheme="majorHAnsi" w:hAnsiTheme="majorHAnsi"/>
          <w:sz w:val="24"/>
          <w:szCs w:val="24"/>
        </w:rPr>
        <w:t>, o valor arrecadado d</w:t>
      </w:r>
      <w:r w:rsidR="009B143A">
        <w:rPr>
          <w:rFonts w:asciiTheme="majorHAnsi" w:hAnsiTheme="majorHAnsi"/>
          <w:sz w:val="24"/>
          <w:szCs w:val="24"/>
        </w:rPr>
        <w:t>e</w:t>
      </w:r>
      <w:r w:rsidR="006208A9" w:rsidRPr="00D41DED">
        <w:rPr>
          <w:rFonts w:asciiTheme="majorHAnsi" w:hAnsiTheme="majorHAnsi"/>
          <w:b/>
          <w:sz w:val="24"/>
          <w:szCs w:val="24"/>
        </w:rPr>
        <w:t xml:space="preserve"> </w:t>
      </w:r>
      <w:r w:rsidRPr="00D41DED">
        <w:rPr>
          <w:rFonts w:asciiTheme="majorHAnsi" w:hAnsiTheme="majorHAnsi"/>
          <w:sz w:val="24"/>
          <w:szCs w:val="24"/>
        </w:rPr>
        <w:t>R$</w:t>
      </w:r>
      <w:r w:rsidR="00791A11" w:rsidRPr="00D41DED">
        <w:rPr>
          <w:rFonts w:asciiTheme="majorHAnsi" w:hAnsiTheme="majorHAnsi"/>
          <w:sz w:val="24"/>
          <w:szCs w:val="24"/>
        </w:rPr>
        <w:t xml:space="preserve"> 128.536.720,18</w:t>
      </w:r>
      <w:r w:rsidRPr="00D41DED">
        <w:rPr>
          <w:rFonts w:asciiTheme="majorHAnsi" w:hAnsiTheme="majorHAnsi"/>
          <w:sz w:val="24"/>
          <w:szCs w:val="24"/>
        </w:rPr>
        <w:t xml:space="preserve">, representando </w:t>
      </w:r>
      <w:r w:rsidR="006208A9" w:rsidRPr="00D41DED">
        <w:rPr>
          <w:rFonts w:asciiTheme="majorHAnsi" w:hAnsiTheme="majorHAnsi"/>
          <w:sz w:val="24"/>
          <w:szCs w:val="24"/>
        </w:rPr>
        <w:t>4,3</w:t>
      </w:r>
      <w:r w:rsidR="0041733E" w:rsidRPr="00D41DED">
        <w:rPr>
          <w:rFonts w:asciiTheme="majorHAnsi" w:hAnsiTheme="majorHAnsi"/>
          <w:sz w:val="24"/>
          <w:szCs w:val="24"/>
        </w:rPr>
        <w:t>%</w:t>
      </w:r>
      <w:r w:rsidRPr="00D41DED">
        <w:rPr>
          <w:rFonts w:asciiTheme="majorHAnsi" w:hAnsiTheme="majorHAnsi"/>
          <w:sz w:val="24"/>
          <w:szCs w:val="24"/>
        </w:rPr>
        <w:t xml:space="preserve"> da Receita </w:t>
      </w:r>
      <w:r w:rsidR="006208A9" w:rsidRPr="00D41DED">
        <w:rPr>
          <w:rFonts w:asciiTheme="majorHAnsi" w:hAnsiTheme="majorHAnsi"/>
          <w:sz w:val="24"/>
          <w:szCs w:val="24"/>
        </w:rPr>
        <w:t>Arrecadada</w:t>
      </w:r>
      <w:r w:rsidRPr="00D41DED">
        <w:rPr>
          <w:rFonts w:asciiTheme="majorHAnsi" w:hAnsiTheme="majorHAnsi"/>
          <w:sz w:val="24"/>
          <w:szCs w:val="24"/>
        </w:rPr>
        <w:t xml:space="preserve"> do Município</w:t>
      </w:r>
      <w:r w:rsidR="00791A11" w:rsidRPr="00D41DED">
        <w:rPr>
          <w:rFonts w:asciiTheme="majorHAnsi" w:hAnsiTheme="majorHAnsi"/>
          <w:sz w:val="24"/>
          <w:szCs w:val="24"/>
        </w:rPr>
        <w:t>.</w:t>
      </w:r>
    </w:p>
    <w:p w:rsidR="009B143A" w:rsidRPr="00D41DED" w:rsidRDefault="009B143A" w:rsidP="00DD2F3B">
      <w:pPr>
        <w:rPr>
          <w:rFonts w:asciiTheme="majorHAnsi" w:hAnsiTheme="majorHAnsi"/>
          <w:szCs w:val="24"/>
          <w:highlight w:val="yellow"/>
        </w:rPr>
      </w:pPr>
    </w:p>
    <w:p w:rsidR="00DD2F3B" w:rsidRPr="00D41DED" w:rsidRDefault="00DD2F3B" w:rsidP="00DD2F3B">
      <w:pPr>
        <w:rPr>
          <w:rFonts w:asciiTheme="majorHAnsi" w:hAnsiTheme="majorHAnsi"/>
          <w:b/>
          <w:bCs/>
          <w:szCs w:val="24"/>
        </w:rPr>
      </w:pPr>
      <w:r w:rsidRPr="00D41DED">
        <w:rPr>
          <w:rFonts w:asciiTheme="majorHAnsi" w:hAnsiTheme="majorHAnsi"/>
          <w:b/>
          <w:bCs/>
          <w:szCs w:val="24"/>
        </w:rPr>
        <w:t>4.1.</w:t>
      </w:r>
      <w:r w:rsidR="001F0F40" w:rsidRPr="00D41DED">
        <w:rPr>
          <w:rFonts w:asciiTheme="majorHAnsi" w:hAnsiTheme="majorHAnsi"/>
          <w:b/>
          <w:bCs/>
          <w:szCs w:val="24"/>
        </w:rPr>
        <w:t>5</w:t>
      </w:r>
      <w:r w:rsidRPr="00D41DED">
        <w:rPr>
          <w:rFonts w:asciiTheme="majorHAnsi" w:hAnsiTheme="majorHAnsi"/>
          <w:b/>
          <w:bCs/>
          <w:szCs w:val="24"/>
        </w:rPr>
        <w:t xml:space="preserve"> Receita de Serviços</w:t>
      </w:r>
    </w:p>
    <w:p w:rsidR="00DD2F3B" w:rsidRPr="00D41DED" w:rsidRDefault="00DD2F3B" w:rsidP="00DD2F3B">
      <w:pPr>
        <w:ind w:left="705"/>
        <w:rPr>
          <w:rFonts w:asciiTheme="majorHAnsi" w:hAnsiTheme="majorHAnsi"/>
          <w:color w:val="993300"/>
          <w:szCs w:val="24"/>
        </w:rPr>
      </w:pPr>
      <w:r w:rsidRPr="00D41DED">
        <w:rPr>
          <w:rFonts w:asciiTheme="majorHAnsi" w:hAnsiTheme="majorHAnsi"/>
          <w:color w:val="993300"/>
          <w:szCs w:val="24"/>
        </w:rPr>
        <w:t xml:space="preserve"> </w:t>
      </w:r>
    </w:p>
    <w:p w:rsidR="00DD2F3B" w:rsidRDefault="001B5D78" w:rsidP="001B5D78">
      <w:pPr>
        <w:pStyle w:val="Recuodecorpodetexto3"/>
        <w:ind w:firstLine="705"/>
        <w:rPr>
          <w:rFonts w:asciiTheme="majorHAnsi" w:hAnsiTheme="majorHAnsi"/>
          <w:sz w:val="24"/>
          <w:szCs w:val="24"/>
        </w:rPr>
      </w:pPr>
      <w:r w:rsidRPr="00D41DED">
        <w:rPr>
          <w:rFonts w:asciiTheme="majorHAnsi" w:hAnsiTheme="majorHAnsi"/>
          <w:sz w:val="24"/>
          <w:szCs w:val="24"/>
        </w:rPr>
        <w:t>A Receita de Serviços obteve uma arrecadação de R$ 22.555.460,81</w:t>
      </w:r>
      <w:r w:rsidR="005B611D" w:rsidRPr="00D41DED">
        <w:rPr>
          <w:rFonts w:asciiTheme="majorHAnsi" w:hAnsiTheme="majorHAnsi"/>
          <w:sz w:val="24"/>
          <w:szCs w:val="24"/>
        </w:rPr>
        <w:t>, representando 0,76% da Receita Arrecadada do Município. A Receita d</w:t>
      </w:r>
      <w:r w:rsidR="00DD2F3B" w:rsidRPr="00D41DED">
        <w:rPr>
          <w:rFonts w:asciiTheme="majorHAnsi" w:hAnsiTheme="majorHAnsi"/>
          <w:sz w:val="24"/>
          <w:szCs w:val="24"/>
        </w:rPr>
        <w:t>ecorre da prestação de serviços de comércio, transportes, comunicações, serviços hospitalares e outros.</w:t>
      </w:r>
    </w:p>
    <w:p w:rsidR="00D5583E" w:rsidRDefault="00D5583E" w:rsidP="00CC0B1B">
      <w:pPr>
        <w:pStyle w:val="PargrafodaLista1"/>
        <w:ind w:left="0"/>
        <w:rPr>
          <w:rFonts w:asciiTheme="majorHAnsi" w:hAnsiTheme="majorHAnsi"/>
          <w:b/>
          <w:bCs/>
          <w:szCs w:val="24"/>
        </w:rPr>
      </w:pPr>
    </w:p>
    <w:p w:rsidR="00DD2F3B" w:rsidRPr="00D41DED" w:rsidRDefault="00CC0B1B" w:rsidP="00CC0B1B">
      <w:pPr>
        <w:pStyle w:val="PargrafodaLista1"/>
        <w:ind w:left="0"/>
        <w:rPr>
          <w:rFonts w:asciiTheme="majorHAnsi" w:hAnsiTheme="majorHAnsi"/>
          <w:b/>
          <w:bCs/>
          <w:szCs w:val="24"/>
        </w:rPr>
      </w:pPr>
      <w:r w:rsidRPr="00D41DED">
        <w:rPr>
          <w:rFonts w:asciiTheme="majorHAnsi" w:hAnsiTheme="majorHAnsi"/>
          <w:b/>
          <w:bCs/>
          <w:szCs w:val="24"/>
        </w:rPr>
        <w:t>4.1.6</w:t>
      </w:r>
      <w:r w:rsidR="00CF734F" w:rsidRPr="00D41DED">
        <w:rPr>
          <w:rFonts w:asciiTheme="majorHAnsi" w:hAnsiTheme="majorHAnsi"/>
          <w:b/>
          <w:bCs/>
          <w:szCs w:val="24"/>
        </w:rPr>
        <w:t xml:space="preserve"> </w:t>
      </w:r>
      <w:r w:rsidR="00DD2F3B" w:rsidRPr="00D41DED">
        <w:rPr>
          <w:rFonts w:asciiTheme="majorHAnsi" w:hAnsiTheme="majorHAnsi"/>
          <w:b/>
          <w:bCs/>
          <w:szCs w:val="24"/>
        </w:rPr>
        <w:t>Transferências Correntes</w:t>
      </w:r>
    </w:p>
    <w:p w:rsidR="00DD2F3B" w:rsidRPr="00D41DED" w:rsidRDefault="00DD2F3B" w:rsidP="00DD2F3B">
      <w:pPr>
        <w:ind w:left="705"/>
        <w:rPr>
          <w:rFonts w:asciiTheme="majorHAnsi" w:hAnsiTheme="majorHAnsi"/>
          <w:b/>
          <w:bCs/>
          <w:szCs w:val="24"/>
          <w:highlight w:val="yellow"/>
        </w:rPr>
      </w:pPr>
    </w:p>
    <w:p w:rsidR="00DD2F3B" w:rsidRPr="00D41DED" w:rsidRDefault="00DD2F3B" w:rsidP="00DD2F3B">
      <w:pPr>
        <w:pStyle w:val="Recuodecorpodetexto3"/>
        <w:ind w:firstLine="709"/>
        <w:rPr>
          <w:rFonts w:asciiTheme="majorHAnsi" w:hAnsiTheme="majorHAnsi"/>
          <w:sz w:val="24"/>
          <w:szCs w:val="24"/>
        </w:rPr>
      </w:pPr>
      <w:r w:rsidRPr="00D41DED">
        <w:rPr>
          <w:rFonts w:asciiTheme="majorHAnsi" w:hAnsiTheme="majorHAnsi"/>
          <w:sz w:val="24"/>
          <w:szCs w:val="24"/>
        </w:rPr>
        <w:t xml:space="preserve">São dotações para despesas </w:t>
      </w:r>
      <w:r w:rsidR="00B93E51" w:rsidRPr="00D41DED">
        <w:rPr>
          <w:rFonts w:asciiTheme="majorHAnsi" w:hAnsiTheme="majorHAnsi"/>
          <w:sz w:val="24"/>
          <w:szCs w:val="24"/>
        </w:rPr>
        <w:t xml:space="preserve">quando não há </w:t>
      </w:r>
      <w:r w:rsidRPr="00D41DED">
        <w:rPr>
          <w:rFonts w:asciiTheme="majorHAnsi" w:hAnsiTheme="majorHAnsi"/>
          <w:sz w:val="24"/>
          <w:szCs w:val="24"/>
        </w:rPr>
        <w:t>contraprest</w:t>
      </w:r>
      <w:r w:rsidR="00B93E51" w:rsidRPr="00D41DED">
        <w:rPr>
          <w:rFonts w:asciiTheme="majorHAnsi" w:hAnsiTheme="majorHAnsi"/>
          <w:sz w:val="24"/>
          <w:szCs w:val="24"/>
        </w:rPr>
        <w:t>ação direta em bens ou serviços como pagamentos de encargos da dívida pública, auxílios financeiros, salário-família</w:t>
      </w:r>
      <w:r w:rsidRPr="00D41DED">
        <w:rPr>
          <w:rFonts w:asciiTheme="majorHAnsi" w:hAnsiTheme="majorHAnsi"/>
          <w:sz w:val="24"/>
          <w:szCs w:val="24"/>
        </w:rPr>
        <w:t xml:space="preserve"> </w:t>
      </w:r>
      <w:r w:rsidR="00CF734F" w:rsidRPr="00D41DED">
        <w:rPr>
          <w:rFonts w:asciiTheme="majorHAnsi" w:hAnsiTheme="majorHAnsi"/>
          <w:sz w:val="24"/>
          <w:szCs w:val="24"/>
        </w:rPr>
        <w:t>e os repasses de recursos financeiros para outras entidades realizarem despesas correntes com a manutenção de seus serviços</w:t>
      </w:r>
      <w:r w:rsidRPr="00D41DED">
        <w:rPr>
          <w:rFonts w:asciiTheme="majorHAnsi" w:hAnsiTheme="majorHAnsi"/>
          <w:sz w:val="24"/>
          <w:szCs w:val="24"/>
        </w:rPr>
        <w:t>.</w:t>
      </w:r>
    </w:p>
    <w:p w:rsidR="00DD2F3B" w:rsidRDefault="00DD2F3B" w:rsidP="00DD2F3B">
      <w:pPr>
        <w:pStyle w:val="Recuodecorpodetexto3"/>
        <w:ind w:firstLine="709"/>
        <w:rPr>
          <w:rFonts w:asciiTheme="majorHAnsi" w:hAnsiTheme="majorHAnsi"/>
          <w:sz w:val="24"/>
          <w:szCs w:val="24"/>
        </w:rPr>
      </w:pPr>
      <w:r w:rsidRPr="00D41DED">
        <w:rPr>
          <w:rFonts w:asciiTheme="majorHAnsi" w:hAnsiTheme="majorHAnsi"/>
          <w:sz w:val="24"/>
          <w:szCs w:val="24"/>
        </w:rPr>
        <w:t xml:space="preserve">A receita oriunda dessa fonte alcançou a importância de R$ </w:t>
      </w:r>
      <w:r w:rsidR="00D504B6" w:rsidRPr="00D41DED">
        <w:rPr>
          <w:rFonts w:asciiTheme="majorHAnsi" w:hAnsiTheme="majorHAnsi"/>
          <w:iCs/>
          <w:sz w:val="24"/>
          <w:szCs w:val="24"/>
        </w:rPr>
        <w:t>2.149.323.032,28</w:t>
      </w:r>
      <w:r w:rsidRPr="00D41DED">
        <w:rPr>
          <w:rFonts w:asciiTheme="majorHAnsi" w:hAnsiTheme="majorHAnsi"/>
          <w:sz w:val="24"/>
          <w:szCs w:val="24"/>
        </w:rPr>
        <w:t xml:space="preserve">, equivalente a </w:t>
      </w:r>
      <w:r w:rsidR="00D504B6" w:rsidRPr="00D41DED">
        <w:rPr>
          <w:rFonts w:asciiTheme="majorHAnsi" w:hAnsiTheme="majorHAnsi"/>
          <w:sz w:val="24"/>
          <w:szCs w:val="24"/>
        </w:rPr>
        <w:t>72,23</w:t>
      </w:r>
      <w:r w:rsidRPr="00D41DED">
        <w:rPr>
          <w:rFonts w:asciiTheme="majorHAnsi" w:hAnsiTheme="majorHAnsi"/>
          <w:sz w:val="24"/>
          <w:szCs w:val="24"/>
        </w:rPr>
        <w:t xml:space="preserve">% da Receita Arrecadada pelo Município apresentando um aumento de </w:t>
      </w:r>
      <w:r w:rsidR="00E257A9" w:rsidRPr="00D41DED">
        <w:rPr>
          <w:rFonts w:asciiTheme="majorHAnsi" w:hAnsiTheme="majorHAnsi"/>
          <w:sz w:val="24"/>
          <w:szCs w:val="24"/>
        </w:rPr>
        <w:t>1</w:t>
      </w:r>
      <w:r w:rsidR="00C0789A" w:rsidRPr="00D41DED">
        <w:rPr>
          <w:rFonts w:asciiTheme="majorHAnsi" w:hAnsiTheme="majorHAnsi"/>
          <w:sz w:val="24"/>
          <w:szCs w:val="24"/>
        </w:rPr>
        <w:t>4</w:t>
      </w:r>
      <w:r w:rsidR="00E257A9" w:rsidRPr="00D41DED">
        <w:rPr>
          <w:rFonts w:asciiTheme="majorHAnsi" w:hAnsiTheme="majorHAnsi"/>
          <w:sz w:val="24"/>
          <w:szCs w:val="24"/>
        </w:rPr>
        <w:t>,</w:t>
      </w:r>
      <w:r w:rsidR="00C0789A" w:rsidRPr="00D41DED">
        <w:rPr>
          <w:rFonts w:asciiTheme="majorHAnsi" w:hAnsiTheme="majorHAnsi"/>
          <w:sz w:val="24"/>
          <w:szCs w:val="24"/>
        </w:rPr>
        <w:t>49</w:t>
      </w:r>
      <w:r w:rsidRPr="00D41DED">
        <w:rPr>
          <w:rFonts w:asciiTheme="majorHAnsi" w:hAnsiTheme="majorHAnsi"/>
          <w:sz w:val="24"/>
          <w:szCs w:val="24"/>
        </w:rPr>
        <w:t xml:space="preserve">% em relação ao exercício anterior, discriminada no quadro a seguir: </w:t>
      </w:r>
    </w:p>
    <w:p w:rsidR="009B143A" w:rsidRPr="00D41DED" w:rsidRDefault="009B143A" w:rsidP="00DD2F3B">
      <w:pPr>
        <w:pStyle w:val="Recuodecorpodetexto3"/>
        <w:ind w:firstLine="709"/>
        <w:rPr>
          <w:rFonts w:asciiTheme="majorHAnsi" w:hAnsiTheme="majorHAnsi"/>
          <w:sz w:val="24"/>
          <w:szCs w:val="24"/>
        </w:rPr>
      </w:pPr>
    </w:p>
    <w:tbl>
      <w:tblPr>
        <w:tblW w:w="864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45"/>
        <w:gridCol w:w="1701"/>
        <w:gridCol w:w="1701"/>
      </w:tblGrid>
      <w:tr w:rsidR="00425213" w:rsidRPr="002E6D66" w:rsidTr="002722B6">
        <w:trPr>
          <w:trHeight w:val="240"/>
        </w:trPr>
        <w:tc>
          <w:tcPr>
            <w:tcW w:w="5245" w:type="dxa"/>
            <w:shd w:val="clear" w:color="auto" w:fill="CCFFFF"/>
          </w:tcPr>
          <w:p w:rsidR="00425213" w:rsidRPr="00425213" w:rsidRDefault="00425213" w:rsidP="008E39BD">
            <w:pPr>
              <w:spacing w:line="240" w:lineRule="exact"/>
              <w:jc w:val="center"/>
              <w:rPr>
                <w:rFonts w:asciiTheme="majorHAnsi" w:hAnsiTheme="majorHAnsi"/>
                <w:b/>
                <w:bCs/>
                <w:sz w:val="18"/>
                <w:szCs w:val="18"/>
              </w:rPr>
            </w:pPr>
            <w:r w:rsidRPr="00425213">
              <w:rPr>
                <w:rFonts w:asciiTheme="majorHAnsi" w:hAnsiTheme="majorHAnsi"/>
                <w:b/>
                <w:bCs/>
                <w:sz w:val="18"/>
                <w:szCs w:val="18"/>
              </w:rPr>
              <w:t>RECEITAS DE TRANSFERÊNCIAS CORRENTES</w:t>
            </w:r>
          </w:p>
        </w:tc>
        <w:tc>
          <w:tcPr>
            <w:tcW w:w="1701" w:type="dxa"/>
            <w:shd w:val="clear" w:color="auto" w:fill="CCFFFF"/>
          </w:tcPr>
          <w:p w:rsidR="00425213" w:rsidRPr="00425213" w:rsidRDefault="005F4C80" w:rsidP="00425213">
            <w:pPr>
              <w:spacing w:line="240" w:lineRule="exact"/>
              <w:jc w:val="center"/>
              <w:rPr>
                <w:rFonts w:asciiTheme="majorHAnsi" w:hAnsiTheme="majorHAnsi"/>
                <w:b/>
                <w:bCs/>
                <w:sz w:val="18"/>
                <w:szCs w:val="18"/>
              </w:rPr>
            </w:pPr>
            <w:r>
              <w:rPr>
                <w:rFonts w:asciiTheme="majorHAnsi" w:hAnsiTheme="majorHAnsi"/>
                <w:b/>
                <w:bCs/>
                <w:sz w:val="18"/>
                <w:szCs w:val="18"/>
              </w:rPr>
              <w:t>2011-Valor</w:t>
            </w:r>
          </w:p>
        </w:tc>
        <w:tc>
          <w:tcPr>
            <w:tcW w:w="1701" w:type="dxa"/>
            <w:shd w:val="clear" w:color="auto" w:fill="CCFFFF"/>
          </w:tcPr>
          <w:p w:rsidR="00425213" w:rsidRPr="002E6D66" w:rsidRDefault="005F4C80" w:rsidP="005F4C80">
            <w:pPr>
              <w:spacing w:line="240" w:lineRule="exact"/>
              <w:jc w:val="center"/>
              <w:rPr>
                <w:rFonts w:asciiTheme="majorHAnsi" w:hAnsiTheme="majorHAnsi"/>
                <w:b/>
                <w:bCs/>
                <w:sz w:val="18"/>
                <w:szCs w:val="18"/>
                <w:highlight w:val="yellow"/>
              </w:rPr>
            </w:pPr>
            <w:r w:rsidRPr="005F4C80">
              <w:rPr>
                <w:rFonts w:asciiTheme="majorHAnsi" w:hAnsiTheme="majorHAnsi"/>
                <w:b/>
                <w:bCs/>
                <w:sz w:val="18"/>
                <w:szCs w:val="18"/>
              </w:rPr>
              <w:t>2012 -Valor</w:t>
            </w:r>
          </w:p>
        </w:tc>
      </w:tr>
      <w:tr w:rsidR="002722B6" w:rsidRPr="002E6D66" w:rsidTr="002722B6">
        <w:trPr>
          <w:trHeight w:val="240"/>
        </w:trPr>
        <w:tc>
          <w:tcPr>
            <w:tcW w:w="5245" w:type="dxa"/>
            <w:shd w:val="clear" w:color="auto" w:fill="CCFFFF"/>
          </w:tcPr>
          <w:p w:rsidR="002722B6" w:rsidRPr="00723CAD" w:rsidRDefault="002722B6" w:rsidP="008E39BD">
            <w:pPr>
              <w:spacing w:line="240" w:lineRule="exact"/>
              <w:rPr>
                <w:rFonts w:asciiTheme="majorHAnsi" w:hAnsiTheme="majorHAnsi"/>
                <w:bCs/>
                <w:sz w:val="18"/>
                <w:szCs w:val="18"/>
              </w:rPr>
            </w:pPr>
            <w:r w:rsidRPr="00723CAD">
              <w:rPr>
                <w:rFonts w:asciiTheme="majorHAnsi" w:hAnsiTheme="majorHAnsi"/>
                <w:bCs/>
                <w:sz w:val="18"/>
                <w:szCs w:val="18"/>
              </w:rPr>
              <w:t>Transferência do Estado</w:t>
            </w:r>
          </w:p>
        </w:tc>
        <w:tc>
          <w:tcPr>
            <w:tcW w:w="1701" w:type="dxa"/>
            <w:shd w:val="clear" w:color="auto" w:fill="CCFFFF"/>
          </w:tcPr>
          <w:p w:rsidR="002722B6" w:rsidRPr="00723CAD" w:rsidRDefault="002722B6" w:rsidP="00357792">
            <w:pPr>
              <w:spacing w:line="240" w:lineRule="exact"/>
              <w:jc w:val="right"/>
              <w:rPr>
                <w:rFonts w:asciiTheme="majorHAnsi" w:hAnsiTheme="majorHAnsi"/>
                <w:bCs/>
                <w:sz w:val="18"/>
                <w:szCs w:val="18"/>
              </w:rPr>
            </w:pPr>
            <w:r w:rsidRPr="00723CAD">
              <w:rPr>
                <w:rFonts w:asciiTheme="majorHAnsi" w:hAnsiTheme="majorHAnsi"/>
                <w:bCs/>
                <w:sz w:val="18"/>
                <w:szCs w:val="18"/>
              </w:rPr>
              <w:t>1.044.578.665,19</w:t>
            </w:r>
          </w:p>
        </w:tc>
        <w:tc>
          <w:tcPr>
            <w:tcW w:w="1701" w:type="dxa"/>
            <w:shd w:val="clear" w:color="auto" w:fill="CCFFFF"/>
          </w:tcPr>
          <w:p w:rsidR="002722B6" w:rsidRPr="00723CAD" w:rsidRDefault="00084FE7" w:rsidP="0064715D">
            <w:pPr>
              <w:spacing w:line="240" w:lineRule="exact"/>
              <w:jc w:val="right"/>
              <w:rPr>
                <w:rFonts w:asciiTheme="majorHAnsi" w:hAnsiTheme="majorHAnsi"/>
                <w:bCs/>
                <w:sz w:val="18"/>
                <w:szCs w:val="18"/>
              </w:rPr>
            </w:pPr>
            <w:r w:rsidRPr="00723CAD">
              <w:rPr>
                <w:rFonts w:asciiTheme="majorHAnsi" w:hAnsiTheme="majorHAnsi"/>
                <w:bCs/>
                <w:sz w:val="18"/>
                <w:szCs w:val="18"/>
              </w:rPr>
              <w:t>1.166.549457,89</w:t>
            </w:r>
          </w:p>
        </w:tc>
      </w:tr>
      <w:tr w:rsidR="002722B6" w:rsidRPr="002E6D66" w:rsidTr="002722B6">
        <w:trPr>
          <w:trHeight w:val="240"/>
        </w:trPr>
        <w:tc>
          <w:tcPr>
            <w:tcW w:w="5245" w:type="dxa"/>
          </w:tcPr>
          <w:p w:rsidR="002722B6" w:rsidRPr="00723CAD" w:rsidRDefault="002722B6" w:rsidP="008E39BD">
            <w:pPr>
              <w:spacing w:line="240" w:lineRule="exact"/>
              <w:rPr>
                <w:rFonts w:asciiTheme="majorHAnsi" w:hAnsiTheme="majorHAnsi"/>
                <w:bCs/>
                <w:sz w:val="18"/>
                <w:szCs w:val="18"/>
              </w:rPr>
            </w:pPr>
            <w:r w:rsidRPr="00723CAD">
              <w:rPr>
                <w:rFonts w:asciiTheme="majorHAnsi" w:hAnsiTheme="majorHAnsi"/>
                <w:bCs/>
                <w:sz w:val="18"/>
                <w:szCs w:val="18"/>
              </w:rPr>
              <w:t>Transferências Multigovernamentais</w:t>
            </w:r>
          </w:p>
        </w:tc>
        <w:tc>
          <w:tcPr>
            <w:tcW w:w="1701" w:type="dxa"/>
          </w:tcPr>
          <w:p w:rsidR="002722B6" w:rsidRPr="00723CAD" w:rsidRDefault="002722B6" w:rsidP="00357792">
            <w:pPr>
              <w:spacing w:line="240" w:lineRule="exact"/>
              <w:jc w:val="right"/>
              <w:rPr>
                <w:rFonts w:asciiTheme="majorHAnsi" w:hAnsiTheme="majorHAnsi"/>
                <w:bCs/>
                <w:sz w:val="18"/>
                <w:szCs w:val="18"/>
              </w:rPr>
            </w:pPr>
            <w:r w:rsidRPr="00723CAD">
              <w:rPr>
                <w:rFonts w:asciiTheme="majorHAnsi" w:hAnsiTheme="majorHAnsi"/>
                <w:bCs/>
                <w:sz w:val="18"/>
                <w:szCs w:val="18"/>
              </w:rPr>
              <w:t>390.823.818,00</w:t>
            </w:r>
          </w:p>
        </w:tc>
        <w:tc>
          <w:tcPr>
            <w:tcW w:w="1701" w:type="dxa"/>
          </w:tcPr>
          <w:p w:rsidR="002722B6" w:rsidRPr="00723CAD" w:rsidRDefault="00084FE7" w:rsidP="008E39BD">
            <w:pPr>
              <w:spacing w:line="240" w:lineRule="exact"/>
              <w:jc w:val="right"/>
              <w:rPr>
                <w:rFonts w:asciiTheme="majorHAnsi" w:hAnsiTheme="majorHAnsi"/>
                <w:bCs/>
                <w:sz w:val="18"/>
                <w:szCs w:val="18"/>
              </w:rPr>
            </w:pPr>
            <w:r w:rsidRPr="00723CAD">
              <w:rPr>
                <w:rFonts w:asciiTheme="majorHAnsi" w:hAnsiTheme="majorHAnsi"/>
                <w:bCs/>
                <w:sz w:val="18"/>
                <w:szCs w:val="18"/>
              </w:rPr>
              <w:t>486.566.814,74</w:t>
            </w:r>
          </w:p>
        </w:tc>
      </w:tr>
      <w:tr w:rsidR="002722B6" w:rsidRPr="002E6D66" w:rsidTr="002722B6">
        <w:trPr>
          <w:trHeight w:val="240"/>
        </w:trPr>
        <w:tc>
          <w:tcPr>
            <w:tcW w:w="5245" w:type="dxa"/>
            <w:shd w:val="clear" w:color="auto" w:fill="CCFFFF"/>
          </w:tcPr>
          <w:p w:rsidR="002722B6" w:rsidRPr="00723CAD" w:rsidRDefault="002722B6" w:rsidP="008E39BD">
            <w:pPr>
              <w:spacing w:line="240" w:lineRule="exact"/>
              <w:rPr>
                <w:rFonts w:asciiTheme="majorHAnsi" w:hAnsiTheme="majorHAnsi"/>
                <w:sz w:val="18"/>
                <w:szCs w:val="18"/>
              </w:rPr>
            </w:pPr>
            <w:r w:rsidRPr="00723CAD">
              <w:rPr>
                <w:rFonts w:asciiTheme="majorHAnsi" w:hAnsiTheme="majorHAnsi"/>
                <w:sz w:val="18"/>
                <w:szCs w:val="18"/>
              </w:rPr>
              <w:t>Transferências de Convênios</w:t>
            </w:r>
          </w:p>
        </w:tc>
        <w:tc>
          <w:tcPr>
            <w:tcW w:w="1701" w:type="dxa"/>
            <w:shd w:val="clear" w:color="auto" w:fill="CCFFFF"/>
          </w:tcPr>
          <w:p w:rsidR="002722B6" w:rsidRPr="00723CAD" w:rsidRDefault="002722B6" w:rsidP="00357792">
            <w:pPr>
              <w:spacing w:line="240" w:lineRule="exact"/>
              <w:jc w:val="right"/>
              <w:rPr>
                <w:rFonts w:asciiTheme="majorHAnsi" w:hAnsiTheme="majorHAnsi"/>
                <w:sz w:val="18"/>
                <w:szCs w:val="18"/>
              </w:rPr>
            </w:pPr>
            <w:r w:rsidRPr="00723CAD">
              <w:rPr>
                <w:rFonts w:asciiTheme="majorHAnsi" w:hAnsiTheme="majorHAnsi"/>
                <w:sz w:val="18"/>
                <w:szCs w:val="18"/>
              </w:rPr>
              <w:t>2.452.719,04</w:t>
            </w:r>
          </w:p>
        </w:tc>
        <w:tc>
          <w:tcPr>
            <w:tcW w:w="1701" w:type="dxa"/>
            <w:shd w:val="clear" w:color="auto" w:fill="CCFFFF"/>
          </w:tcPr>
          <w:p w:rsidR="002722B6" w:rsidRPr="00723CAD" w:rsidRDefault="00550F53" w:rsidP="008E39BD">
            <w:pPr>
              <w:spacing w:line="240" w:lineRule="exact"/>
              <w:jc w:val="right"/>
              <w:rPr>
                <w:rFonts w:asciiTheme="majorHAnsi" w:hAnsiTheme="majorHAnsi"/>
                <w:sz w:val="18"/>
                <w:szCs w:val="18"/>
              </w:rPr>
            </w:pPr>
            <w:r w:rsidRPr="00723CAD">
              <w:rPr>
                <w:rFonts w:asciiTheme="majorHAnsi" w:hAnsiTheme="majorHAnsi"/>
                <w:sz w:val="18"/>
                <w:szCs w:val="18"/>
              </w:rPr>
              <w:t>3.525.002,73</w:t>
            </w:r>
          </w:p>
        </w:tc>
      </w:tr>
      <w:tr w:rsidR="002722B6" w:rsidRPr="002E6D66" w:rsidTr="002722B6">
        <w:trPr>
          <w:trHeight w:val="240"/>
        </w:trPr>
        <w:tc>
          <w:tcPr>
            <w:tcW w:w="5245" w:type="dxa"/>
            <w:shd w:val="clear" w:color="auto" w:fill="CCFFFF"/>
          </w:tcPr>
          <w:p w:rsidR="002722B6" w:rsidRPr="00723CAD" w:rsidRDefault="002722B6" w:rsidP="008E39BD">
            <w:pPr>
              <w:spacing w:line="240" w:lineRule="exact"/>
              <w:rPr>
                <w:rFonts w:asciiTheme="majorHAnsi" w:hAnsiTheme="majorHAnsi"/>
                <w:bCs/>
                <w:sz w:val="18"/>
                <w:szCs w:val="18"/>
              </w:rPr>
            </w:pPr>
            <w:r w:rsidRPr="00723CAD">
              <w:rPr>
                <w:rFonts w:asciiTheme="majorHAnsi" w:hAnsiTheme="majorHAnsi"/>
                <w:bCs/>
                <w:sz w:val="18"/>
                <w:szCs w:val="18"/>
              </w:rPr>
              <w:t xml:space="preserve">Transferências da União  </w:t>
            </w:r>
          </w:p>
        </w:tc>
        <w:tc>
          <w:tcPr>
            <w:tcW w:w="1701" w:type="dxa"/>
            <w:shd w:val="clear" w:color="auto" w:fill="CCFFFF"/>
          </w:tcPr>
          <w:p w:rsidR="002722B6" w:rsidRPr="00723CAD" w:rsidRDefault="002722B6" w:rsidP="00357792">
            <w:pPr>
              <w:spacing w:line="240" w:lineRule="exact"/>
              <w:jc w:val="right"/>
              <w:rPr>
                <w:rFonts w:asciiTheme="majorHAnsi" w:hAnsiTheme="majorHAnsi"/>
                <w:bCs/>
                <w:sz w:val="18"/>
                <w:szCs w:val="18"/>
              </w:rPr>
            </w:pPr>
            <w:r w:rsidRPr="00723CAD">
              <w:rPr>
                <w:rFonts w:asciiTheme="majorHAnsi" w:hAnsiTheme="majorHAnsi"/>
                <w:bCs/>
                <w:sz w:val="18"/>
                <w:szCs w:val="18"/>
              </w:rPr>
              <w:t>449.744.618,35</w:t>
            </w:r>
          </w:p>
        </w:tc>
        <w:tc>
          <w:tcPr>
            <w:tcW w:w="1701" w:type="dxa"/>
            <w:shd w:val="clear" w:color="auto" w:fill="CCFFFF"/>
          </w:tcPr>
          <w:p w:rsidR="002722B6" w:rsidRPr="00723CAD" w:rsidRDefault="00550F53" w:rsidP="008E39BD">
            <w:pPr>
              <w:spacing w:line="240" w:lineRule="exact"/>
              <w:jc w:val="right"/>
              <w:rPr>
                <w:rFonts w:asciiTheme="majorHAnsi" w:hAnsiTheme="majorHAnsi"/>
                <w:bCs/>
                <w:sz w:val="18"/>
                <w:szCs w:val="18"/>
              </w:rPr>
            </w:pPr>
            <w:r w:rsidRPr="00723CAD">
              <w:rPr>
                <w:rFonts w:asciiTheme="majorHAnsi" w:hAnsiTheme="majorHAnsi"/>
                <w:bCs/>
                <w:sz w:val="18"/>
                <w:szCs w:val="18"/>
              </w:rPr>
              <w:t>492.681.756,92</w:t>
            </w:r>
          </w:p>
        </w:tc>
      </w:tr>
      <w:tr w:rsidR="002722B6" w:rsidRPr="002E6D66" w:rsidTr="002722B6">
        <w:trPr>
          <w:trHeight w:val="240"/>
        </w:trPr>
        <w:tc>
          <w:tcPr>
            <w:tcW w:w="5245" w:type="dxa"/>
          </w:tcPr>
          <w:p w:rsidR="002722B6" w:rsidRPr="00723CAD" w:rsidRDefault="002722B6" w:rsidP="008E39BD">
            <w:pPr>
              <w:spacing w:line="240" w:lineRule="exact"/>
              <w:rPr>
                <w:rFonts w:asciiTheme="majorHAnsi" w:hAnsiTheme="majorHAnsi"/>
                <w:bCs/>
                <w:sz w:val="18"/>
                <w:szCs w:val="18"/>
              </w:rPr>
            </w:pPr>
            <w:r w:rsidRPr="00723CAD">
              <w:rPr>
                <w:rFonts w:asciiTheme="majorHAnsi" w:hAnsiTheme="majorHAnsi"/>
                <w:bCs/>
                <w:sz w:val="18"/>
                <w:szCs w:val="18"/>
              </w:rPr>
              <w:t>Total das Transferências Correntes</w:t>
            </w:r>
          </w:p>
        </w:tc>
        <w:tc>
          <w:tcPr>
            <w:tcW w:w="1701" w:type="dxa"/>
          </w:tcPr>
          <w:p w:rsidR="002722B6" w:rsidRPr="00723CAD" w:rsidRDefault="002722B6" w:rsidP="00357792">
            <w:pPr>
              <w:spacing w:line="240" w:lineRule="exact"/>
              <w:jc w:val="right"/>
              <w:rPr>
                <w:rFonts w:asciiTheme="majorHAnsi" w:hAnsiTheme="majorHAnsi"/>
                <w:bCs/>
                <w:sz w:val="18"/>
                <w:szCs w:val="18"/>
              </w:rPr>
            </w:pPr>
            <w:r w:rsidRPr="00723CAD">
              <w:rPr>
                <w:rFonts w:asciiTheme="majorHAnsi" w:hAnsiTheme="majorHAnsi"/>
                <w:bCs/>
                <w:sz w:val="18"/>
                <w:szCs w:val="18"/>
              </w:rPr>
              <w:t>1.887.599.820,58</w:t>
            </w:r>
          </w:p>
        </w:tc>
        <w:tc>
          <w:tcPr>
            <w:tcW w:w="1701" w:type="dxa"/>
          </w:tcPr>
          <w:p w:rsidR="002722B6" w:rsidRPr="00723CAD" w:rsidRDefault="00E13CB5" w:rsidP="008E39BD">
            <w:pPr>
              <w:spacing w:line="240" w:lineRule="exact"/>
              <w:jc w:val="right"/>
              <w:rPr>
                <w:rFonts w:asciiTheme="majorHAnsi" w:hAnsiTheme="majorHAnsi"/>
                <w:bCs/>
                <w:sz w:val="18"/>
                <w:szCs w:val="18"/>
              </w:rPr>
            </w:pPr>
            <w:r w:rsidRPr="00723CAD">
              <w:rPr>
                <w:rFonts w:asciiTheme="majorHAnsi" w:hAnsiTheme="majorHAnsi"/>
                <w:bCs/>
                <w:sz w:val="18"/>
                <w:szCs w:val="18"/>
              </w:rPr>
              <w:t>2.149.323.032,28</w:t>
            </w:r>
          </w:p>
        </w:tc>
      </w:tr>
      <w:tr w:rsidR="002722B6" w:rsidRPr="002E6D66" w:rsidTr="002722B6">
        <w:trPr>
          <w:trHeight w:val="240"/>
        </w:trPr>
        <w:tc>
          <w:tcPr>
            <w:tcW w:w="5245" w:type="dxa"/>
          </w:tcPr>
          <w:p w:rsidR="002722B6" w:rsidRPr="00723CAD" w:rsidRDefault="002722B6" w:rsidP="002722B6">
            <w:pPr>
              <w:spacing w:line="240" w:lineRule="exact"/>
              <w:rPr>
                <w:rFonts w:asciiTheme="majorHAnsi" w:hAnsiTheme="majorHAnsi"/>
                <w:sz w:val="18"/>
                <w:szCs w:val="18"/>
              </w:rPr>
            </w:pPr>
            <w:r w:rsidRPr="00723CAD">
              <w:rPr>
                <w:rFonts w:asciiTheme="majorHAnsi" w:hAnsiTheme="majorHAnsi"/>
                <w:sz w:val="18"/>
                <w:szCs w:val="18"/>
              </w:rPr>
              <w:t>Deduções do Transferências. Correntes</w:t>
            </w:r>
          </w:p>
        </w:tc>
        <w:tc>
          <w:tcPr>
            <w:tcW w:w="1701" w:type="dxa"/>
          </w:tcPr>
          <w:p w:rsidR="002722B6" w:rsidRPr="00723CAD" w:rsidRDefault="002722B6" w:rsidP="00357792">
            <w:pPr>
              <w:spacing w:line="240" w:lineRule="exact"/>
              <w:jc w:val="right"/>
              <w:rPr>
                <w:rFonts w:asciiTheme="majorHAnsi" w:hAnsiTheme="majorHAnsi"/>
                <w:sz w:val="18"/>
                <w:szCs w:val="18"/>
              </w:rPr>
            </w:pPr>
            <w:r w:rsidRPr="00723CAD">
              <w:rPr>
                <w:rFonts w:asciiTheme="majorHAnsi" w:hAnsiTheme="majorHAnsi"/>
                <w:sz w:val="18"/>
                <w:szCs w:val="18"/>
              </w:rPr>
              <w:t>(254.605.322,40)</w:t>
            </w:r>
          </w:p>
        </w:tc>
        <w:tc>
          <w:tcPr>
            <w:tcW w:w="1701" w:type="dxa"/>
          </w:tcPr>
          <w:p w:rsidR="002722B6" w:rsidRPr="00723CAD" w:rsidRDefault="00E13CB5" w:rsidP="000B5373">
            <w:pPr>
              <w:spacing w:line="240" w:lineRule="exact"/>
              <w:jc w:val="right"/>
              <w:rPr>
                <w:rFonts w:asciiTheme="majorHAnsi" w:hAnsiTheme="majorHAnsi"/>
                <w:sz w:val="18"/>
                <w:szCs w:val="18"/>
              </w:rPr>
            </w:pPr>
            <w:r w:rsidRPr="00723CAD">
              <w:rPr>
                <w:rFonts w:asciiTheme="majorHAnsi" w:hAnsiTheme="majorHAnsi"/>
                <w:sz w:val="18"/>
                <w:szCs w:val="18"/>
              </w:rPr>
              <w:t>(279.697.316,96)</w:t>
            </w:r>
          </w:p>
        </w:tc>
      </w:tr>
      <w:tr w:rsidR="002722B6" w:rsidRPr="002E6D66" w:rsidTr="002722B6">
        <w:trPr>
          <w:trHeight w:val="240"/>
        </w:trPr>
        <w:tc>
          <w:tcPr>
            <w:tcW w:w="5245" w:type="dxa"/>
            <w:shd w:val="clear" w:color="auto" w:fill="CCFFFF"/>
          </w:tcPr>
          <w:p w:rsidR="002722B6" w:rsidRPr="00425213" w:rsidRDefault="002722B6" w:rsidP="008E39BD">
            <w:pPr>
              <w:spacing w:line="240" w:lineRule="exact"/>
              <w:rPr>
                <w:rFonts w:asciiTheme="majorHAnsi" w:hAnsiTheme="majorHAnsi"/>
                <w:b/>
                <w:bCs/>
                <w:sz w:val="18"/>
                <w:szCs w:val="18"/>
              </w:rPr>
            </w:pPr>
            <w:r w:rsidRPr="00425213">
              <w:rPr>
                <w:rFonts w:asciiTheme="majorHAnsi" w:hAnsiTheme="majorHAnsi"/>
                <w:b/>
                <w:bCs/>
                <w:sz w:val="18"/>
                <w:szCs w:val="18"/>
              </w:rPr>
              <w:t>TOTAL LÍQUIDO DAS TRANSFERÊNCIAS</w:t>
            </w:r>
          </w:p>
        </w:tc>
        <w:tc>
          <w:tcPr>
            <w:tcW w:w="1701" w:type="dxa"/>
            <w:shd w:val="clear" w:color="auto" w:fill="CCFFFF"/>
          </w:tcPr>
          <w:p w:rsidR="002722B6" w:rsidRPr="00084FE7" w:rsidRDefault="002722B6" w:rsidP="00357792">
            <w:pPr>
              <w:spacing w:line="240" w:lineRule="exact"/>
              <w:jc w:val="right"/>
              <w:rPr>
                <w:rFonts w:asciiTheme="majorHAnsi" w:hAnsiTheme="majorHAnsi"/>
                <w:b/>
                <w:bCs/>
                <w:sz w:val="18"/>
                <w:szCs w:val="18"/>
              </w:rPr>
            </w:pPr>
            <w:r w:rsidRPr="00084FE7">
              <w:rPr>
                <w:rFonts w:asciiTheme="majorHAnsi" w:hAnsiTheme="majorHAnsi"/>
                <w:b/>
                <w:bCs/>
                <w:sz w:val="18"/>
                <w:szCs w:val="18"/>
              </w:rPr>
              <w:t>1.632.994.498,18</w:t>
            </w:r>
          </w:p>
        </w:tc>
        <w:tc>
          <w:tcPr>
            <w:tcW w:w="1701" w:type="dxa"/>
            <w:shd w:val="clear" w:color="auto" w:fill="CCFFFF"/>
          </w:tcPr>
          <w:p w:rsidR="002722B6" w:rsidRPr="005471C8" w:rsidRDefault="00E13CB5" w:rsidP="000B5373">
            <w:pPr>
              <w:spacing w:line="240" w:lineRule="exact"/>
              <w:jc w:val="right"/>
              <w:rPr>
                <w:rFonts w:asciiTheme="majorHAnsi" w:hAnsiTheme="majorHAnsi"/>
                <w:b/>
                <w:bCs/>
                <w:sz w:val="18"/>
                <w:szCs w:val="18"/>
              </w:rPr>
            </w:pPr>
            <w:r w:rsidRPr="005471C8">
              <w:rPr>
                <w:rFonts w:asciiTheme="majorHAnsi" w:hAnsiTheme="majorHAnsi"/>
                <w:b/>
                <w:bCs/>
                <w:sz w:val="18"/>
                <w:szCs w:val="18"/>
              </w:rPr>
              <w:t>1.869.625.715,32</w:t>
            </w:r>
          </w:p>
        </w:tc>
      </w:tr>
    </w:tbl>
    <w:p w:rsidR="00DD2F3B" w:rsidRPr="002E6D66" w:rsidRDefault="00DD2F3B" w:rsidP="00DD2F3B">
      <w:pPr>
        <w:rPr>
          <w:rFonts w:asciiTheme="majorHAnsi" w:hAnsiTheme="majorHAnsi"/>
          <w:bCs/>
          <w:sz w:val="20"/>
          <w:highlight w:val="yellow"/>
        </w:rPr>
      </w:pPr>
    </w:p>
    <w:p w:rsidR="00DD2F3B" w:rsidRPr="00D41DED" w:rsidRDefault="00DD2F3B" w:rsidP="00DD2F3B">
      <w:pPr>
        <w:rPr>
          <w:rFonts w:asciiTheme="majorHAnsi" w:hAnsiTheme="majorHAnsi"/>
          <w:b/>
          <w:bCs/>
          <w:szCs w:val="24"/>
        </w:rPr>
      </w:pPr>
      <w:r w:rsidRPr="00D41DED">
        <w:rPr>
          <w:rFonts w:asciiTheme="majorHAnsi" w:hAnsiTheme="majorHAnsi"/>
          <w:b/>
          <w:bCs/>
          <w:szCs w:val="24"/>
        </w:rPr>
        <w:t>4.1.</w:t>
      </w:r>
      <w:r w:rsidR="00CC0B1B" w:rsidRPr="00D41DED">
        <w:rPr>
          <w:rFonts w:asciiTheme="majorHAnsi" w:hAnsiTheme="majorHAnsi"/>
          <w:b/>
          <w:bCs/>
          <w:szCs w:val="24"/>
        </w:rPr>
        <w:t>7</w:t>
      </w:r>
      <w:r w:rsidRPr="00D41DED">
        <w:rPr>
          <w:rFonts w:asciiTheme="majorHAnsi" w:hAnsiTheme="majorHAnsi"/>
          <w:b/>
          <w:bCs/>
          <w:szCs w:val="24"/>
        </w:rPr>
        <w:t xml:space="preserve">  Outras Receitas Correntes</w:t>
      </w:r>
    </w:p>
    <w:p w:rsidR="00DD2F3B" w:rsidRPr="00D41DED" w:rsidRDefault="00DD2F3B" w:rsidP="00DD2F3B">
      <w:pPr>
        <w:rPr>
          <w:rFonts w:asciiTheme="majorHAnsi" w:hAnsiTheme="majorHAnsi"/>
          <w:b/>
          <w:bCs/>
          <w:szCs w:val="24"/>
        </w:rPr>
      </w:pPr>
    </w:p>
    <w:p w:rsidR="00DD2F3B" w:rsidRPr="00D41DED" w:rsidRDefault="00DD2F3B" w:rsidP="008061DC">
      <w:pPr>
        <w:tabs>
          <w:tab w:val="left" w:pos="709"/>
        </w:tabs>
        <w:spacing w:line="360" w:lineRule="auto"/>
        <w:rPr>
          <w:rFonts w:asciiTheme="majorHAnsi" w:hAnsiTheme="majorHAnsi"/>
          <w:szCs w:val="24"/>
        </w:rPr>
      </w:pPr>
      <w:r w:rsidRPr="00D41DED">
        <w:rPr>
          <w:rFonts w:asciiTheme="majorHAnsi" w:hAnsiTheme="majorHAnsi"/>
          <w:szCs w:val="24"/>
        </w:rPr>
        <w:tab/>
      </w:r>
      <w:r w:rsidRPr="00D41DED">
        <w:rPr>
          <w:rFonts w:asciiTheme="majorHAnsi" w:hAnsiTheme="majorHAnsi"/>
          <w:szCs w:val="24"/>
        </w:rPr>
        <w:tab/>
        <w:t xml:space="preserve">Os ingressos que compõem </w:t>
      </w:r>
      <w:r w:rsidR="0038622D" w:rsidRPr="00D41DED">
        <w:rPr>
          <w:rFonts w:asciiTheme="majorHAnsi" w:hAnsiTheme="majorHAnsi"/>
          <w:szCs w:val="24"/>
        </w:rPr>
        <w:t>est</w:t>
      </w:r>
      <w:r w:rsidRPr="00D41DED">
        <w:rPr>
          <w:rFonts w:asciiTheme="majorHAnsi" w:hAnsiTheme="majorHAnsi"/>
          <w:szCs w:val="24"/>
        </w:rPr>
        <w:t xml:space="preserve">a fonte atingiram o montante de R$ </w:t>
      </w:r>
      <w:r w:rsidR="008061DC" w:rsidRPr="00D41DED">
        <w:rPr>
          <w:rFonts w:asciiTheme="majorHAnsi" w:hAnsiTheme="majorHAnsi"/>
          <w:szCs w:val="24"/>
        </w:rPr>
        <w:t>105.683.412,97</w:t>
      </w:r>
      <w:r w:rsidRPr="00D41DED">
        <w:rPr>
          <w:rFonts w:asciiTheme="majorHAnsi" w:hAnsiTheme="majorHAnsi"/>
          <w:szCs w:val="24"/>
        </w:rPr>
        <w:t xml:space="preserve">, equivalente a </w:t>
      </w:r>
      <w:r w:rsidR="000B5373" w:rsidRPr="00D41DED">
        <w:rPr>
          <w:rFonts w:asciiTheme="majorHAnsi" w:hAnsiTheme="majorHAnsi"/>
          <w:szCs w:val="24"/>
        </w:rPr>
        <w:t>3</w:t>
      </w:r>
      <w:r w:rsidRPr="00D41DED">
        <w:rPr>
          <w:rFonts w:asciiTheme="majorHAnsi" w:hAnsiTheme="majorHAnsi"/>
          <w:szCs w:val="24"/>
        </w:rPr>
        <w:t>,</w:t>
      </w:r>
      <w:r w:rsidR="008061DC" w:rsidRPr="00D41DED">
        <w:rPr>
          <w:rFonts w:asciiTheme="majorHAnsi" w:hAnsiTheme="majorHAnsi"/>
          <w:szCs w:val="24"/>
        </w:rPr>
        <w:t>55</w:t>
      </w:r>
      <w:r w:rsidRPr="00D41DED">
        <w:rPr>
          <w:rFonts w:asciiTheme="majorHAnsi" w:hAnsiTheme="majorHAnsi"/>
          <w:bCs/>
          <w:szCs w:val="24"/>
        </w:rPr>
        <w:t>%</w:t>
      </w:r>
      <w:r w:rsidRPr="00D41DED">
        <w:rPr>
          <w:rFonts w:asciiTheme="majorHAnsi" w:hAnsiTheme="majorHAnsi"/>
          <w:szCs w:val="24"/>
        </w:rPr>
        <w:t xml:space="preserve"> da Receita Total Arrecadada pelo Município</w:t>
      </w:r>
      <w:r w:rsidR="008061DC" w:rsidRPr="00D41DED">
        <w:rPr>
          <w:rFonts w:asciiTheme="majorHAnsi" w:hAnsiTheme="majorHAnsi"/>
          <w:szCs w:val="24"/>
        </w:rPr>
        <w:t xml:space="preserve">. São receitas provenientes </w:t>
      </w:r>
      <w:r w:rsidR="008061DC" w:rsidRPr="00D41DED">
        <w:rPr>
          <w:rFonts w:asciiTheme="majorHAnsi" w:hAnsiTheme="majorHAnsi"/>
          <w:szCs w:val="24"/>
        </w:rPr>
        <w:lastRenderedPageBreak/>
        <w:t xml:space="preserve">de multas, juros de mora, indenizações e restituições, receita da cobrança da dívida ativa e outros, </w:t>
      </w:r>
      <w:r w:rsidR="00D36F86" w:rsidRPr="00D41DED">
        <w:rPr>
          <w:rFonts w:asciiTheme="majorHAnsi" w:hAnsiTheme="majorHAnsi"/>
          <w:szCs w:val="24"/>
        </w:rPr>
        <w:t xml:space="preserve">conforme </w:t>
      </w:r>
      <w:r w:rsidRPr="00D41DED">
        <w:rPr>
          <w:rFonts w:asciiTheme="majorHAnsi" w:hAnsiTheme="majorHAnsi"/>
          <w:szCs w:val="24"/>
        </w:rPr>
        <w:t>d</w:t>
      </w:r>
      <w:r w:rsidR="00D36F86" w:rsidRPr="00D41DED">
        <w:rPr>
          <w:rFonts w:asciiTheme="majorHAnsi" w:hAnsiTheme="majorHAnsi"/>
          <w:szCs w:val="24"/>
        </w:rPr>
        <w:t>emonstração</w:t>
      </w:r>
      <w:r w:rsidRPr="00D41DED">
        <w:rPr>
          <w:rFonts w:asciiTheme="majorHAnsi" w:hAnsiTheme="majorHAnsi"/>
          <w:szCs w:val="24"/>
        </w:rPr>
        <w:t xml:space="preserve"> no quadro a seguir: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0"/>
        <w:gridCol w:w="2977"/>
      </w:tblGrid>
      <w:tr w:rsidR="00DD2F3B" w:rsidRPr="002E6D66" w:rsidTr="00E45A2A">
        <w:tc>
          <w:tcPr>
            <w:tcW w:w="5670" w:type="dxa"/>
            <w:shd w:val="clear" w:color="auto" w:fill="CCFFFF"/>
          </w:tcPr>
          <w:p w:rsidR="00DD2F3B" w:rsidRPr="004071E6" w:rsidRDefault="00DD2F3B" w:rsidP="008E39BD">
            <w:pPr>
              <w:spacing w:line="240" w:lineRule="exact"/>
              <w:jc w:val="center"/>
              <w:rPr>
                <w:rFonts w:asciiTheme="majorHAnsi" w:hAnsiTheme="majorHAnsi"/>
                <w:b/>
                <w:bCs/>
                <w:sz w:val="18"/>
                <w:szCs w:val="18"/>
              </w:rPr>
            </w:pPr>
            <w:r w:rsidRPr="004071E6">
              <w:rPr>
                <w:rFonts w:asciiTheme="majorHAnsi" w:hAnsiTheme="majorHAnsi"/>
                <w:b/>
                <w:bCs/>
                <w:sz w:val="18"/>
                <w:szCs w:val="18"/>
              </w:rPr>
              <w:t>OUTRAS RECEITAS CORRENTES</w:t>
            </w:r>
          </w:p>
        </w:tc>
        <w:tc>
          <w:tcPr>
            <w:tcW w:w="2977" w:type="dxa"/>
            <w:shd w:val="clear" w:color="auto" w:fill="CCFFFF"/>
          </w:tcPr>
          <w:p w:rsidR="00DD2F3B" w:rsidRPr="004071E6" w:rsidRDefault="00DD2F3B" w:rsidP="008E39BD">
            <w:pPr>
              <w:spacing w:line="240" w:lineRule="exact"/>
              <w:jc w:val="center"/>
              <w:rPr>
                <w:rFonts w:asciiTheme="majorHAnsi" w:hAnsiTheme="majorHAnsi"/>
                <w:b/>
                <w:bCs/>
                <w:sz w:val="18"/>
                <w:szCs w:val="18"/>
              </w:rPr>
            </w:pPr>
            <w:r w:rsidRPr="004071E6">
              <w:rPr>
                <w:rFonts w:asciiTheme="majorHAnsi" w:hAnsiTheme="majorHAnsi"/>
                <w:b/>
                <w:bCs/>
                <w:sz w:val="18"/>
                <w:szCs w:val="18"/>
              </w:rPr>
              <w:t xml:space="preserve">VALOR     </w:t>
            </w:r>
          </w:p>
        </w:tc>
      </w:tr>
      <w:tr w:rsidR="00DD2F3B" w:rsidRPr="002E6D66" w:rsidTr="00E45A2A">
        <w:tc>
          <w:tcPr>
            <w:tcW w:w="5670" w:type="dxa"/>
          </w:tcPr>
          <w:p w:rsidR="00DD2F3B" w:rsidRPr="004071E6" w:rsidRDefault="00DD2F3B" w:rsidP="008E39BD">
            <w:pPr>
              <w:spacing w:line="240" w:lineRule="exact"/>
              <w:rPr>
                <w:rFonts w:asciiTheme="majorHAnsi" w:hAnsiTheme="majorHAnsi"/>
                <w:sz w:val="18"/>
                <w:szCs w:val="18"/>
              </w:rPr>
            </w:pPr>
            <w:r w:rsidRPr="004071E6">
              <w:rPr>
                <w:rFonts w:asciiTheme="majorHAnsi" w:hAnsiTheme="majorHAnsi"/>
                <w:sz w:val="18"/>
                <w:szCs w:val="18"/>
              </w:rPr>
              <w:t xml:space="preserve">   Multas e Juros de Mora</w:t>
            </w:r>
          </w:p>
        </w:tc>
        <w:tc>
          <w:tcPr>
            <w:tcW w:w="2977" w:type="dxa"/>
          </w:tcPr>
          <w:p w:rsidR="00DD2F3B" w:rsidRPr="002E6D66" w:rsidRDefault="004071E6" w:rsidP="008E39BD">
            <w:pPr>
              <w:spacing w:line="240" w:lineRule="exact"/>
              <w:jc w:val="right"/>
              <w:rPr>
                <w:rFonts w:asciiTheme="majorHAnsi" w:hAnsiTheme="majorHAnsi"/>
                <w:sz w:val="18"/>
                <w:szCs w:val="18"/>
                <w:highlight w:val="yellow"/>
              </w:rPr>
            </w:pPr>
            <w:r w:rsidRPr="004071E6">
              <w:rPr>
                <w:rFonts w:asciiTheme="majorHAnsi" w:hAnsiTheme="majorHAnsi"/>
                <w:sz w:val="18"/>
                <w:szCs w:val="18"/>
              </w:rPr>
              <w:t>41.884.352,66</w:t>
            </w:r>
          </w:p>
        </w:tc>
      </w:tr>
      <w:tr w:rsidR="00DD2F3B" w:rsidRPr="002E6D66" w:rsidTr="00E45A2A">
        <w:tc>
          <w:tcPr>
            <w:tcW w:w="5670" w:type="dxa"/>
          </w:tcPr>
          <w:p w:rsidR="00DD2F3B" w:rsidRPr="0026156E" w:rsidRDefault="00DD2F3B" w:rsidP="008E39BD">
            <w:pPr>
              <w:spacing w:line="240" w:lineRule="exact"/>
              <w:rPr>
                <w:rFonts w:asciiTheme="majorHAnsi" w:hAnsiTheme="majorHAnsi"/>
                <w:sz w:val="18"/>
                <w:szCs w:val="18"/>
              </w:rPr>
            </w:pPr>
            <w:r w:rsidRPr="0026156E">
              <w:rPr>
                <w:rFonts w:asciiTheme="majorHAnsi" w:hAnsiTheme="majorHAnsi"/>
                <w:sz w:val="18"/>
                <w:szCs w:val="18"/>
              </w:rPr>
              <w:t xml:space="preserve">   Indenizações Restituições</w:t>
            </w:r>
          </w:p>
        </w:tc>
        <w:tc>
          <w:tcPr>
            <w:tcW w:w="2977" w:type="dxa"/>
          </w:tcPr>
          <w:p w:rsidR="00DD2F3B" w:rsidRPr="0026156E" w:rsidRDefault="0026156E" w:rsidP="000B5373">
            <w:pPr>
              <w:spacing w:line="240" w:lineRule="exact"/>
              <w:jc w:val="right"/>
              <w:rPr>
                <w:rFonts w:asciiTheme="majorHAnsi" w:hAnsiTheme="majorHAnsi"/>
                <w:sz w:val="18"/>
                <w:szCs w:val="18"/>
              </w:rPr>
            </w:pPr>
            <w:r w:rsidRPr="0026156E">
              <w:rPr>
                <w:rFonts w:asciiTheme="majorHAnsi" w:hAnsiTheme="majorHAnsi"/>
                <w:sz w:val="18"/>
                <w:szCs w:val="18"/>
              </w:rPr>
              <w:t>3.530.091,01</w:t>
            </w:r>
          </w:p>
        </w:tc>
      </w:tr>
      <w:tr w:rsidR="00DD2F3B" w:rsidRPr="002E6D66" w:rsidTr="00E45A2A">
        <w:tc>
          <w:tcPr>
            <w:tcW w:w="5670" w:type="dxa"/>
          </w:tcPr>
          <w:p w:rsidR="00DD2F3B" w:rsidRPr="0026156E" w:rsidRDefault="00DD2F3B" w:rsidP="008E39BD">
            <w:pPr>
              <w:spacing w:line="240" w:lineRule="exact"/>
              <w:rPr>
                <w:rFonts w:asciiTheme="majorHAnsi" w:hAnsiTheme="majorHAnsi"/>
                <w:sz w:val="18"/>
                <w:szCs w:val="18"/>
              </w:rPr>
            </w:pPr>
            <w:r w:rsidRPr="0026156E">
              <w:rPr>
                <w:rFonts w:asciiTheme="majorHAnsi" w:hAnsiTheme="majorHAnsi"/>
                <w:sz w:val="18"/>
                <w:szCs w:val="18"/>
              </w:rPr>
              <w:t xml:space="preserve">   Receita da Divida Ativa </w:t>
            </w:r>
          </w:p>
        </w:tc>
        <w:tc>
          <w:tcPr>
            <w:tcW w:w="2977" w:type="dxa"/>
          </w:tcPr>
          <w:p w:rsidR="00DD2F3B" w:rsidRPr="0026156E" w:rsidRDefault="0026156E" w:rsidP="008E39BD">
            <w:pPr>
              <w:spacing w:line="240" w:lineRule="exact"/>
              <w:jc w:val="right"/>
              <w:rPr>
                <w:rFonts w:asciiTheme="majorHAnsi" w:hAnsiTheme="majorHAnsi"/>
                <w:sz w:val="18"/>
                <w:szCs w:val="18"/>
              </w:rPr>
            </w:pPr>
            <w:r w:rsidRPr="0026156E">
              <w:rPr>
                <w:rFonts w:asciiTheme="majorHAnsi" w:hAnsiTheme="majorHAnsi"/>
                <w:sz w:val="18"/>
                <w:szCs w:val="18"/>
              </w:rPr>
              <w:t>49.117.730,97</w:t>
            </w:r>
          </w:p>
        </w:tc>
      </w:tr>
      <w:tr w:rsidR="00DD2F3B" w:rsidRPr="002E6D66" w:rsidTr="00E45A2A">
        <w:tc>
          <w:tcPr>
            <w:tcW w:w="5670" w:type="dxa"/>
          </w:tcPr>
          <w:p w:rsidR="00DD2F3B" w:rsidRPr="0026156E" w:rsidRDefault="00DD2F3B" w:rsidP="008E39BD">
            <w:pPr>
              <w:spacing w:line="240" w:lineRule="exact"/>
              <w:rPr>
                <w:rFonts w:asciiTheme="majorHAnsi" w:hAnsiTheme="majorHAnsi"/>
                <w:sz w:val="18"/>
                <w:szCs w:val="18"/>
              </w:rPr>
            </w:pPr>
            <w:r w:rsidRPr="0026156E">
              <w:rPr>
                <w:rFonts w:asciiTheme="majorHAnsi" w:hAnsiTheme="majorHAnsi"/>
                <w:sz w:val="18"/>
                <w:szCs w:val="18"/>
              </w:rPr>
              <w:t xml:space="preserve">   Receitas Diversas</w:t>
            </w:r>
          </w:p>
        </w:tc>
        <w:tc>
          <w:tcPr>
            <w:tcW w:w="2977" w:type="dxa"/>
          </w:tcPr>
          <w:p w:rsidR="00DD2F3B" w:rsidRPr="0026156E" w:rsidRDefault="0026156E" w:rsidP="008E39BD">
            <w:pPr>
              <w:spacing w:line="240" w:lineRule="exact"/>
              <w:jc w:val="right"/>
              <w:rPr>
                <w:rFonts w:asciiTheme="majorHAnsi" w:hAnsiTheme="majorHAnsi"/>
                <w:sz w:val="18"/>
                <w:szCs w:val="18"/>
              </w:rPr>
            </w:pPr>
            <w:r w:rsidRPr="0026156E">
              <w:rPr>
                <w:rFonts w:asciiTheme="majorHAnsi" w:hAnsiTheme="majorHAnsi"/>
                <w:sz w:val="18"/>
                <w:szCs w:val="18"/>
              </w:rPr>
              <w:t>11.151.238,33</w:t>
            </w:r>
          </w:p>
        </w:tc>
      </w:tr>
      <w:tr w:rsidR="00DD2F3B" w:rsidRPr="002E6D66" w:rsidTr="00E45A2A">
        <w:tc>
          <w:tcPr>
            <w:tcW w:w="5670" w:type="dxa"/>
            <w:shd w:val="clear" w:color="auto" w:fill="CCFFFF"/>
          </w:tcPr>
          <w:p w:rsidR="00DD2F3B" w:rsidRPr="002E6D66" w:rsidRDefault="00DD2F3B" w:rsidP="008E39BD">
            <w:pPr>
              <w:spacing w:line="240" w:lineRule="exact"/>
              <w:rPr>
                <w:rFonts w:asciiTheme="majorHAnsi" w:hAnsiTheme="majorHAnsi"/>
                <w:b/>
                <w:bCs/>
                <w:sz w:val="18"/>
                <w:szCs w:val="18"/>
                <w:highlight w:val="yellow"/>
              </w:rPr>
            </w:pPr>
            <w:r w:rsidRPr="00723CAD">
              <w:rPr>
                <w:rFonts w:asciiTheme="majorHAnsi" w:hAnsiTheme="majorHAnsi"/>
                <w:b/>
                <w:bCs/>
                <w:sz w:val="18"/>
                <w:szCs w:val="18"/>
              </w:rPr>
              <w:t xml:space="preserve">   TOTAL</w:t>
            </w:r>
          </w:p>
        </w:tc>
        <w:tc>
          <w:tcPr>
            <w:tcW w:w="2977" w:type="dxa"/>
            <w:shd w:val="clear" w:color="auto" w:fill="CCFFFF"/>
          </w:tcPr>
          <w:p w:rsidR="000B5373" w:rsidRPr="00723CAD" w:rsidRDefault="00723CAD" w:rsidP="000B5373">
            <w:pPr>
              <w:spacing w:line="240" w:lineRule="exact"/>
              <w:jc w:val="right"/>
              <w:rPr>
                <w:rFonts w:asciiTheme="majorHAnsi" w:hAnsiTheme="majorHAnsi"/>
                <w:b/>
                <w:bCs/>
                <w:sz w:val="18"/>
                <w:szCs w:val="18"/>
                <w:highlight w:val="yellow"/>
              </w:rPr>
            </w:pPr>
            <w:r w:rsidRPr="00723CAD">
              <w:rPr>
                <w:rFonts w:asciiTheme="majorHAnsi" w:hAnsiTheme="majorHAnsi"/>
                <w:b/>
                <w:sz w:val="18"/>
                <w:szCs w:val="18"/>
              </w:rPr>
              <w:t>105.683.412,97</w:t>
            </w:r>
          </w:p>
        </w:tc>
      </w:tr>
    </w:tbl>
    <w:p w:rsidR="00D5583E" w:rsidRDefault="00D5583E" w:rsidP="00DD2F3B">
      <w:pPr>
        <w:pStyle w:val="Corpodetexto21"/>
        <w:spacing w:line="300" w:lineRule="atLeast"/>
        <w:rPr>
          <w:rFonts w:asciiTheme="majorHAnsi" w:hAnsiTheme="majorHAnsi"/>
          <w:bCs/>
          <w:szCs w:val="24"/>
        </w:rPr>
      </w:pPr>
    </w:p>
    <w:p w:rsidR="00DD2F3B" w:rsidRPr="00D41DED" w:rsidRDefault="00DD2F3B" w:rsidP="00DD2F3B">
      <w:pPr>
        <w:pStyle w:val="Corpodetexto21"/>
        <w:spacing w:line="300" w:lineRule="atLeast"/>
        <w:rPr>
          <w:rFonts w:asciiTheme="majorHAnsi" w:hAnsiTheme="majorHAnsi"/>
          <w:bCs/>
          <w:szCs w:val="24"/>
        </w:rPr>
      </w:pPr>
      <w:r w:rsidRPr="00D41DED">
        <w:rPr>
          <w:rFonts w:asciiTheme="majorHAnsi" w:hAnsiTheme="majorHAnsi"/>
          <w:bCs/>
          <w:szCs w:val="24"/>
        </w:rPr>
        <w:t>4.1.</w:t>
      </w:r>
      <w:r w:rsidR="00CC0B1B" w:rsidRPr="00D41DED">
        <w:rPr>
          <w:rFonts w:asciiTheme="majorHAnsi" w:hAnsiTheme="majorHAnsi"/>
          <w:bCs/>
          <w:szCs w:val="24"/>
        </w:rPr>
        <w:t>8</w:t>
      </w:r>
      <w:r w:rsidRPr="00D41DED">
        <w:rPr>
          <w:rFonts w:asciiTheme="majorHAnsi" w:hAnsiTheme="majorHAnsi"/>
          <w:bCs/>
          <w:szCs w:val="24"/>
        </w:rPr>
        <w:t xml:space="preserve">     Receitas de Capital</w:t>
      </w:r>
    </w:p>
    <w:p w:rsidR="00DD2F3B" w:rsidRPr="00D41DED" w:rsidRDefault="00DD2F3B" w:rsidP="00DD2F3B">
      <w:pPr>
        <w:tabs>
          <w:tab w:val="left" w:pos="8789"/>
        </w:tabs>
        <w:spacing w:line="360" w:lineRule="auto"/>
        <w:ind w:left="284" w:firstLine="1417"/>
        <w:rPr>
          <w:rFonts w:asciiTheme="majorHAnsi" w:hAnsiTheme="majorHAnsi"/>
          <w:szCs w:val="24"/>
        </w:rPr>
      </w:pPr>
    </w:p>
    <w:p w:rsidR="00DD2F3B" w:rsidRPr="00D41DED" w:rsidRDefault="00DD2F3B" w:rsidP="00DD2F3B">
      <w:pPr>
        <w:tabs>
          <w:tab w:val="left" w:pos="709"/>
        </w:tabs>
        <w:spacing w:line="360" w:lineRule="auto"/>
        <w:rPr>
          <w:rFonts w:asciiTheme="majorHAnsi" w:hAnsiTheme="majorHAnsi"/>
          <w:szCs w:val="24"/>
        </w:rPr>
      </w:pPr>
      <w:r w:rsidRPr="00D41DED">
        <w:rPr>
          <w:rFonts w:asciiTheme="majorHAnsi" w:hAnsiTheme="majorHAnsi"/>
          <w:szCs w:val="24"/>
        </w:rPr>
        <w:tab/>
      </w:r>
      <w:r w:rsidR="007D4366" w:rsidRPr="00D41DED">
        <w:rPr>
          <w:rFonts w:asciiTheme="majorHAnsi" w:hAnsiTheme="majorHAnsi"/>
          <w:szCs w:val="24"/>
        </w:rPr>
        <w:t>A</w:t>
      </w:r>
      <w:r w:rsidRPr="00D41DED">
        <w:rPr>
          <w:rFonts w:asciiTheme="majorHAnsi" w:hAnsiTheme="majorHAnsi"/>
          <w:szCs w:val="24"/>
        </w:rPr>
        <w:t>s Receitas de Capital arrecadadas pelo Município de Manaus</w:t>
      </w:r>
      <w:r w:rsidR="007D4366" w:rsidRPr="00D41DED">
        <w:rPr>
          <w:rFonts w:asciiTheme="majorHAnsi" w:hAnsiTheme="majorHAnsi"/>
          <w:szCs w:val="24"/>
        </w:rPr>
        <w:t xml:space="preserve"> no exercício de 201</w:t>
      </w:r>
      <w:r w:rsidR="001965F1" w:rsidRPr="00D41DED">
        <w:rPr>
          <w:rFonts w:asciiTheme="majorHAnsi" w:hAnsiTheme="majorHAnsi"/>
          <w:szCs w:val="24"/>
        </w:rPr>
        <w:t>2</w:t>
      </w:r>
      <w:r w:rsidRPr="00D41DED">
        <w:rPr>
          <w:rFonts w:asciiTheme="majorHAnsi" w:hAnsiTheme="majorHAnsi"/>
          <w:szCs w:val="24"/>
        </w:rPr>
        <w:t xml:space="preserve">, </w:t>
      </w:r>
      <w:r w:rsidR="001965F1" w:rsidRPr="00D41DED">
        <w:rPr>
          <w:rFonts w:asciiTheme="majorHAnsi" w:hAnsiTheme="majorHAnsi"/>
          <w:szCs w:val="24"/>
        </w:rPr>
        <w:t xml:space="preserve">alcançou </w:t>
      </w:r>
      <w:r w:rsidRPr="00D41DED">
        <w:rPr>
          <w:rFonts w:asciiTheme="majorHAnsi" w:hAnsiTheme="majorHAnsi"/>
          <w:szCs w:val="24"/>
        </w:rPr>
        <w:t xml:space="preserve">o montante de R$ </w:t>
      </w:r>
      <w:r w:rsidR="001965F1" w:rsidRPr="00D41DED">
        <w:rPr>
          <w:rFonts w:asciiTheme="majorHAnsi" w:hAnsiTheme="majorHAnsi"/>
          <w:szCs w:val="24"/>
        </w:rPr>
        <w:t>88.210.134,20</w:t>
      </w:r>
      <w:r w:rsidRPr="00D41DED">
        <w:rPr>
          <w:rFonts w:asciiTheme="majorHAnsi" w:hAnsiTheme="majorHAnsi"/>
          <w:szCs w:val="24"/>
        </w:rPr>
        <w:t xml:space="preserve">, </w:t>
      </w:r>
      <w:r w:rsidR="001965F1" w:rsidRPr="00D41DED">
        <w:rPr>
          <w:rFonts w:asciiTheme="majorHAnsi" w:hAnsiTheme="majorHAnsi"/>
          <w:szCs w:val="24"/>
        </w:rPr>
        <w:t xml:space="preserve">assim desdobradas </w:t>
      </w:r>
      <w:r w:rsidRPr="00D41DED">
        <w:rPr>
          <w:rFonts w:asciiTheme="majorHAnsi" w:hAnsiTheme="majorHAnsi"/>
          <w:szCs w:val="24"/>
        </w:rPr>
        <w:t>conforme quadro abaixo:</w:t>
      </w:r>
    </w:p>
    <w:tbl>
      <w:tblPr>
        <w:tblW w:w="850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95"/>
        <w:gridCol w:w="2410"/>
      </w:tblGrid>
      <w:tr w:rsidR="00DD2F3B" w:rsidRPr="00CC0B1B" w:rsidTr="00E45A2A">
        <w:tc>
          <w:tcPr>
            <w:tcW w:w="6095" w:type="dxa"/>
            <w:shd w:val="clear" w:color="auto" w:fill="CCFFFF"/>
          </w:tcPr>
          <w:p w:rsidR="00DD2F3B" w:rsidRPr="00CC0B1B" w:rsidRDefault="00DD2F3B" w:rsidP="008E39BD">
            <w:pPr>
              <w:spacing w:line="240" w:lineRule="exact"/>
              <w:jc w:val="center"/>
              <w:rPr>
                <w:rFonts w:asciiTheme="majorHAnsi" w:hAnsiTheme="majorHAnsi"/>
                <w:b/>
                <w:bCs/>
                <w:sz w:val="18"/>
                <w:szCs w:val="18"/>
              </w:rPr>
            </w:pPr>
            <w:r w:rsidRPr="00CC0B1B">
              <w:rPr>
                <w:rFonts w:asciiTheme="majorHAnsi" w:hAnsiTheme="majorHAnsi"/>
                <w:b/>
                <w:bCs/>
                <w:sz w:val="18"/>
                <w:szCs w:val="18"/>
              </w:rPr>
              <w:t>RECEITAS DE CAPITAL</w:t>
            </w:r>
          </w:p>
        </w:tc>
        <w:tc>
          <w:tcPr>
            <w:tcW w:w="2410" w:type="dxa"/>
            <w:shd w:val="clear" w:color="auto" w:fill="CCFFFF"/>
          </w:tcPr>
          <w:p w:rsidR="00DD2F3B" w:rsidRPr="00CC0B1B" w:rsidRDefault="00DD2F3B" w:rsidP="008E39BD">
            <w:pPr>
              <w:spacing w:line="240" w:lineRule="exact"/>
              <w:jc w:val="center"/>
              <w:rPr>
                <w:rFonts w:asciiTheme="majorHAnsi" w:hAnsiTheme="majorHAnsi"/>
                <w:b/>
                <w:bCs/>
                <w:sz w:val="18"/>
                <w:szCs w:val="18"/>
              </w:rPr>
            </w:pPr>
            <w:r w:rsidRPr="00CC0B1B">
              <w:rPr>
                <w:rFonts w:asciiTheme="majorHAnsi" w:hAnsiTheme="majorHAnsi"/>
                <w:b/>
                <w:bCs/>
                <w:sz w:val="18"/>
                <w:szCs w:val="18"/>
              </w:rPr>
              <w:t xml:space="preserve">VALOR   </w:t>
            </w:r>
          </w:p>
        </w:tc>
      </w:tr>
      <w:tr w:rsidR="00DD2F3B" w:rsidRPr="00CC0B1B" w:rsidTr="00E45A2A">
        <w:tc>
          <w:tcPr>
            <w:tcW w:w="6095" w:type="dxa"/>
          </w:tcPr>
          <w:p w:rsidR="00DD2F3B" w:rsidRPr="00CC0B1B" w:rsidRDefault="00DD2F3B" w:rsidP="008E39BD">
            <w:pPr>
              <w:spacing w:line="240" w:lineRule="exact"/>
              <w:rPr>
                <w:rFonts w:asciiTheme="majorHAnsi" w:hAnsiTheme="majorHAnsi"/>
                <w:bCs/>
                <w:sz w:val="18"/>
                <w:szCs w:val="18"/>
              </w:rPr>
            </w:pPr>
            <w:r w:rsidRPr="00CC0B1B">
              <w:rPr>
                <w:rFonts w:asciiTheme="majorHAnsi" w:hAnsiTheme="majorHAnsi"/>
                <w:bCs/>
                <w:sz w:val="18"/>
                <w:szCs w:val="18"/>
              </w:rPr>
              <w:t>Operações de Crédito Interno</w:t>
            </w:r>
          </w:p>
        </w:tc>
        <w:tc>
          <w:tcPr>
            <w:tcW w:w="2410" w:type="dxa"/>
          </w:tcPr>
          <w:p w:rsidR="00DD2F3B" w:rsidRPr="00CC0B1B" w:rsidRDefault="00951CCF" w:rsidP="008E39BD">
            <w:pPr>
              <w:spacing w:line="240" w:lineRule="exact"/>
              <w:jc w:val="right"/>
              <w:rPr>
                <w:rFonts w:asciiTheme="majorHAnsi" w:hAnsiTheme="majorHAnsi"/>
                <w:sz w:val="18"/>
                <w:szCs w:val="18"/>
              </w:rPr>
            </w:pPr>
            <w:r w:rsidRPr="00CC0B1B">
              <w:rPr>
                <w:rFonts w:asciiTheme="majorHAnsi" w:hAnsiTheme="majorHAnsi"/>
                <w:sz w:val="18"/>
                <w:szCs w:val="18"/>
              </w:rPr>
              <w:t>16.281.579,02</w:t>
            </w:r>
          </w:p>
        </w:tc>
      </w:tr>
      <w:tr w:rsidR="00DD2F3B" w:rsidRPr="00CC0B1B" w:rsidTr="00E45A2A">
        <w:tc>
          <w:tcPr>
            <w:tcW w:w="6095" w:type="dxa"/>
          </w:tcPr>
          <w:p w:rsidR="00DD2F3B" w:rsidRPr="00CC0B1B" w:rsidRDefault="00DD2F3B" w:rsidP="00E257A9">
            <w:pPr>
              <w:spacing w:line="240" w:lineRule="exact"/>
              <w:rPr>
                <w:rFonts w:asciiTheme="majorHAnsi" w:hAnsiTheme="majorHAnsi"/>
                <w:bCs/>
                <w:sz w:val="18"/>
                <w:szCs w:val="18"/>
              </w:rPr>
            </w:pPr>
            <w:r w:rsidRPr="00CC0B1B">
              <w:rPr>
                <w:rFonts w:asciiTheme="majorHAnsi" w:hAnsiTheme="majorHAnsi"/>
                <w:bCs/>
                <w:sz w:val="18"/>
                <w:szCs w:val="18"/>
              </w:rPr>
              <w:t xml:space="preserve">Operações de Crédito </w:t>
            </w:r>
            <w:r w:rsidR="00E257A9" w:rsidRPr="00CC0B1B">
              <w:rPr>
                <w:rFonts w:asciiTheme="majorHAnsi" w:hAnsiTheme="majorHAnsi"/>
                <w:bCs/>
                <w:sz w:val="18"/>
                <w:szCs w:val="18"/>
              </w:rPr>
              <w:t>E</w:t>
            </w:r>
            <w:r w:rsidRPr="00CC0B1B">
              <w:rPr>
                <w:rFonts w:asciiTheme="majorHAnsi" w:hAnsiTheme="majorHAnsi"/>
                <w:bCs/>
                <w:sz w:val="18"/>
                <w:szCs w:val="18"/>
              </w:rPr>
              <w:t>xterno</w:t>
            </w:r>
          </w:p>
        </w:tc>
        <w:tc>
          <w:tcPr>
            <w:tcW w:w="2410" w:type="dxa"/>
          </w:tcPr>
          <w:p w:rsidR="00DD2F3B" w:rsidRPr="00CC0B1B" w:rsidRDefault="00951CCF" w:rsidP="008E39BD">
            <w:pPr>
              <w:spacing w:line="240" w:lineRule="exact"/>
              <w:jc w:val="right"/>
              <w:rPr>
                <w:rFonts w:asciiTheme="majorHAnsi" w:hAnsiTheme="majorHAnsi"/>
                <w:sz w:val="18"/>
                <w:szCs w:val="18"/>
              </w:rPr>
            </w:pPr>
            <w:r w:rsidRPr="00CC0B1B">
              <w:rPr>
                <w:rFonts w:asciiTheme="majorHAnsi" w:hAnsiTheme="majorHAnsi"/>
                <w:sz w:val="18"/>
                <w:szCs w:val="18"/>
              </w:rPr>
              <w:t>24.585.279,68</w:t>
            </w:r>
          </w:p>
        </w:tc>
      </w:tr>
      <w:tr w:rsidR="00DD2F3B" w:rsidRPr="00CC0B1B" w:rsidTr="00E45A2A">
        <w:tc>
          <w:tcPr>
            <w:tcW w:w="6095" w:type="dxa"/>
          </w:tcPr>
          <w:p w:rsidR="00DD2F3B" w:rsidRPr="00CC0B1B" w:rsidRDefault="00DD2F3B" w:rsidP="008E39BD">
            <w:pPr>
              <w:spacing w:line="240" w:lineRule="exact"/>
              <w:rPr>
                <w:rFonts w:asciiTheme="majorHAnsi" w:hAnsiTheme="majorHAnsi"/>
                <w:sz w:val="18"/>
                <w:szCs w:val="18"/>
              </w:rPr>
            </w:pPr>
            <w:r w:rsidRPr="00CC0B1B">
              <w:rPr>
                <w:rFonts w:asciiTheme="majorHAnsi" w:hAnsiTheme="majorHAnsi"/>
                <w:sz w:val="18"/>
                <w:szCs w:val="18"/>
              </w:rPr>
              <w:t xml:space="preserve">Alienações de Bens </w:t>
            </w:r>
          </w:p>
        </w:tc>
        <w:tc>
          <w:tcPr>
            <w:tcW w:w="2410" w:type="dxa"/>
          </w:tcPr>
          <w:p w:rsidR="00DD2F3B" w:rsidRPr="00CC0B1B" w:rsidRDefault="00951CCF" w:rsidP="008E39BD">
            <w:pPr>
              <w:spacing w:line="240" w:lineRule="exact"/>
              <w:jc w:val="right"/>
              <w:rPr>
                <w:rFonts w:asciiTheme="majorHAnsi" w:hAnsiTheme="majorHAnsi"/>
                <w:sz w:val="18"/>
                <w:szCs w:val="18"/>
              </w:rPr>
            </w:pPr>
            <w:r w:rsidRPr="00CC0B1B">
              <w:rPr>
                <w:rFonts w:asciiTheme="majorHAnsi" w:hAnsiTheme="majorHAnsi"/>
                <w:sz w:val="18"/>
                <w:szCs w:val="18"/>
              </w:rPr>
              <w:t>1.157.466,38</w:t>
            </w:r>
          </w:p>
        </w:tc>
      </w:tr>
      <w:tr w:rsidR="00DD2F3B" w:rsidRPr="00CC0B1B" w:rsidTr="00E45A2A">
        <w:tc>
          <w:tcPr>
            <w:tcW w:w="6095" w:type="dxa"/>
          </w:tcPr>
          <w:p w:rsidR="00DD2F3B" w:rsidRPr="00CC0B1B" w:rsidRDefault="00DD2F3B" w:rsidP="008E39BD">
            <w:pPr>
              <w:spacing w:line="240" w:lineRule="exact"/>
              <w:rPr>
                <w:rFonts w:asciiTheme="majorHAnsi" w:hAnsiTheme="majorHAnsi"/>
                <w:sz w:val="18"/>
                <w:szCs w:val="18"/>
              </w:rPr>
            </w:pPr>
            <w:r w:rsidRPr="00CC0B1B">
              <w:rPr>
                <w:rFonts w:asciiTheme="majorHAnsi" w:hAnsiTheme="majorHAnsi"/>
                <w:sz w:val="18"/>
                <w:szCs w:val="18"/>
              </w:rPr>
              <w:t>Amortização de Empréstimo</w:t>
            </w:r>
          </w:p>
        </w:tc>
        <w:tc>
          <w:tcPr>
            <w:tcW w:w="2410" w:type="dxa"/>
          </w:tcPr>
          <w:p w:rsidR="00DD2F3B" w:rsidRPr="00CC0B1B" w:rsidRDefault="000124A4" w:rsidP="008E39BD">
            <w:pPr>
              <w:spacing w:line="240" w:lineRule="exact"/>
              <w:jc w:val="right"/>
              <w:rPr>
                <w:rFonts w:asciiTheme="majorHAnsi" w:hAnsiTheme="majorHAnsi"/>
                <w:sz w:val="18"/>
                <w:szCs w:val="18"/>
              </w:rPr>
            </w:pPr>
            <w:r w:rsidRPr="00CC0B1B">
              <w:rPr>
                <w:rFonts w:asciiTheme="majorHAnsi" w:hAnsiTheme="majorHAnsi"/>
                <w:sz w:val="18"/>
                <w:szCs w:val="18"/>
              </w:rPr>
              <w:t>1.400.650,77</w:t>
            </w:r>
          </w:p>
        </w:tc>
      </w:tr>
      <w:tr w:rsidR="00DD2F3B" w:rsidRPr="00CC0B1B" w:rsidTr="00E45A2A">
        <w:tc>
          <w:tcPr>
            <w:tcW w:w="6095" w:type="dxa"/>
          </w:tcPr>
          <w:p w:rsidR="00DD2F3B" w:rsidRPr="00CC0B1B" w:rsidRDefault="00DD2F3B" w:rsidP="008E39BD">
            <w:pPr>
              <w:spacing w:line="240" w:lineRule="exact"/>
              <w:rPr>
                <w:rFonts w:asciiTheme="majorHAnsi" w:hAnsiTheme="majorHAnsi"/>
                <w:sz w:val="18"/>
                <w:szCs w:val="18"/>
              </w:rPr>
            </w:pPr>
            <w:r w:rsidRPr="00CC0B1B">
              <w:rPr>
                <w:rFonts w:asciiTheme="majorHAnsi" w:hAnsiTheme="majorHAnsi"/>
                <w:sz w:val="18"/>
                <w:szCs w:val="18"/>
              </w:rPr>
              <w:t>Transferências de Capital</w:t>
            </w:r>
          </w:p>
        </w:tc>
        <w:tc>
          <w:tcPr>
            <w:tcW w:w="2410" w:type="dxa"/>
          </w:tcPr>
          <w:p w:rsidR="00DD2F3B" w:rsidRPr="00CC0B1B" w:rsidRDefault="000124A4" w:rsidP="008E39BD">
            <w:pPr>
              <w:spacing w:line="240" w:lineRule="exact"/>
              <w:jc w:val="right"/>
              <w:rPr>
                <w:rFonts w:asciiTheme="majorHAnsi" w:hAnsiTheme="majorHAnsi"/>
                <w:sz w:val="18"/>
                <w:szCs w:val="18"/>
              </w:rPr>
            </w:pPr>
            <w:r w:rsidRPr="00CC0B1B">
              <w:rPr>
                <w:rFonts w:asciiTheme="majorHAnsi" w:hAnsiTheme="majorHAnsi"/>
                <w:sz w:val="18"/>
                <w:szCs w:val="18"/>
              </w:rPr>
              <w:t>44.785.158,35</w:t>
            </w:r>
          </w:p>
        </w:tc>
      </w:tr>
      <w:tr w:rsidR="00DD2F3B" w:rsidRPr="00CC0B1B" w:rsidTr="00E45A2A">
        <w:tc>
          <w:tcPr>
            <w:tcW w:w="6095" w:type="dxa"/>
            <w:shd w:val="clear" w:color="auto" w:fill="CCFFFF"/>
          </w:tcPr>
          <w:p w:rsidR="00DD2F3B" w:rsidRPr="00CC0B1B" w:rsidRDefault="00DD2F3B" w:rsidP="008E39BD">
            <w:pPr>
              <w:spacing w:line="240" w:lineRule="exact"/>
              <w:rPr>
                <w:rFonts w:asciiTheme="majorHAnsi" w:hAnsiTheme="majorHAnsi"/>
                <w:b/>
                <w:bCs/>
                <w:sz w:val="18"/>
                <w:szCs w:val="18"/>
              </w:rPr>
            </w:pPr>
            <w:r w:rsidRPr="00CC0B1B">
              <w:rPr>
                <w:rFonts w:asciiTheme="majorHAnsi" w:hAnsiTheme="majorHAnsi"/>
                <w:b/>
                <w:bCs/>
                <w:sz w:val="18"/>
                <w:szCs w:val="18"/>
              </w:rPr>
              <w:t>TOTAL</w:t>
            </w:r>
          </w:p>
        </w:tc>
        <w:tc>
          <w:tcPr>
            <w:tcW w:w="2410" w:type="dxa"/>
            <w:shd w:val="clear" w:color="auto" w:fill="CCFFFF"/>
          </w:tcPr>
          <w:p w:rsidR="00DD2F3B" w:rsidRPr="00CC0B1B" w:rsidRDefault="000124A4" w:rsidP="008E39BD">
            <w:pPr>
              <w:spacing w:line="240" w:lineRule="exact"/>
              <w:jc w:val="right"/>
              <w:rPr>
                <w:rFonts w:asciiTheme="majorHAnsi" w:hAnsiTheme="majorHAnsi"/>
                <w:b/>
                <w:bCs/>
                <w:sz w:val="18"/>
                <w:szCs w:val="18"/>
              </w:rPr>
            </w:pPr>
            <w:r w:rsidRPr="00CC0B1B">
              <w:rPr>
                <w:rFonts w:asciiTheme="majorHAnsi" w:hAnsiTheme="majorHAnsi"/>
                <w:b/>
                <w:bCs/>
                <w:sz w:val="18"/>
                <w:szCs w:val="18"/>
              </w:rPr>
              <w:t>88.210.134,20</w:t>
            </w:r>
          </w:p>
        </w:tc>
      </w:tr>
    </w:tbl>
    <w:p w:rsidR="00DD2F3B" w:rsidRPr="00CC0B1B" w:rsidRDefault="00DD2F3B" w:rsidP="00A053D5">
      <w:pPr>
        <w:spacing w:line="240" w:lineRule="exact"/>
        <w:rPr>
          <w:rFonts w:asciiTheme="majorHAnsi" w:hAnsiTheme="majorHAnsi"/>
          <w:sz w:val="20"/>
        </w:rPr>
      </w:pPr>
      <w:r w:rsidRPr="00CC0B1B">
        <w:rPr>
          <w:rFonts w:asciiTheme="majorHAnsi" w:hAnsiTheme="majorHAnsi"/>
        </w:rPr>
        <w:t xml:space="preserve">   </w:t>
      </w:r>
    </w:p>
    <w:p w:rsidR="00DA1A47" w:rsidRPr="008D51DE" w:rsidRDefault="00DA1A47" w:rsidP="00DD2F3B">
      <w:pPr>
        <w:tabs>
          <w:tab w:val="left" w:pos="1701"/>
        </w:tabs>
        <w:spacing w:line="200" w:lineRule="exact"/>
        <w:rPr>
          <w:rFonts w:asciiTheme="majorHAnsi" w:hAnsiTheme="majorHAnsi"/>
          <w:b/>
          <w:sz w:val="20"/>
          <w:highlight w:val="yellow"/>
        </w:rPr>
      </w:pPr>
    </w:p>
    <w:p w:rsidR="00DD2F3B" w:rsidRPr="00D41DED" w:rsidRDefault="00DD2F3B" w:rsidP="00DD2F3B">
      <w:pPr>
        <w:tabs>
          <w:tab w:val="left" w:pos="1701"/>
        </w:tabs>
        <w:spacing w:line="200" w:lineRule="exact"/>
        <w:rPr>
          <w:rFonts w:asciiTheme="majorHAnsi" w:hAnsiTheme="majorHAnsi"/>
          <w:b/>
          <w:szCs w:val="24"/>
        </w:rPr>
      </w:pPr>
      <w:r w:rsidRPr="00D41DED">
        <w:rPr>
          <w:rFonts w:asciiTheme="majorHAnsi" w:hAnsiTheme="majorHAnsi"/>
          <w:b/>
          <w:szCs w:val="24"/>
        </w:rPr>
        <w:t>4.1.</w:t>
      </w:r>
      <w:r w:rsidR="00CC0B1B" w:rsidRPr="00D41DED">
        <w:rPr>
          <w:rFonts w:asciiTheme="majorHAnsi" w:hAnsiTheme="majorHAnsi"/>
          <w:b/>
          <w:szCs w:val="24"/>
        </w:rPr>
        <w:t>9</w:t>
      </w:r>
      <w:r w:rsidRPr="00D41DED">
        <w:rPr>
          <w:rFonts w:asciiTheme="majorHAnsi" w:hAnsiTheme="majorHAnsi"/>
          <w:b/>
          <w:szCs w:val="24"/>
        </w:rPr>
        <w:t xml:space="preserve">   Transferência de Capital</w:t>
      </w:r>
    </w:p>
    <w:p w:rsidR="00DD2F3B" w:rsidRPr="00D41DED" w:rsidRDefault="00DD2F3B" w:rsidP="00DD2F3B">
      <w:pPr>
        <w:spacing w:line="200" w:lineRule="exact"/>
        <w:rPr>
          <w:rFonts w:asciiTheme="majorHAnsi" w:hAnsiTheme="majorHAnsi"/>
          <w:szCs w:val="24"/>
        </w:rPr>
      </w:pPr>
    </w:p>
    <w:p w:rsidR="00DD2F3B" w:rsidRPr="00D41DED" w:rsidRDefault="00DD2F3B" w:rsidP="00414786">
      <w:pPr>
        <w:tabs>
          <w:tab w:val="left" w:pos="709"/>
        </w:tabs>
        <w:spacing w:line="360" w:lineRule="auto"/>
        <w:rPr>
          <w:rFonts w:asciiTheme="majorHAnsi" w:hAnsiTheme="majorHAnsi"/>
          <w:szCs w:val="24"/>
        </w:rPr>
      </w:pPr>
      <w:r w:rsidRPr="00D41DED">
        <w:rPr>
          <w:rFonts w:asciiTheme="majorHAnsi" w:hAnsiTheme="majorHAnsi"/>
          <w:szCs w:val="24"/>
        </w:rPr>
        <w:tab/>
        <w:t xml:space="preserve">Destacam-se </w:t>
      </w:r>
      <w:r w:rsidR="00E738B2" w:rsidRPr="00D41DED">
        <w:rPr>
          <w:rFonts w:asciiTheme="majorHAnsi" w:hAnsiTheme="majorHAnsi"/>
          <w:szCs w:val="24"/>
        </w:rPr>
        <w:t xml:space="preserve">os recursos financeiros </w:t>
      </w:r>
      <w:r w:rsidR="005E654D" w:rsidRPr="00D41DED">
        <w:rPr>
          <w:rFonts w:asciiTheme="majorHAnsi" w:hAnsiTheme="majorHAnsi"/>
          <w:szCs w:val="24"/>
        </w:rPr>
        <w:t xml:space="preserve">recebidos </w:t>
      </w:r>
      <w:r w:rsidR="00E738B2" w:rsidRPr="00D41DED">
        <w:rPr>
          <w:rFonts w:asciiTheme="majorHAnsi" w:hAnsiTheme="majorHAnsi"/>
          <w:szCs w:val="24"/>
        </w:rPr>
        <w:t>de outras pessoas de direito público e privado</w:t>
      </w:r>
      <w:r w:rsidR="005E654D" w:rsidRPr="00D41DED">
        <w:rPr>
          <w:rFonts w:asciiTheme="majorHAnsi" w:hAnsiTheme="majorHAnsi"/>
          <w:szCs w:val="24"/>
        </w:rPr>
        <w:t>, destinados a atender despesas com investimentos e inversões financeiras</w:t>
      </w:r>
      <w:r w:rsidR="00CA571D" w:rsidRPr="00D41DED">
        <w:rPr>
          <w:rFonts w:asciiTheme="majorHAnsi" w:hAnsiTheme="majorHAnsi"/>
          <w:szCs w:val="24"/>
        </w:rPr>
        <w:t>, que totalizaram</w:t>
      </w:r>
      <w:r w:rsidRPr="00D41DED">
        <w:rPr>
          <w:rFonts w:asciiTheme="majorHAnsi" w:hAnsiTheme="majorHAnsi"/>
          <w:szCs w:val="24"/>
        </w:rPr>
        <w:t xml:space="preserve"> </w:t>
      </w:r>
      <w:r w:rsidR="00CC0B1B" w:rsidRPr="00D41DED">
        <w:rPr>
          <w:rFonts w:asciiTheme="majorHAnsi" w:hAnsiTheme="majorHAnsi"/>
          <w:szCs w:val="24"/>
        </w:rPr>
        <w:t xml:space="preserve"> </w:t>
      </w:r>
      <w:r w:rsidRPr="00D41DED">
        <w:rPr>
          <w:rFonts w:asciiTheme="majorHAnsi" w:hAnsiTheme="majorHAnsi"/>
          <w:szCs w:val="24"/>
        </w:rPr>
        <w:t xml:space="preserve">R$ </w:t>
      </w:r>
      <w:r w:rsidR="008D51DE" w:rsidRPr="00D41DED">
        <w:rPr>
          <w:rFonts w:asciiTheme="majorHAnsi" w:hAnsiTheme="majorHAnsi"/>
          <w:szCs w:val="24"/>
        </w:rPr>
        <w:t>44.785.158,35</w:t>
      </w:r>
      <w:r w:rsidR="00CA571D" w:rsidRPr="00D41DED">
        <w:rPr>
          <w:rFonts w:asciiTheme="majorHAnsi" w:hAnsiTheme="majorHAnsi"/>
          <w:szCs w:val="24"/>
        </w:rPr>
        <w:t>.</w:t>
      </w:r>
    </w:p>
    <w:p w:rsidR="00DD2F3B" w:rsidRPr="008D51DE" w:rsidRDefault="00DD2F3B" w:rsidP="00DD2F3B">
      <w:pPr>
        <w:spacing w:line="200" w:lineRule="exact"/>
        <w:ind w:firstLine="284"/>
        <w:rPr>
          <w:rFonts w:asciiTheme="majorHAnsi" w:hAnsiTheme="majorHAnsi"/>
          <w:sz w:val="20"/>
        </w:rPr>
      </w:pPr>
    </w:p>
    <w:tbl>
      <w:tblPr>
        <w:tblW w:w="850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95"/>
        <w:gridCol w:w="2410"/>
      </w:tblGrid>
      <w:tr w:rsidR="00DD2F3B" w:rsidRPr="008D51DE" w:rsidTr="00E45A2A">
        <w:tc>
          <w:tcPr>
            <w:tcW w:w="6095" w:type="dxa"/>
            <w:shd w:val="clear" w:color="auto" w:fill="CCFFFF"/>
          </w:tcPr>
          <w:p w:rsidR="00DD2F3B" w:rsidRPr="008D51DE" w:rsidRDefault="00DD2F3B" w:rsidP="008E39BD">
            <w:pPr>
              <w:spacing w:line="240" w:lineRule="exact"/>
              <w:jc w:val="center"/>
              <w:rPr>
                <w:rFonts w:asciiTheme="majorHAnsi" w:hAnsiTheme="majorHAnsi"/>
                <w:b/>
                <w:bCs/>
                <w:sz w:val="18"/>
                <w:szCs w:val="18"/>
              </w:rPr>
            </w:pPr>
            <w:r w:rsidRPr="008D51DE">
              <w:rPr>
                <w:rFonts w:asciiTheme="majorHAnsi" w:hAnsiTheme="majorHAnsi"/>
                <w:b/>
                <w:bCs/>
                <w:sz w:val="18"/>
                <w:szCs w:val="18"/>
              </w:rPr>
              <w:t>TRANSFERÊNCIA DE CAPITAL</w:t>
            </w:r>
          </w:p>
        </w:tc>
        <w:tc>
          <w:tcPr>
            <w:tcW w:w="2410" w:type="dxa"/>
            <w:shd w:val="clear" w:color="auto" w:fill="CCFFFF"/>
          </w:tcPr>
          <w:p w:rsidR="00DD2F3B" w:rsidRPr="008D51DE" w:rsidRDefault="00DD2F3B" w:rsidP="008E39BD">
            <w:pPr>
              <w:spacing w:line="240" w:lineRule="exact"/>
              <w:jc w:val="center"/>
              <w:rPr>
                <w:rFonts w:asciiTheme="majorHAnsi" w:hAnsiTheme="majorHAnsi"/>
                <w:b/>
                <w:bCs/>
                <w:sz w:val="18"/>
                <w:szCs w:val="18"/>
              </w:rPr>
            </w:pPr>
            <w:r w:rsidRPr="008D51DE">
              <w:rPr>
                <w:rFonts w:asciiTheme="majorHAnsi" w:hAnsiTheme="majorHAnsi"/>
                <w:b/>
                <w:bCs/>
                <w:sz w:val="18"/>
                <w:szCs w:val="18"/>
              </w:rPr>
              <w:t xml:space="preserve">VALOR   </w:t>
            </w:r>
          </w:p>
        </w:tc>
      </w:tr>
      <w:tr w:rsidR="00DD2F3B" w:rsidRPr="008D51DE" w:rsidTr="00E45A2A">
        <w:tc>
          <w:tcPr>
            <w:tcW w:w="6095" w:type="dxa"/>
          </w:tcPr>
          <w:p w:rsidR="00DD2F3B" w:rsidRPr="008D51DE" w:rsidRDefault="00BB4C5D" w:rsidP="008E39BD">
            <w:pPr>
              <w:spacing w:line="240" w:lineRule="exact"/>
              <w:rPr>
                <w:rFonts w:asciiTheme="majorHAnsi" w:hAnsiTheme="majorHAnsi"/>
                <w:bCs/>
                <w:sz w:val="18"/>
                <w:szCs w:val="18"/>
              </w:rPr>
            </w:pPr>
            <w:r w:rsidRPr="008D51DE">
              <w:rPr>
                <w:rFonts w:asciiTheme="majorHAnsi" w:hAnsiTheme="majorHAnsi"/>
                <w:bCs/>
                <w:sz w:val="18"/>
                <w:szCs w:val="18"/>
              </w:rPr>
              <w:t>SUS</w:t>
            </w:r>
          </w:p>
        </w:tc>
        <w:tc>
          <w:tcPr>
            <w:tcW w:w="2410" w:type="dxa"/>
          </w:tcPr>
          <w:p w:rsidR="00DD2F3B" w:rsidRPr="008D51DE" w:rsidRDefault="00BB5AE1" w:rsidP="008E39BD">
            <w:pPr>
              <w:spacing w:line="240" w:lineRule="exact"/>
              <w:jc w:val="right"/>
              <w:rPr>
                <w:rFonts w:asciiTheme="majorHAnsi" w:hAnsiTheme="majorHAnsi"/>
                <w:sz w:val="18"/>
                <w:szCs w:val="18"/>
              </w:rPr>
            </w:pPr>
            <w:r>
              <w:rPr>
                <w:rFonts w:asciiTheme="majorHAnsi" w:hAnsiTheme="majorHAnsi"/>
                <w:sz w:val="18"/>
                <w:szCs w:val="18"/>
              </w:rPr>
              <w:t>170.310,00</w:t>
            </w:r>
          </w:p>
        </w:tc>
      </w:tr>
      <w:tr w:rsidR="00DD2F3B" w:rsidRPr="008D51DE" w:rsidTr="00E45A2A">
        <w:tc>
          <w:tcPr>
            <w:tcW w:w="6095" w:type="dxa"/>
          </w:tcPr>
          <w:p w:rsidR="00DD2F3B" w:rsidRPr="008D51DE" w:rsidRDefault="008D51DE" w:rsidP="006C417D">
            <w:pPr>
              <w:spacing w:line="240" w:lineRule="exact"/>
              <w:rPr>
                <w:rFonts w:asciiTheme="majorHAnsi" w:hAnsiTheme="majorHAnsi"/>
                <w:sz w:val="18"/>
                <w:szCs w:val="18"/>
              </w:rPr>
            </w:pPr>
            <w:r>
              <w:rPr>
                <w:rFonts w:asciiTheme="majorHAnsi" w:hAnsiTheme="majorHAnsi"/>
                <w:sz w:val="18"/>
                <w:szCs w:val="18"/>
              </w:rPr>
              <w:t>Convênios</w:t>
            </w:r>
          </w:p>
        </w:tc>
        <w:tc>
          <w:tcPr>
            <w:tcW w:w="2410" w:type="dxa"/>
          </w:tcPr>
          <w:p w:rsidR="00DD2F3B" w:rsidRPr="008D51DE" w:rsidRDefault="00BB5AE1" w:rsidP="008E39BD">
            <w:pPr>
              <w:spacing w:line="240" w:lineRule="exact"/>
              <w:jc w:val="right"/>
              <w:rPr>
                <w:rFonts w:asciiTheme="majorHAnsi" w:hAnsiTheme="majorHAnsi"/>
                <w:sz w:val="18"/>
                <w:szCs w:val="18"/>
              </w:rPr>
            </w:pPr>
            <w:r>
              <w:rPr>
                <w:rFonts w:asciiTheme="majorHAnsi" w:hAnsiTheme="majorHAnsi"/>
                <w:sz w:val="18"/>
                <w:szCs w:val="18"/>
              </w:rPr>
              <w:t>44.614.848,35</w:t>
            </w:r>
          </w:p>
        </w:tc>
      </w:tr>
      <w:tr w:rsidR="00DD2F3B" w:rsidRPr="008D51DE" w:rsidTr="00E45A2A">
        <w:tc>
          <w:tcPr>
            <w:tcW w:w="6095" w:type="dxa"/>
            <w:shd w:val="clear" w:color="auto" w:fill="CCFFFF"/>
          </w:tcPr>
          <w:p w:rsidR="00DD2F3B" w:rsidRPr="008D51DE" w:rsidRDefault="00DD2F3B" w:rsidP="008E39BD">
            <w:pPr>
              <w:spacing w:line="240" w:lineRule="exact"/>
              <w:rPr>
                <w:rFonts w:asciiTheme="majorHAnsi" w:hAnsiTheme="majorHAnsi"/>
                <w:sz w:val="18"/>
                <w:szCs w:val="18"/>
              </w:rPr>
            </w:pPr>
            <w:r w:rsidRPr="008D51DE">
              <w:rPr>
                <w:rFonts w:asciiTheme="majorHAnsi" w:hAnsiTheme="majorHAnsi"/>
                <w:b/>
                <w:bCs/>
                <w:sz w:val="18"/>
                <w:szCs w:val="18"/>
              </w:rPr>
              <w:t>TOTAL</w:t>
            </w:r>
          </w:p>
        </w:tc>
        <w:tc>
          <w:tcPr>
            <w:tcW w:w="2410" w:type="dxa"/>
            <w:shd w:val="clear" w:color="auto" w:fill="CCFFFF"/>
          </w:tcPr>
          <w:p w:rsidR="00DD2F3B" w:rsidRPr="00BB5AE1" w:rsidRDefault="00BB5AE1" w:rsidP="008E39BD">
            <w:pPr>
              <w:spacing w:line="240" w:lineRule="exact"/>
              <w:jc w:val="right"/>
              <w:rPr>
                <w:rFonts w:asciiTheme="majorHAnsi" w:hAnsiTheme="majorHAnsi"/>
                <w:b/>
                <w:sz w:val="18"/>
                <w:szCs w:val="18"/>
              </w:rPr>
            </w:pPr>
            <w:r w:rsidRPr="00BB5AE1">
              <w:rPr>
                <w:rFonts w:asciiTheme="majorHAnsi" w:hAnsiTheme="majorHAnsi"/>
                <w:b/>
                <w:sz w:val="20"/>
              </w:rPr>
              <w:t>44.785.158,35</w:t>
            </w:r>
          </w:p>
        </w:tc>
      </w:tr>
    </w:tbl>
    <w:p w:rsidR="00DD2F3B" w:rsidRPr="008D51DE" w:rsidRDefault="00DD2F3B" w:rsidP="00DD2F3B">
      <w:pPr>
        <w:pStyle w:val="Corpodetexto21"/>
        <w:spacing w:line="300" w:lineRule="atLeast"/>
        <w:rPr>
          <w:rFonts w:asciiTheme="majorHAnsi" w:hAnsiTheme="majorHAnsi"/>
          <w:b w:val="0"/>
          <w:sz w:val="20"/>
        </w:rPr>
      </w:pPr>
    </w:p>
    <w:p w:rsidR="00DD2F3B" w:rsidRPr="00414786" w:rsidRDefault="00DD2F3B" w:rsidP="00DD2F3B">
      <w:pPr>
        <w:pStyle w:val="Corpodetexto21"/>
        <w:spacing w:line="300" w:lineRule="atLeast"/>
        <w:rPr>
          <w:rFonts w:asciiTheme="majorHAnsi" w:hAnsiTheme="majorHAnsi"/>
          <w:szCs w:val="24"/>
        </w:rPr>
      </w:pPr>
      <w:r w:rsidRPr="00414786">
        <w:rPr>
          <w:rFonts w:asciiTheme="majorHAnsi" w:hAnsiTheme="majorHAnsi"/>
          <w:szCs w:val="24"/>
        </w:rPr>
        <w:t>4.2  Despesa</w:t>
      </w:r>
    </w:p>
    <w:p w:rsidR="00DD2F3B" w:rsidRPr="00414786" w:rsidRDefault="00DD2F3B" w:rsidP="00DD2F3B">
      <w:pPr>
        <w:spacing w:line="240" w:lineRule="auto"/>
        <w:ind w:firstLine="851"/>
        <w:rPr>
          <w:rFonts w:asciiTheme="majorHAnsi" w:hAnsiTheme="majorHAnsi"/>
          <w:szCs w:val="24"/>
        </w:rPr>
      </w:pPr>
    </w:p>
    <w:p w:rsidR="00DD2F3B" w:rsidRPr="00414786" w:rsidRDefault="00DD2F3B" w:rsidP="00DD2F3B">
      <w:pPr>
        <w:rPr>
          <w:rFonts w:asciiTheme="majorHAnsi" w:hAnsiTheme="majorHAnsi"/>
          <w:b/>
          <w:szCs w:val="24"/>
        </w:rPr>
      </w:pPr>
      <w:r w:rsidRPr="00414786">
        <w:rPr>
          <w:rFonts w:asciiTheme="majorHAnsi" w:hAnsiTheme="majorHAnsi"/>
          <w:b/>
          <w:szCs w:val="24"/>
        </w:rPr>
        <w:t>4.2.1   Fixação da Despesa</w:t>
      </w:r>
    </w:p>
    <w:p w:rsidR="00DD2F3B" w:rsidRPr="00414786" w:rsidRDefault="00DD2F3B" w:rsidP="00DD2F3B">
      <w:pPr>
        <w:rPr>
          <w:rFonts w:asciiTheme="majorHAnsi" w:hAnsiTheme="majorHAnsi"/>
          <w:szCs w:val="24"/>
        </w:rPr>
      </w:pPr>
    </w:p>
    <w:p w:rsidR="00DD2F3B" w:rsidRPr="00414786" w:rsidRDefault="00DD2F3B" w:rsidP="00DD2F3B">
      <w:pPr>
        <w:tabs>
          <w:tab w:val="left" w:pos="0"/>
          <w:tab w:val="left" w:pos="709"/>
        </w:tabs>
        <w:spacing w:line="360" w:lineRule="auto"/>
        <w:rPr>
          <w:rFonts w:asciiTheme="majorHAnsi" w:hAnsiTheme="majorHAnsi"/>
          <w:szCs w:val="24"/>
        </w:rPr>
      </w:pPr>
      <w:r w:rsidRPr="00414786">
        <w:rPr>
          <w:rFonts w:asciiTheme="majorHAnsi" w:hAnsiTheme="majorHAnsi"/>
          <w:szCs w:val="24"/>
        </w:rPr>
        <w:tab/>
        <w:t>A despesa fixada na Lei Orçamentária Anual para 201</w:t>
      </w:r>
      <w:r w:rsidR="00357792" w:rsidRPr="00414786">
        <w:rPr>
          <w:rFonts w:asciiTheme="majorHAnsi" w:hAnsiTheme="majorHAnsi"/>
          <w:szCs w:val="24"/>
        </w:rPr>
        <w:t>2</w:t>
      </w:r>
      <w:r w:rsidRPr="00414786">
        <w:rPr>
          <w:rFonts w:asciiTheme="majorHAnsi" w:hAnsiTheme="majorHAnsi"/>
          <w:szCs w:val="24"/>
        </w:rPr>
        <w:t xml:space="preserve"> (Orçamento Fiscal, Seguridade Social e Investimentos) foi de R$ </w:t>
      </w:r>
      <w:r w:rsidR="00357792" w:rsidRPr="00414786">
        <w:rPr>
          <w:rFonts w:asciiTheme="majorHAnsi" w:hAnsiTheme="majorHAnsi"/>
          <w:szCs w:val="24"/>
        </w:rPr>
        <w:t>3.004.535.000,00</w:t>
      </w:r>
      <w:r w:rsidRPr="00414786">
        <w:rPr>
          <w:rFonts w:asciiTheme="majorHAnsi" w:hAnsiTheme="majorHAnsi"/>
          <w:szCs w:val="24"/>
        </w:rPr>
        <w:t xml:space="preserve">, representando um acréscimo de </w:t>
      </w:r>
      <w:r w:rsidR="000D7D58" w:rsidRPr="00414786">
        <w:rPr>
          <w:rFonts w:asciiTheme="majorHAnsi" w:hAnsiTheme="majorHAnsi"/>
          <w:szCs w:val="24"/>
        </w:rPr>
        <w:t>20,34</w:t>
      </w:r>
      <w:r w:rsidRPr="00414786">
        <w:rPr>
          <w:rFonts w:asciiTheme="majorHAnsi" w:hAnsiTheme="majorHAnsi"/>
          <w:szCs w:val="24"/>
        </w:rPr>
        <w:t>% em relação à despesa fixada para o exercício de 20</w:t>
      </w:r>
      <w:r w:rsidR="00C77E00" w:rsidRPr="00414786">
        <w:rPr>
          <w:rFonts w:asciiTheme="majorHAnsi" w:hAnsiTheme="majorHAnsi"/>
          <w:szCs w:val="24"/>
        </w:rPr>
        <w:t>1</w:t>
      </w:r>
      <w:r w:rsidR="00357792" w:rsidRPr="00414786">
        <w:rPr>
          <w:rFonts w:asciiTheme="majorHAnsi" w:hAnsiTheme="majorHAnsi"/>
          <w:szCs w:val="24"/>
        </w:rPr>
        <w:t>1</w:t>
      </w:r>
      <w:r w:rsidRPr="00414786">
        <w:rPr>
          <w:rFonts w:asciiTheme="majorHAnsi" w:hAnsiTheme="majorHAnsi"/>
          <w:szCs w:val="24"/>
        </w:rPr>
        <w:t xml:space="preserve"> (R$ </w:t>
      </w:r>
      <w:r w:rsidR="00F55BE7" w:rsidRPr="00414786">
        <w:rPr>
          <w:rFonts w:asciiTheme="majorHAnsi" w:hAnsiTheme="majorHAnsi"/>
          <w:szCs w:val="24"/>
        </w:rPr>
        <w:t>2.</w:t>
      </w:r>
      <w:r w:rsidR="000D7D58" w:rsidRPr="00414786">
        <w:rPr>
          <w:rFonts w:asciiTheme="majorHAnsi" w:hAnsiTheme="majorHAnsi"/>
          <w:szCs w:val="24"/>
        </w:rPr>
        <w:t>496</w:t>
      </w:r>
      <w:r w:rsidR="001B2FC7" w:rsidRPr="00414786">
        <w:rPr>
          <w:rFonts w:asciiTheme="majorHAnsi" w:hAnsiTheme="majorHAnsi"/>
          <w:szCs w:val="24"/>
        </w:rPr>
        <w:t>.7</w:t>
      </w:r>
      <w:r w:rsidR="000D7D58" w:rsidRPr="00414786">
        <w:rPr>
          <w:rFonts w:asciiTheme="majorHAnsi" w:hAnsiTheme="majorHAnsi"/>
          <w:szCs w:val="24"/>
        </w:rPr>
        <w:t>00</w:t>
      </w:r>
      <w:r w:rsidR="001B2FC7" w:rsidRPr="00414786">
        <w:rPr>
          <w:rFonts w:asciiTheme="majorHAnsi" w:hAnsiTheme="majorHAnsi"/>
          <w:szCs w:val="24"/>
        </w:rPr>
        <w:t>.000,00</w:t>
      </w:r>
      <w:r w:rsidRPr="00414786">
        <w:rPr>
          <w:rFonts w:asciiTheme="majorHAnsi" w:hAnsiTheme="majorHAnsi"/>
          <w:szCs w:val="24"/>
        </w:rPr>
        <w:t>).</w:t>
      </w:r>
    </w:p>
    <w:p w:rsidR="00DD2F3B" w:rsidRPr="00414786" w:rsidRDefault="00DD2F3B" w:rsidP="00DD2F3B">
      <w:pPr>
        <w:spacing w:line="440" w:lineRule="atLeast"/>
        <w:rPr>
          <w:rFonts w:asciiTheme="majorHAnsi" w:hAnsiTheme="majorHAnsi"/>
          <w:b/>
          <w:szCs w:val="24"/>
        </w:rPr>
      </w:pPr>
      <w:r w:rsidRPr="00414786">
        <w:rPr>
          <w:rFonts w:asciiTheme="majorHAnsi" w:hAnsiTheme="majorHAnsi"/>
          <w:b/>
          <w:szCs w:val="24"/>
        </w:rPr>
        <w:lastRenderedPageBreak/>
        <w:t>4.2.2   Despesa Autorizada</w:t>
      </w:r>
    </w:p>
    <w:p w:rsidR="00DD2F3B" w:rsidRPr="00414786" w:rsidRDefault="00DD2F3B" w:rsidP="00DD2F3B">
      <w:pPr>
        <w:pStyle w:val="Corpodetexto21"/>
        <w:spacing w:line="200" w:lineRule="exact"/>
        <w:rPr>
          <w:rFonts w:asciiTheme="majorHAnsi" w:hAnsiTheme="majorHAnsi"/>
          <w:b w:val="0"/>
          <w:szCs w:val="24"/>
        </w:rPr>
      </w:pPr>
    </w:p>
    <w:p w:rsidR="00DD2F3B" w:rsidRPr="00414786" w:rsidRDefault="00DD2F3B" w:rsidP="00DD2F3B">
      <w:pPr>
        <w:pStyle w:val="Recuodecorpodetexto3"/>
        <w:tabs>
          <w:tab w:val="left" w:pos="709"/>
        </w:tabs>
        <w:rPr>
          <w:rFonts w:asciiTheme="majorHAnsi" w:hAnsiTheme="majorHAnsi"/>
          <w:sz w:val="24"/>
          <w:szCs w:val="24"/>
        </w:rPr>
      </w:pPr>
      <w:r w:rsidRPr="00414786">
        <w:rPr>
          <w:rFonts w:asciiTheme="majorHAnsi" w:hAnsiTheme="majorHAnsi"/>
          <w:sz w:val="24"/>
          <w:szCs w:val="24"/>
        </w:rPr>
        <w:tab/>
        <w:t xml:space="preserve">A Despesa </w:t>
      </w:r>
      <w:r w:rsidR="00681EF3" w:rsidRPr="00414786">
        <w:rPr>
          <w:rFonts w:asciiTheme="majorHAnsi" w:hAnsiTheme="majorHAnsi"/>
          <w:sz w:val="24"/>
          <w:szCs w:val="24"/>
        </w:rPr>
        <w:t xml:space="preserve">Autorizada totalizou </w:t>
      </w:r>
      <w:r w:rsidRPr="00414786">
        <w:rPr>
          <w:rFonts w:asciiTheme="majorHAnsi" w:hAnsiTheme="majorHAnsi"/>
          <w:sz w:val="24"/>
          <w:szCs w:val="24"/>
        </w:rPr>
        <w:t>R$ 2.</w:t>
      </w:r>
      <w:r w:rsidR="00F8451F" w:rsidRPr="00414786">
        <w:rPr>
          <w:rFonts w:asciiTheme="majorHAnsi" w:hAnsiTheme="majorHAnsi"/>
          <w:sz w:val="24"/>
          <w:szCs w:val="24"/>
        </w:rPr>
        <w:t>962.009.189,25</w:t>
      </w:r>
      <w:r w:rsidRPr="00414786">
        <w:rPr>
          <w:rFonts w:asciiTheme="majorHAnsi" w:hAnsiTheme="majorHAnsi"/>
          <w:sz w:val="24"/>
          <w:szCs w:val="24"/>
        </w:rPr>
        <w:t xml:space="preserve">, </w:t>
      </w:r>
      <w:r w:rsidR="00C63A7B" w:rsidRPr="00414786">
        <w:rPr>
          <w:rFonts w:asciiTheme="majorHAnsi" w:hAnsiTheme="majorHAnsi"/>
          <w:sz w:val="24"/>
          <w:szCs w:val="24"/>
        </w:rPr>
        <w:t xml:space="preserve">distribuídas </w:t>
      </w:r>
      <w:r w:rsidRPr="00414786">
        <w:rPr>
          <w:rFonts w:asciiTheme="majorHAnsi" w:hAnsiTheme="majorHAnsi"/>
          <w:sz w:val="24"/>
          <w:szCs w:val="24"/>
        </w:rPr>
        <w:t xml:space="preserve">em </w:t>
      </w:r>
      <w:r w:rsidR="00C63A7B" w:rsidRPr="00414786">
        <w:rPr>
          <w:rFonts w:asciiTheme="majorHAnsi" w:hAnsiTheme="majorHAnsi"/>
          <w:sz w:val="24"/>
          <w:szCs w:val="24"/>
        </w:rPr>
        <w:t>Despesas Correntes e de Capital</w:t>
      </w:r>
      <w:r w:rsidR="00B80A95" w:rsidRPr="00414786">
        <w:rPr>
          <w:rFonts w:asciiTheme="majorHAnsi" w:hAnsiTheme="majorHAnsi"/>
          <w:sz w:val="24"/>
          <w:szCs w:val="24"/>
        </w:rPr>
        <w:t>, conforme demonstrado no Quadro abaixo:</w:t>
      </w:r>
    </w:p>
    <w:p w:rsidR="00DD2F3B" w:rsidRPr="00414786" w:rsidRDefault="00DD2F3B" w:rsidP="00DD2F3B">
      <w:pPr>
        <w:spacing w:line="160" w:lineRule="exact"/>
        <w:rPr>
          <w:rFonts w:asciiTheme="majorHAnsi" w:hAnsiTheme="majorHAnsi"/>
          <w:bCs/>
          <w:color w:val="FF0000"/>
          <w:szCs w:val="24"/>
          <w:highlight w:val="yellow"/>
        </w:rPr>
      </w:pPr>
      <w:r w:rsidRPr="00414786">
        <w:rPr>
          <w:rFonts w:asciiTheme="majorHAnsi" w:hAnsiTheme="majorHAnsi"/>
          <w:bCs/>
          <w:szCs w:val="24"/>
          <w:highlight w:val="yellow"/>
        </w:rPr>
        <w:t xml:space="preserve">       </w:t>
      </w:r>
      <w:r w:rsidRPr="00414786">
        <w:rPr>
          <w:rFonts w:asciiTheme="majorHAnsi" w:hAnsiTheme="majorHAnsi"/>
          <w:bCs/>
          <w:color w:val="FF0000"/>
          <w:szCs w:val="24"/>
          <w:highlight w:val="yellow"/>
        </w:rPr>
        <w:t xml:space="preserve">      </w:t>
      </w:r>
    </w:p>
    <w:tbl>
      <w:tblPr>
        <w:tblStyle w:val="Tabelacomgrade"/>
        <w:tblW w:w="0" w:type="auto"/>
        <w:tblInd w:w="534" w:type="dxa"/>
        <w:tblLook w:val="04A0"/>
      </w:tblPr>
      <w:tblGrid>
        <w:gridCol w:w="2987"/>
        <w:gridCol w:w="2813"/>
        <w:gridCol w:w="2813"/>
      </w:tblGrid>
      <w:tr w:rsidR="00B80A95" w:rsidTr="006B0911">
        <w:tc>
          <w:tcPr>
            <w:tcW w:w="2987" w:type="dxa"/>
          </w:tcPr>
          <w:p w:rsidR="00B80A95" w:rsidRPr="00414786" w:rsidRDefault="001D0608" w:rsidP="001D0608">
            <w:pPr>
              <w:ind w:right="-426"/>
              <w:jc w:val="center"/>
              <w:rPr>
                <w:rFonts w:asciiTheme="majorHAnsi" w:hAnsiTheme="majorHAnsi"/>
                <w:b/>
                <w:sz w:val="20"/>
              </w:rPr>
            </w:pPr>
            <w:r w:rsidRPr="00414786">
              <w:rPr>
                <w:rFonts w:asciiTheme="majorHAnsi" w:hAnsiTheme="majorHAnsi"/>
                <w:b/>
                <w:sz w:val="20"/>
              </w:rPr>
              <w:t>ESPECIFICAÇÃO</w:t>
            </w:r>
          </w:p>
        </w:tc>
        <w:tc>
          <w:tcPr>
            <w:tcW w:w="2813" w:type="dxa"/>
          </w:tcPr>
          <w:p w:rsidR="00B80A95" w:rsidRPr="00414786" w:rsidRDefault="001D0608" w:rsidP="001D0608">
            <w:pPr>
              <w:ind w:right="-426"/>
              <w:jc w:val="center"/>
              <w:rPr>
                <w:rFonts w:asciiTheme="majorHAnsi" w:hAnsiTheme="majorHAnsi"/>
                <w:b/>
                <w:sz w:val="20"/>
              </w:rPr>
            </w:pPr>
            <w:r w:rsidRPr="00414786">
              <w:rPr>
                <w:rFonts w:asciiTheme="majorHAnsi" w:hAnsiTheme="majorHAnsi"/>
                <w:b/>
                <w:sz w:val="20"/>
              </w:rPr>
              <w:t>VALOR</w:t>
            </w:r>
          </w:p>
        </w:tc>
        <w:tc>
          <w:tcPr>
            <w:tcW w:w="2813" w:type="dxa"/>
          </w:tcPr>
          <w:p w:rsidR="00B80A95" w:rsidRPr="00414786" w:rsidRDefault="001D0608" w:rsidP="001D0608">
            <w:pPr>
              <w:ind w:right="-426"/>
              <w:jc w:val="center"/>
              <w:rPr>
                <w:rFonts w:asciiTheme="majorHAnsi" w:hAnsiTheme="majorHAnsi"/>
                <w:b/>
                <w:sz w:val="20"/>
              </w:rPr>
            </w:pPr>
            <w:r w:rsidRPr="00414786">
              <w:rPr>
                <w:rFonts w:asciiTheme="majorHAnsi" w:hAnsiTheme="majorHAnsi"/>
                <w:b/>
                <w:sz w:val="20"/>
              </w:rPr>
              <w:t>%</w:t>
            </w:r>
          </w:p>
        </w:tc>
      </w:tr>
      <w:tr w:rsidR="00B80A95" w:rsidTr="006B0911">
        <w:tc>
          <w:tcPr>
            <w:tcW w:w="2987" w:type="dxa"/>
          </w:tcPr>
          <w:p w:rsidR="00B80A95" w:rsidRPr="00414786" w:rsidRDefault="0011385B" w:rsidP="00DD2F3B">
            <w:pPr>
              <w:ind w:right="-426"/>
              <w:jc w:val="left"/>
              <w:rPr>
                <w:rFonts w:asciiTheme="majorHAnsi" w:hAnsiTheme="majorHAnsi"/>
                <w:sz w:val="20"/>
              </w:rPr>
            </w:pPr>
            <w:r w:rsidRPr="00414786">
              <w:rPr>
                <w:rFonts w:asciiTheme="majorHAnsi" w:hAnsiTheme="majorHAnsi"/>
                <w:sz w:val="20"/>
              </w:rPr>
              <w:t>Despesas Correntes</w:t>
            </w:r>
          </w:p>
        </w:tc>
        <w:tc>
          <w:tcPr>
            <w:tcW w:w="2813" w:type="dxa"/>
          </w:tcPr>
          <w:p w:rsidR="00B80A95" w:rsidRPr="00414786" w:rsidRDefault="0011385B" w:rsidP="0011385B">
            <w:pPr>
              <w:ind w:right="-426"/>
              <w:jc w:val="center"/>
              <w:rPr>
                <w:rFonts w:asciiTheme="majorHAnsi" w:hAnsiTheme="majorHAnsi"/>
                <w:sz w:val="20"/>
              </w:rPr>
            </w:pPr>
            <w:r w:rsidRPr="00414786">
              <w:rPr>
                <w:rFonts w:asciiTheme="majorHAnsi" w:hAnsiTheme="majorHAnsi"/>
                <w:sz w:val="20"/>
              </w:rPr>
              <w:t>2.581.731.504,19</w:t>
            </w:r>
          </w:p>
        </w:tc>
        <w:tc>
          <w:tcPr>
            <w:tcW w:w="2813" w:type="dxa"/>
          </w:tcPr>
          <w:p w:rsidR="00B80A95" w:rsidRPr="00414786" w:rsidRDefault="0011385B" w:rsidP="0011385B">
            <w:pPr>
              <w:ind w:right="-426"/>
              <w:jc w:val="center"/>
              <w:rPr>
                <w:rFonts w:asciiTheme="majorHAnsi" w:hAnsiTheme="majorHAnsi"/>
                <w:sz w:val="20"/>
              </w:rPr>
            </w:pPr>
            <w:r w:rsidRPr="00414786">
              <w:rPr>
                <w:rFonts w:asciiTheme="majorHAnsi" w:hAnsiTheme="majorHAnsi"/>
                <w:sz w:val="20"/>
              </w:rPr>
              <w:t>87,16</w:t>
            </w:r>
          </w:p>
        </w:tc>
      </w:tr>
      <w:tr w:rsidR="00B80A95" w:rsidRPr="0011385B" w:rsidTr="006B0911">
        <w:tc>
          <w:tcPr>
            <w:tcW w:w="2987" w:type="dxa"/>
          </w:tcPr>
          <w:p w:rsidR="00B80A95" w:rsidRPr="00414786" w:rsidRDefault="0011385B" w:rsidP="00DD2F3B">
            <w:pPr>
              <w:ind w:right="-426"/>
              <w:jc w:val="left"/>
              <w:rPr>
                <w:rFonts w:asciiTheme="majorHAnsi" w:hAnsiTheme="majorHAnsi"/>
                <w:sz w:val="20"/>
              </w:rPr>
            </w:pPr>
            <w:r w:rsidRPr="00414786">
              <w:rPr>
                <w:rFonts w:asciiTheme="majorHAnsi" w:hAnsiTheme="majorHAnsi"/>
                <w:sz w:val="20"/>
              </w:rPr>
              <w:t>Despesas de Capital</w:t>
            </w:r>
          </w:p>
        </w:tc>
        <w:tc>
          <w:tcPr>
            <w:tcW w:w="2813" w:type="dxa"/>
          </w:tcPr>
          <w:p w:rsidR="00B80A95" w:rsidRPr="00414786" w:rsidRDefault="0011385B" w:rsidP="0011385B">
            <w:pPr>
              <w:ind w:right="-426"/>
              <w:jc w:val="center"/>
              <w:rPr>
                <w:rFonts w:asciiTheme="majorHAnsi" w:hAnsiTheme="majorHAnsi"/>
                <w:sz w:val="20"/>
              </w:rPr>
            </w:pPr>
            <w:r w:rsidRPr="00414786">
              <w:rPr>
                <w:rFonts w:asciiTheme="majorHAnsi" w:hAnsiTheme="majorHAnsi"/>
                <w:sz w:val="20"/>
              </w:rPr>
              <w:t>380.277.685,06</w:t>
            </w:r>
          </w:p>
        </w:tc>
        <w:tc>
          <w:tcPr>
            <w:tcW w:w="2813" w:type="dxa"/>
          </w:tcPr>
          <w:p w:rsidR="00B80A95" w:rsidRPr="00414786" w:rsidRDefault="0011385B" w:rsidP="0011385B">
            <w:pPr>
              <w:ind w:right="-426"/>
              <w:jc w:val="center"/>
              <w:rPr>
                <w:rFonts w:asciiTheme="majorHAnsi" w:hAnsiTheme="majorHAnsi"/>
                <w:sz w:val="20"/>
              </w:rPr>
            </w:pPr>
            <w:r w:rsidRPr="00414786">
              <w:rPr>
                <w:rFonts w:asciiTheme="majorHAnsi" w:hAnsiTheme="majorHAnsi"/>
                <w:sz w:val="20"/>
              </w:rPr>
              <w:t>12,84</w:t>
            </w:r>
          </w:p>
        </w:tc>
      </w:tr>
    </w:tbl>
    <w:p w:rsidR="00DD2F3B" w:rsidRPr="00414786" w:rsidRDefault="00DD2F3B" w:rsidP="00DD2F3B">
      <w:pPr>
        <w:ind w:right="-426"/>
        <w:jc w:val="left"/>
        <w:rPr>
          <w:rFonts w:asciiTheme="majorHAnsi" w:hAnsiTheme="majorHAnsi"/>
          <w:b/>
          <w:szCs w:val="24"/>
        </w:rPr>
      </w:pPr>
      <w:r w:rsidRPr="00414786">
        <w:rPr>
          <w:rFonts w:asciiTheme="majorHAnsi" w:hAnsiTheme="majorHAnsi"/>
          <w:b/>
          <w:szCs w:val="24"/>
        </w:rPr>
        <w:t xml:space="preserve"> 4.2.4 - EXECUÇÃO DOS  PROGRAMAS DE TRABALHO</w:t>
      </w:r>
    </w:p>
    <w:p w:rsidR="00DD2F3B" w:rsidRPr="00414786" w:rsidRDefault="00DD2F3B" w:rsidP="00DD2F3B">
      <w:pPr>
        <w:pStyle w:val="Recuodecorpodetexto3"/>
        <w:ind w:left="284" w:right="142"/>
        <w:rPr>
          <w:rFonts w:asciiTheme="majorHAnsi" w:hAnsiTheme="majorHAnsi"/>
          <w:sz w:val="24"/>
          <w:szCs w:val="24"/>
        </w:rPr>
      </w:pPr>
    </w:p>
    <w:p w:rsidR="00B72041" w:rsidRPr="00414786" w:rsidRDefault="00DD2F3B" w:rsidP="003A2F6F">
      <w:pPr>
        <w:ind w:left="426"/>
        <w:rPr>
          <w:rFonts w:asciiTheme="majorHAnsi" w:hAnsiTheme="majorHAnsi"/>
          <w:b/>
          <w:szCs w:val="24"/>
        </w:rPr>
      </w:pPr>
      <w:r w:rsidRPr="00414786">
        <w:rPr>
          <w:rFonts w:asciiTheme="majorHAnsi" w:hAnsiTheme="majorHAnsi"/>
          <w:szCs w:val="24"/>
        </w:rPr>
        <w:t>Apresentamos abaixo quadro demonstrativo dos programas de g</w:t>
      </w:r>
      <w:r w:rsidR="003A2F6F" w:rsidRPr="00414786">
        <w:rPr>
          <w:rFonts w:asciiTheme="majorHAnsi" w:hAnsiTheme="majorHAnsi"/>
          <w:szCs w:val="24"/>
        </w:rPr>
        <w:t>overno previstos no orçamento e   e</w:t>
      </w:r>
      <w:r w:rsidRPr="00414786">
        <w:rPr>
          <w:rFonts w:asciiTheme="majorHAnsi" w:hAnsiTheme="majorHAnsi"/>
          <w:szCs w:val="24"/>
        </w:rPr>
        <w:t>xecutados no exercício:</w:t>
      </w:r>
      <w:r w:rsidR="00B72041" w:rsidRPr="00414786">
        <w:rPr>
          <w:rFonts w:asciiTheme="majorHAnsi" w:hAnsiTheme="majorHAnsi"/>
          <w:b/>
          <w:szCs w:val="24"/>
        </w:rPr>
        <w:t xml:space="preserve"> </w:t>
      </w:r>
    </w:p>
    <w:p w:rsidR="00B72041" w:rsidRPr="00414786" w:rsidRDefault="00B72041" w:rsidP="00B72041">
      <w:pPr>
        <w:ind w:left="567" w:hanging="567"/>
        <w:jc w:val="center"/>
        <w:rPr>
          <w:rFonts w:asciiTheme="majorHAnsi" w:hAnsiTheme="majorHAnsi"/>
          <w:b/>
          <w:szCs w:val="24"/>
        </w:rPr>
      </w:pPr>
    </w:p>
    <w:p w:rsidR="00945F51" w:rsidRPr="00D603CE" w:rsidRDefault="00945F51" w:rsidP="00945F51">
      <w:pPr>
        <w:tabs>
          <w:tab w:val="left" w:pos="2977"/>
        </w:tabs>
        <w:ind w:left="426" w:hanging="567"/>
        <w:rPr>
          <w:rFonts w:asciiTheme="majorHAnsi" w:hAnsiTheme="majorHAnsi"/>
          <w:b/>
          <w:sz w:val="20"/>
          <w:highlight w:val="yellow"/>
        </w:rPr>
      </w:pPr>
      <w:r w:rsidRPr="00414786">
        <w:rPr>
          <w:rFonts w:asciiTheme="majorHAnsi" w:hAnsiTheme="majorHAnsi"/>
          <w:b/>
          <w:szCs w:val="24"/>
        </w:rPr>
        <w:t xml:space="preserve">            </w:t>
      </w:r>
      <w:r w:rsidR="00D603CE" w:rsidRPr="00414786">
        <w:rPr>
          <w:rFonts w:asciiTheme="majorHAnsi" w:hAnsiTheme="majorHAnsi"/>
          <w:b/>
          <w:szCs w:val="24"/>
        </w:rPr>
        <w:t xml:space="preserve">    </w:t>
      </w:r>
      <w:r w:rsidRPr="00414786">
        <w:rPr>
          <w:rFonts w:asciiTheme="majorHAnsi" w:hAnsiTheme="majorHAnsi"/>
          <w:b/>
          <w:szCs w:val="24"/>
        </w:rPr>
        <w:t>DEMONSTRATIVO DOS PROGRAMAS DE TRABALHO, PREVISTOS NO PPA e LOA EXECUTADOS</w:t>
      </w:r>
      <w:r w:rsidRPr="00D603CE">
        <w:rPr>
          <w:rFonts w:asciiTheme="majorHAnsi" w:hAnsiTheme="majorHAnsi"/>
          <w:b/>
          <w:sz w:val="20"/>
          <w:highlight w:val="yellow"/>
        </w:rPr>
        <w:t xml:space="preserve"> </w:t>
      </w:r>
    </w:p>
    <w:tbl>
      <w:tblPr>
        <w:tblW w:w="8897"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6"/>
        <w:gridCol w:w="2716"/>
        <w:gridCol w:w="1428"/>
        <w:gridCol w:w="1429"/>
        <w:gridCol w:w="1571"/>
        <w:gridCol w:w="1217"/>
      </w:tblGrid>
      <w:tr w:rsidR="00945F51" w:rsidRPr="004D7108" w:rsidTr="00945F51">
        <w:trPr>
          <w:trHeight w:val="64"/>
        </w:trPr>
        <w:tc>
          <w:tcPr>
            <w:tcW w:w="536" w:type="dxa"/>
          </w:tcPr>
          <w:p w:rsidR="00945F51" w:rsidRPr="00057D9F" w:rsidRDefault="00945F51" w:rsidP="00945F51">
            <w:pPr>
              <w:jc w:val="center"/>
              <w:rPr>
                <w:rFonts w:asciiTheme="majorHAnsi" w:hAnsiTheme="majorHAnsi"/>
                <w:b/>
                <w:sz w:val="18"/>
                <w:szCs w:val="18"/>
              </w:rPr>
            </w:pPr>
            <w:r w:rsidRPr="00057D9F">
              <w:rPr>
                <w:rFonts w:asciiTheme="majorHAnsi" w:hAnsiTheme="majorHAnsi"/>
                <w:b/>
                <w:sz w:val="18"/>
                <w:szCs w:val="18"/>
              </w:rPr>
              <w:t>Nº</w:t>
            </w:r>
          </w:p>
        </w:tc>
        <w:tc>
          <w:tcPr>
            <w:tcW w:w="2716" w:type="dxa"/>
          </w:tcPr>
          <w:p w:rsidR="00945F51" w:rsidRPr="00057D9F" w:rsidRDefault="00945F51" w:rsidP="00945F51">
            <w:pPr>
              <w:jc w:val="center"/>
              <w:rPr>
                <w:rFonts w:asciiTheme="majorHAnsi" w:hAnsiTheme="majorHAnsi"/>
                <w:b/>
                <w:sz w:val="18"/>
                <w:szCs w:val="18"/>
              </w:rPr>
            </w:pPr>
            <w:r w:rsidRPr="00057D9F">
              <w:rPr>
                <w:rFonts w:asciiTheme="majorHAnsi" w:hAnsiTheme="majorHAnsi"/>
                <w:b/>
                <w:sz w:val="18"/>
                <w:szCs w:val="18"/>
              </w:rPr>
              <w:t>PROGRAMAS</w:t>
            </w:r>
          </w:p>
        </w:tc>
        <w:tc>
          <w:tcPr>
            <w:tcW w:w="1428" w:type="dxa"/>
          </w:tcPr>
          <w:p w:rsidR="00945F51" w:rsidRPr="00057D9F" w:rsidRDefault="00945F51" w:rsidP="00945F51">
            <w:pPr>
              <w:jc w:val="center"/>
              <w:rPr>
                <w:rFonts w:asciiTheme="majorHAnsi" w:hAnsiTheme="majorHAnsi"/>
                <w:b/>
                <w:sz w:val="18"/>
                <w:szCs w:val="18"/>
              </w:rPr>
            </w:pPr>
            <w:r w:rsidRPr="00057D9F">
              <w:rPr>
                <w:rFonts w:asciiTheme="majorHAnsi" w:hAnsiTheme="majorHAnsi"/>
                <w:b/>
                <w:sz w:val="18"/>
                <w:szCs w:val="18"/>
              </w:rPr>
              <w:t>DESPESA AUTORIZADA FINAL</w:t>
            </w:r>
          </w:p>
        </w:tc>
        <w:tc>
          <w:tcPr>
            <w:tcW w:w="1429" w:type="dxa"/>
          </w:tcPr>
          <w:p w:rsidR="00945F51" w:rsidRPr="00057D9F" w:rsidRDefault="00945F51" w:rsidP="00945F51">
            <w:pPr>
              <w:jc w:val="center"/>
              <w:rPr>
                <w:rFonts w:asciiTheme="majorHAnsi" w:hAnsiTheme="majorHAnsi"/>
                <w:b/>
                <w:sz w:val="18"/>
                <w:szCs w:val="18"/>
              </w:rPr>
            </w:pPr>
            <w:r w:rsidRPr="00057D9F">
              <w:rPr>
                <w:rFonts w:asciiTheme="majorHAnsi" w:hAnsiTheme="majorHAnsi"/>
                <w:b/>
                <w:sz w:val="18"/>
                <w:szCs w:val="18"/>
              </w:rPr>
              <w:t>DESPESA EMPENHADA</w:t>
            </w:r>
          </w:p>
        </w:tc>
        <w:tc>
          <w:tcPr>
            <w:tcW w:w="1571" w:type="dxa"/>
          </w:tcPr>
          <w:p w:rsidR="00945F51" w:rsidRPr="00057D9F" w:rsidRDefault="00945F51" w:rsidP="00945F51">
            <w:pPr>
              <w:jc w:val="center"/>
              <w:rPr>
                <w:rFonts w:asciiTheme="majorHAnsi" w:hAnsiTheme="majorHAnsi"/>
                <w:b/>
                <w:sz w:val="18"/>
                <w:szCs w:val="18"/>
              </w:rPr>
            </w:pPr>
            <w:r w:rsidRPr="00057D9F">
              <w:rPr>
                <w:rFonts w:asciiTheme="majorHAnsi" w:hAnsiTheme="majorHAnsi"/>
                <w:b/>
                <w:sz w:val="18"/>
                <w:szCs w:val="18"/>
              </w:rPr>
              <w:t>LIQUIDADA NO EXERCÍCIO</w:t>
            </w:r>
          </w:p>
        </w:tc>
        <w:tc>
          <w:tcPr>
            <w:tcW w:w="1217" w:type="dxa"/>
          </w:tcPr>
          <w:p w:rsidR="00945F51" w:rsidRPr="00057D9F" w:rsidRDefault="00945F51" w:rsidP="00945F51">
            <w:pPr>
              <w:jc w:val="center"/>
              <w:rPr>
                <w:rFonts w:asciiTheme="majorHAnsi" w:hAnsiTheme="majorHAnsi"/>
                <w:b/>
                <w:sz w:val="18"/>
                <w:szCs w:val="18"/>
              </w:rPr>
            </w:pPr>
            <w:r>
              <w:rPr>
                <w:rFonts w:asciiTheme="majorHAnsi" w:hAnsiTheme="majorHAnsi"/>
                <w:b/>
                <w:sz w:val="18"/>
                <w:szCs w:val="18"/>
              </w:rPr>
              <w:t>A LIQUIDAR</w:t>
            </w:r>
          </w:p>
        </w:tc>
      </w:tr>
      <w:tr w:rsidR="00945F51" w:rsidRPr="004D7108" w:rsidTr="00945F51">
        <w:trPr>
          <w:trHeight w:val="64"/>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01</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1001–Atuação Parlamentar</w:t>
            </w:r>
          </w:p>
        </w:tc>
        <w:tc>
          <w:tcPr>
            <w:tcW w:w="1428" w:type="dxa"/>
            <w:vAlign w:val="center"/>
          </w:tcPr>
          <w:p w:rsidR="00945F51" w:rsidRPr="008E5008" w:rsidRDefault="00D11869" w:rsidP="00945F51">
            <w:pPr>
              <w:spacing w:line="200" w:lineRule="exact"/>
              <w:ind w:right="-69"/>
              <w:jc w:val="right"/>
              <w:rPr>
                <w:rFonts w:ascii="Cambria" w:hAnsi="Cambria"/>
                <w:iCs/>
                <w:color w:val="000000"/>
                <w:sz w:val="14"/>
                <w:szCs w:val="14"/>
              </w:rPr>
            </w:pPr>
            <w:r>
              <w:rPr>
                <w:rFonts w:ascii="Cambria" w:hAnsi="Cambria"/>
                <w:iCs/>
                <w:color w:val="000000"/>
                <w:sz w:val="14"/>
                <w:szCs w:val="14"/>
              </w:rPr>
              <w:t>2.958.500,00</w:t>
            </w:r>
          </w:p>
        </w:tc>
        <w:tc>
          <w:tcPr>
            <w:tcW w:w="1429" w:type="dxa"/>
            <w:vAlign w:val="center"/>
          </w:tcPr>
          <w:p w:rsidR="00945F51" w:rsidRPr="008E5008" w:rsidRDefault="00D11869" w:rsidP="00945F51">
            <w:pPr>
              <w:spacing w:line="200" w:lineRule="exact"/>
              <w:ind w:left="-71" w:right="-68"/>
              <w:jc w:val="right"/>
              <w:rPr>
                <w:rFonts w:ascii="Cambria" w:hAnsi="Cambria"/>
                <w:iCs/>
                <w:color w:val="000000"/>
                <w:sz w:val="14"/>
                <w:szCs w:val="14"/>
              </w:rPr>
            </w:pPr>
            <w:r>
              <w:rPr>
                <w:rFonts w:ascii="Cambria" w:hAnsi="Cambria"/>
                <w:iCs/>
                <w:color w:val="000000"/>
                <w:sz w:val="14"/>
                <w:szCs w:val="14"/>
              </w:rPr>
              <w:t>2.946.212,96</w:t>
            </w:r>
          </w:p>
        </w:tc>
        <w:tc>
          <w:tcPr>
            <w:tcW w:w="1571" w:type="dxa"/>
          </w:tcPr>
          <w:p w:rsidR="00945F51" w:rsidRPr="008E5008" w:rsidRDefault="00D11869" w:rsidP="00C46E59">
            <w:pPr>
              <w:pStyle w:val="Default"/>
              <w:jc w:val="right"/>
              <w:rPr>
                <w:rFonts w:ascii="Cambria" w:hAnsi="Cambria"/>
                <w:sz w:val="14"/>
                <w:szCs w:val="14"/>
              </w:rPr>
            </w:pPr>
            <w:r>
              <w:rPr>
                <w:rFonts w:ascii="Cambria" w:hAnsi="Cambria"/>
                <w:iCs/>
                <w:sz w:val="14"/>
                <w:szCs w:val="14"/>
              </w:rPr>
              <w:t>2.946.212,96</w:t>
            </w:r>
          </w:p>
        </w:tc>
        <w:tc>
          <w:tcPr>
            <w:tcW w:w="1217" w:type="dxa"/>
          </w:tcPr>
          <w:p w:rsidR="00945F51" w:rsidRPr="009314ED" w:rsidRDefault="00D11869" w:rsidP="00945F51">
            <w:pPr>
              <w:spacing w:line="360" w:lineRule="auto"/>
              <w:jc w:val="right"/>
              <w:rPr>
                <w:rFonts w:asciiTheme="majorHAnsi" w:hAnsiTheme="majorHAnsi"/>
                <w:sz w:val="14"/>
                <w:szCs w:val="14"/>
              </w:rPr>
            </w:pPr>
            <w:r>
              <w:rPr>
                <w:rFonts w:asciiTheme="majorHAnsi" w:hAnsiTheme="majorHAnsi"/>
                <w:sz w:val="14"/>
                <w:szCs w:val="14"/>
              </w:rPr>
              <w:t>--</w:t>
            </w:r>
            <w:r w:rsidR="008A057D">
              <w:rPr>
                <w:rFonts w:asciiTheme="majorHAnsi" w:hAnsiTheme="majorHAnsi"/>
                <w:sz w:val="14"/>
                <w:szCs w:val="14"/>
              </w:rPr>
              <w:t xml:space="preserve"> </w:t>
            </w:r>
          </w:p>
        </w:tc>
      </w:tr>
      <w:tr w:rsidR="00945F51" w:rsidRPr="004D7108" w:rsidTr="00945F51">
        <w:trPr>
          <w:trHeight w:val="64"/>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02</w:t>
            </w:r>
          </w:p>
        </w:tc>
        <w:tc>
          <w:tcPr>
            <w:tcW w:w="2716" w:type="dxa"/>
          </w:tcPr>
          <w:p w:rsidR="00945F51" w:rsidRPr="00046B3C" w:rsidRDefault="00945F51" w:rsidP="00945F51">
            <w:pPr>
              <w:rPr>
                <w:rFonts w:asciiTheme="majorHAnsi" w:hAnsiTheme="majorHAnsi"/>
                <w:sz w:val="14"/>
                <w:szCs w:val="14"/>
              </w:rPr>
            </w:pPr>
            <w:r w:rsidRPr="00046B3C">
              <w:rPr>
                <w:rFonts w:asciiTheme="majorHAnsi" w:hAnsiTheme="majorHAnsi"/>
                <w:sz w:val="14"/>
                <w:szCs w:val="14"/>
              </w:rPr>
              <w:t xml:space="preserve">1002–Promoção de Esporte e Lazer </w:t>
            </w:r>
          </w:p>
        </w:tc>
        <w:tc>
          <w:tcPr>
            <w:tcW w:w="1428" w:type="dxa"/>
            <w:vAlign w:val="center"/>
          </w:tcPr>
          <w:p w:rsidR="00945F51" w:rsidRPr="008E5008" w:rsidRDefault="00945F51" w:rsidP="00945F51">
            <w:pPr>
              <w:pStyle w:val="Default"/>
              <w:jc w:val="right"/>
              <w:rPr>
                <w:rFonts w:ascii="Cambria" w:hAnsi="Cambria"/>
                <w:sz w:val="14"/>
                <w:szCs w:val="14"/>
              </w:rPr>
            </w:pPr>
            <w:r w:rsidRPr="008E5008">
              <w:rPr>
                <w:rFonts w:ascii="Cambria" w:hAnsi="Cambria"/>
                <w:sz w:val="14"/>
                <w:szCs w:val="14"/>
              </w:rPr>
              <w:t xml:space="preserve">9.297.030,26 </w:t>
            </w:r>
          </w:p>
        </w:tc>
        <w:tc>
          <w:tcPr>
            <w:tcW w:w="1429" w:type="dxa"/>
            <w:vAlign w:val="center"/>
          </w:tcPr>
          <w:p w:rsidR="00945F51" w:rsidRPr="008E5008" w:rsidRDefault="00945F51" w:rsidP="00945F51">
            <w:pPr>
              <w:pStyle w:val="Default"/>
              <w:jc w:val="right"/>
              <w:rPr>
                <w:rFonts w:ascii="Cambria" w:hAnsi="Cambria"/>
                <w:sz w:val="14"/>
                <w:szCs w:val="14"/>
              </w:rPr>
            </w:pPr>
            <w:r w:rsidRPr="008E5008">
              <w:rPr>
                <w:rFonts w:ascii="Cambria" w:hAnsi="Cambria"/>
                <w:sz w:val="14"/>
                <w:szCs w:val="14"/>
              </w:rPr>
              <w:t xml:space="preserve">9.295.140,26 </w:t>
            </w:r>
          </w:p>
        </w:tc>
        <w:tc>
          <w:tcPr>
            <w:tcW w:w="1571" w:type="dxa"/>
            <w:vAlign w:val="center"/>
          </w:tcPr>
          <w:p w:rsidR="00945F51" w:rsidRPr="008E5008" w:rsidRDefault="00945F51" w:rsidP="00945F51">
            <w:pPr>
              <w:pStyle w:val="Default"/>
              <w:jc w:val="right"/>
              <w:rPr>
                <w:rFonts w:ascii="Cambria" w:hAnsi="Cambria"/>
                <w:sz w:val="14"/>
                <w:szCs w:val="14"/>
              </w:rPr>
            </w:pPr>
            <w:r w:rsidRPr="008E5008">
              <w:rPr>
                <w:rFonts w:ascii="Cambria" w:hAnsi="Cambria"/>
                <w:sz w:val="14"/>
                <w:szCs w:val="14"/>
              </w:rPr>
              <w:t xml:space="preserve">9.295.140,26 </w:t>
            </w:r>
          </w:p>
        </w:tc>
        <w:tc>
          <w:tcPr>
            <w:tcW w:w="1217" w:type="dxa"/>
          </w:tcPr>
          <w:p w:rsidR="00945F51" w:rsidRPr="003125B0" w:rsidRDefault="00945F51" w:rsidP="00945F51">
            <w:pPr>
              <w:spacing w:line="360" w:lineRule="auto"/>
              <w:jc w:val="right"/>
              <w:rPr>
                <w:rFonts w:asciiTheme="majorHAnsi" w:hAnsiTheme="majorHAnsi"/>
                <w:sz w:val="14"/>
                <w:szCs w:val="14"/>
              </w:rPr>
            </w:pPr>
          </w:p>
        </w:tc>
      </w:tr>
      <w:tr w:rsidR="00945F51" w:rsidRPr="004D7108" w:rsidTr="00945F51">
        <w:trPr>
          <w:trHeight w:val="64"/>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03</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 xml:space="preserve">1004–Assistência a Pessoa Idosa </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4.062.823,51</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3.793.823,51</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3.778.463,16</w:t>
            </w:r>
          </w:p>
        </w:tc>
        <w:tc>
          <w:tcPr>
            <w:tcW w:w="1217" w:type="dxa"/>
          </w:tcPr>
          <w:p w:rsidR="00945F51" w:rsidRPr="00E97887" w:rsidRDefault="00945F51" w:rsidP="00945F51">
            <w:pPr>
              <w:spacing w:line="276" w:lineRule="auto"/>
              <w:jc w:val="right"/>
              <w:rPr>
                <w:rFonts w:asciiTheme="majorHAnsi" w:hAnsiTheme="majorHAnsi"/>
                <w:sz w:val="14"/>
                <w:szCs w:val="14"/>
              </w:rPr>
            </w:pPr>
            <w:r>
              <w:rPr>
                <w:rFonts w:asciiTheme="majorHAnsi" w:hAnsiTheme="majorHAnsi"/>
                <w:sz w:val="14"/>
                <w:szCs w:val="14"/>
              </w:rPr>
              <w:t>15.360,35</w:t>
            </w:r>
          </w:p>
        </w:tc>
      </w:tr>
      <w:tr w:rsidR="00945F51" w:rsidRPr="004D7108" w:rsidTr="00945F51">
        <w:trPr>
          <w:trHeight w:val="64"/>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04</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 xml:space="preserve">1005-Manaus Mais Limpa. </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209.484.512,93</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202.865.723,34</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202.865.723,34</w:t>
            </w:r>
          </w:p>
        </w:tc>
        <w:tc>
          <w:tcPr>
            <w:tcW w:w="1217" w:type="dxa"/>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30"/>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05</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1010–Exercendo a Cidadania.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30"/>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06</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1015–Difusão Cultural.</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16.545.059,91</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16.012.346,43</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15.905.022,14</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107.324,29</w:t>
            </w:r>
          </w:p>
        </w:tc>
      </w:tr>
      <w:tr w:rsidR="00945F51" w:rsidRPr="004D7108" w:rsidTr="00945F51">
        <w:trPr>
          <w:trHeight w:val="266"/>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07</w:t>
            </w:r>
          </w:p>
        </w:tc>
        <w:tc>
          <w:tcPr>
            <w:tcW w:w="2716" w:type="dxa"/>
          </w:tcPr>
          <w:p w:rsidR="00945F51" w:rsidRPr="00046B3C" w:rsidRDefault="00945F51" w:rsidP="00945F51">
            <w:pPr>
              <w:rPr>
                <w:rFonts w:asciiTheme="majorHAnsi" w:hAnsiTheme="majorHAnsi"/>
                <w:sz w:val="14"/>
                <w:szCs w:val="14"/>
              </w:rPr>
            </w:pPr>
            <w:r w:rsidRPr="00046B3C">
              <w:rPr>
                <w:rFonts w:asciiTheme="majorHAnsi" w:hAnsiTheme="majorHAnsi"/>
                <w:sz w:val="14"/>
                <w:szCs w:val="14"/>
              </w:rPr>
              <w:t>1016–Prog. de Desenv. do Turismo.</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29.598.536,02</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28.974.401,93</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27.936.954,76</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1.037.447,17</w:t>
            </w:r>
          </w:p>
        </w:tc>
      </w:tr>
      <w:tr w:rsidR="00945F51" w:rsidRPr="004D7108" w:rsidTr="00945F51">
        <w:trPr>
          <w:trHeight w:val="135"/>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08</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1018 – Programa Bolsa Universidade.</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8.076.813,87</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8.076.813,87</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8.076.813,87</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30"/>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09</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1019 – Programa Inclusão Digital</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30"/>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10</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1020– Economia Solidária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1.285.307,15</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555.307,15</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555.307,15</w:t>
            </w:r>
          </w:p>
        </w:tc>
        <w:tc>
          <w:tcPr>
            <w:tcW w:w="1217" w:type="dxa"/>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35"/>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11</w:t>
            </w:r>
          </w:p>
        </w:tc>
        <w:tc>
          <w:tcPr>
            <w:tcW w:w="2716" w:type="dxa"/>
          </w:tcPr>
          <w:p w:rsidR="00945F51" w:rsidRPr="00046B3C" w:rsidRDefault="00945F51" w:rsidP="00945F51">
            <w:pPr>
              <w:rPr>
                <w:rFonts w:asciiTheme="majorHAnsi" w:hAnsiTheme="majorHAnsi"/>
                <w:sz w:val="14"/>
                <w:szCs w:val="14"/>
              </w:rPr>
            </w:pPr>
            <w:r w:rsidRPr="00046B3C">
              <w:rPr>
                <w:rFonts w:asciiTheme="majorHAnsi" w:hAnsiTheme="majorHAnsi"/>
                <w:sz w:val="14"/>
                <w:szCs w:val="14"/>
              </w:rPr>
              <w:t>1022– Melhoria do Transporte Urbano</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3.017.974,52</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1.641.732,02</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1.641.732,02</w:t>
            </w:r>
          </w:p>
        </w:tc>
        <w:tc>
          <w:tcPr>
            <w:tcW w:w="1217" w:type="dxa"/>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261"/>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1</w:t>
            </w:r>
            <w:r>
              <w:rPr>
                <w:rFonts w:asciiTheme="majorHAnsi" w:hAnsiTheme="majorHAnsi"/>
                <w:b/>
                <w:sz w:val="14"/>
                <w:szCs w:val="14"/>
              </w:rPr>
              <w:t>2</w:t>
            </w:r>
          </w:p>
        </w:tc>
        <w:tc>
          <w:tcPr>
            <w:tcW w:w="2716" w:type="dxa"/>
          </w:tcPr>
          <w:p w:rsidR="00945F51" w:rsidRPr="00057D9F" w:rsidRDefault="00945F51" w:rsidP="00945F51">
            <w:pPr>
              <w:rPr>
                <w:rFonts w:asciiTheme="majorHAnsi" w:hAnsiTheme="majorHAnsi"/>
                <w:sz w:val="14"/>
                <w:szCs w:val="14"/>
              </w:rPr>
            </w:pPr>
            <w:r w:rsidRPr="00057D9F">
              <w:rPr>
                <w:rFonts w:asciiTheme="majorHAnsi" w:hAnsiTheme="majorHAnsi"/>
                <w:sz w:val="14"/>
                <w:szCs w:val="14"/>
              </w:rPr>
              <w:t xml:space="preserve">1023 – Melhoria do Transito </w:t>
            </w:r>
            <w:r>
              <w:rPr>
                <w:rFonts w:asciiTheme="majorHAnsi" w:hAnsiTheme="majorHAnsi"/>
                <w:sz w:val="14"/>
                <w:szCs w:val="14"/>
              </w:rPr>
              <w:t xml:space="preserve">em </w:t>
            </w:r>
            <w:r w:rsidRPr="00057D9F">
              <w:rPr>
                <w:rFonts w:asciiTheme="majorHAnsi" w:hAnsiTheme="majorHAnsi"/>
                <w:sz w:val="14"/>
                <w:szCs w:val="14"/>
              </w:rPr>
              <w:t>Manaus.</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29.876.917,19</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29.084.242,19</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28.955.250,72</w:t>
            </w:r>
          </w:p>
        </w:tc>
        <w:tc>
          <w:tcPr>
            <w:tcW w:w="1217" w:type="dxa"/>
          </w:tcPr>
          <w:p w:rsidR="00945F51" w:rsidRPr="00E97887" w:rsidRDefault="00945F51" w:rsidP="00945F51">
            <w:pPr>
              <w:spacing w:line="276" w:lineRule="auto"/>
              <w:jc w:val="right"/>
              <w:rPr>
                <w:rFonts w:asciiTheme="majorHAnsi" w:hAnsiTheme="majorHAnsi"/>
                <w:sz w:val="14"/>
                <w:szCs w:val="14"/>
              </w:rPr>
            </w:pPr>
            <w:r>
              <w:rPr>
                <w:rFonts w:asciiTheme="majorHAnsi" w:hAnsiTheme="majorHAnsi"/>
                <w:sz w:val="14"/>
                <w:szCs w:val="14"/>
              </w:rPr>
              <w:t>128.991,47</w:t>
            </w:r>
          </w:p>
        </w:tc>
      </w:tr>
      <w:tr w:rsidR="00945F51" w:rsidRPr="004D7108" w:rsidTr="00945F51">
        <w:trPr>
          <w:trHeight w:val="135"/>
        </w:trPr>
        <w:tc>
          <w:tcPr>
            <w:tcW w:w="536" w:type="dxa"/>
          </w:tcPr>
          <w:p w:rsidR="00945F51" w:rsidRPr="00057D9F" w:rsidRDefault="00945F51" w:rsidP="00945F51">
            <w:pPr>
              <w:jc w:val="center"/>
              <w:rPr>
                <w:rFonts w:asciiTheme="majorHAnsi" w:hAnsiTheme="majorHAnsi"/>
                <w:b/>
                <w:sz w:val="14"/>
                <w:szCs w:val="14"/>
              </w:rPr>
            </w:pPr>
            <w:r w:rsidRPr="00057D9F">
              <w:rPr>
                <w:rFonts w:asciiTheme="majorHAnsi" w:hAnsiTheme="majorHAnsi"/>
                <w:b/>
                <w:sz w:val="14"/>
                <w:szCs w:val="14"/>
              </w:rPr>
              <w:t>1</w:t>
            </w:r>
            <w:r>
              <w:rPr>
                <w:rFonts w:asciiTheme="majorHAnsi" w:hAnsiTheme="majorHAnsi"/>
                <w:b/>
                <w:sz w:val="14"/>
                <w:szCs w:val="14"/>
              </w:rPr>
              <w:t>3</w:t>
            </w:r>
          </w:p>
        </w:tc>
        <w:tc>
          <w:tcPr>
            <w:tcW w:w="2716" w:type="dxa"/>
          </w:tcPr>
          <w:p w:rsidR="00945F51" w:rsidRPr="00057D9F" w:rsidRDefault="00945F51" w:rsidP="00945F51">
            <w:pPr>
              <w:spacing w:line="200" w:lineRule="exact"/>
              <w:rPr>
                <w:rFonts w:asciiTheme="majorHAnsi" w:hAnsiTheme="majorHAnsi"/>
                <w:sz w:val="14"/>
                <w:szCs w:val="14"/>
              </w:rPr>
            </w:pPr>
            <w:r w:rsidRPr="00057D9F">
              <w:rPr>
                <w:rFonts w:asciiTheme="majorHAnsi" w:hAnsiTheme="majorHAnsi"/>
                <w:sz w:val="14"/>
                <w:szCs w:val="14"/>
              </w:rPr>
              <w:t>1024–Modernização Fazendária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15.002.273,90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10.241.501,89</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10.129.743,51</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111.758,38</w:t>
            </w:r>
          </w:p>
        </w:tc>
      </w:tr>
      <w:tr w:rsidR="00945F51" w:rsidRPr="004D7108" w:rsidTr="00945F51">
        <w:trPr>
          <w:trHeight w:val="130"/>
        </w:trPr>
        <w:tc>
          <w:tcPr>
            <w:tcW w:w="536" w:type="dxa"/>
          </w:tcPr>
          <w:p w:rsidR="00945F51" w:rsidRPr="00057D9F" w:rsidRDefault="00945F51" w:rsidP="00945F51">
            <w:pPr>
              <w:jc w:val="center"/>
              <w:rPr>
                <w:rFonts w:asciiTheme="majorHAnsi" w:hAnsiTheme="majorHAnsi"/>
                <w:b/>
                <w:sz w:val="14"/>
                <w:szCs w:val="14"/>
              </w:rPr>
            </w:pPr>
            <w:r>
              <w:rPr>
                <w:rFonts w:asciiTheme="majorHAnsi" w:hAnsiTheme="majorHAnsi"/>
                <w:b/>
                <w:sz w:val="14"/>
                <w:szCs w:val="14"/>
              </w:rPr>
              <w:t>14</w:t>
            </w:r>
          </w:p>
        </w:tc>
        <w:tc>
          <w:tcPr>
            <w:tcW w:w="2716" w:type="dxa"/>
          </w:tcPr>
          <w:p w:rsidR="00945F51" w:rsidRPr="00046B3C" w:rsidRDefault="00945F51" w:rsidP="00945F51">
            <w:pPr>
              <w:spacing w:line="200" w:lineRule="exact"/>
              <w:rPr>
                <w:rFonts w:asciiTheme="majorHAnsi" w:hAnsiTheme="majorHAnsi"/>
                <w:sz w:val="14"/>
                <w:szCs w:val="14"/>
              </w:rPr>
            </w:pPr>
            <w:r w:rsidRPr="00046B3C">
              <w:rPr>
                <w:rFonts w:asciiTheme="majorHAnsi" w:hAnsiTheme="majorHAnsi"/>
                <w:sz w:val="14"/>
                <w:szCs w:val="14"/>
              </w:rPr>
              <w:t>1025–Atenção Básica.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277.781.566,86</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269.937.969,17</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264.917.402,00</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5.020.567,17</w:t>
            </w:r>
          </w:p>
        </w:tc>
      </w:tr>
      <w:tr w:rsidR="00945F51" w:rsidRPr="004D7108" w:rsidTr="00945F51">
        <w:trPr>
          <w:trHeight w:val="130"/>
        </w:trPr>
        <w:tc>
          <w:tcPr>
            <w:tcW w:w="536" w:type="dxa"/>
          </w:tcPr>
          <w:p w:rsidR="00945F51" w:rsidRPr="00057D9F" w:rsidRDefault="00945F51" w:rsidP="00945F51">
            <w:pPr>
              <w:jc w:val="center"/>
              <w:rPr>
                <w:rFonts w:asciiTheme="majorHAnsi" w:hAnsiTheme="majorHAnsi"/>
                <w:b/>
                <w:sz w:val="14"/>
                <w:szCs w:val="14"/>
              </w:rPr>
            </w:pPr>
            <w:r>
              <w:rPr>
                <w:rFonts w:asciiTheme="majorHAnsi" w:hAnsiTheme="majorHAnsi"/>
                <w:b/>
                <w:sz w:val="14"/>
                <w:szCs w:val="14"/>
              </w:rPr>
              <w:t>15</w:t>
            </w:r>
          </w:p>
        </w:tc>
        <w:tc>
          <w:tcPr>
            <w:tcW w:w="2716" w:type="dxa"/>
          </w:tcPr>
          <w:p w:rsidR="00945F51" w:rsidRPr="00057D9F" w:rsidRDefault="00945F51" w:rsidP="00945F51">
            <w:pPr>
              <w:spacing w:line="200" w:lineRule="exact"/>
              <w:rPr>
                <w:rFonts w:asciiTheme="majorHAnsi" w:hAnsiTheme="majorHAnsi"/>
                <w:sz w:val="14"/>
                <w:szCs w:val="14"/>
              </w:rPr>
            </w:pPr>
            <w:r w:rsidRPr="00057D9F">
              <w:rPr>
                <w:rFonts w:asciiTheme="majorHAnsi" w:hAnsiTheme="majorHAnsi"/>
                <w:sz w:val="14"/>
                <w:szCs w:val="14"/>
              </w:rPr>
              <w:t>1026–Atenção Especializada.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192.843.935,43</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189.019.921,03</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185.595.708,88</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3.424.212,15</w:t>
            </w:r>
          </w:p>
        </w:tc>
      </w:tr>
      <w:tr w:rsidR="00945F51" w:rsidRPr="004D7108" w:rsidTr="00945F51">
        <w:trPr>
          <w:trHeight w:val="18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16</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1027 – Desenvolvimento Urbano e Inclusão Sócio-Ambiental de Manaus.</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11.925.417,25</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10.356.124,17</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10.356.124,17</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17</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1030 – Atendimento Educacional à Criança de 0 a 5 Anos.</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119.070.635,02</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101.171.595,27</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85.930.124,76</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15.241.470,51</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18</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1031 – Ensino Fundamental de Qualidade.</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534.603.545,13</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527.277.345,58</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456.386.573,86</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70.890.771,72</w:t>
            </w:r>
          </w:p>
        </w:tc>
      </w:tr>
      <w:tr w:rsidR="00945F51" w:rsidRPr="004D7108" w:rsidTr="00945F51">
        <w:trPr>
          <w:trHeight w:val="266"/>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19</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1032–Programa  de Gestão da Política de Comunicação Social do Município de Manaus.</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37.101.064,48</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37.101.064,48</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36.871.772,56</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229.291,92</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lastRenderedPageBreak/>
              <w:t>20</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1033–Preservação do Patrimônio Material e Imaterial.</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69.340,84</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69.340,84</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64.295,83</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5.045,01</w:t>
            </w:r>
          </w:p>
        </w:tc>
      </w:tr>
      <w:tr w:rsidR="00945F51" w:rsidRPr="004D7108" w:rsidTr="00945F51">
        <w:trPr>
          <w:trHeight w:val="13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21</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1034–Apoio as Forças Armadas.</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16.294,00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16.294,00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16.294,00</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3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22</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1035–Assistência Farmacêutica.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25.966.359,18</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24.927.402,00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24.590.395,80</w:t>
            </w:r>
          </w:p>
        </w:tc>
        <w:tc>
          <w:tcPr>
            <w:tcW w:w="1217" w:type="dxa"/>
          </w:tcPr>
          <w:p w:rsidR="00945F51" w:rsidRPr="00E97887" w:rsidRDefault="00945F51" w:rsidP="00945F51">
            <w:pPr>
              <w:spacing w:line="240" w:lineRule="auto"/>
              <w:jc w:val="right"/>
              <w:rPr>
                <w:rFonts w:asciiTheme="majorHAnsi" w:hAnsiTheme="majorHAnsi"/>
                <w:sz w:val="14"/>
                <w:szCs w:val="14"/>
              </w:rPr>
            </w:pPr>
            <w:r>
              <w:rPr>
                <w:rFonts w:asciiTheme="majorHAnsi" w:hAnsiTheme="majorHAnsi"/>
                <w:sz w:val="14"/>
                <w:szCs w:val="14"/>
              </w:rPr>
              <w:t>337.006,20</w:t>
            </w:r>
          </w:p>
        </w:tc>
      </w:tr>
      <w:tr w:rsidR="00945F51" w:rsidRPr="004D7108" w:rsidTr="00945F51">
        <w:trPr>
          <w:trHeight w:val="13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23</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1036–Educação Inclusiva.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2.247.928,09</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2.030.878,90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1.632.084,86</w:t>
            </w:r>
          </w:p>
        </w:tc>
        <w:tc>
          <w:tcPr>
            <w:tcW w:w="1217" w:type="dxa"/>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398.794,04</w:t>
            </w:r>
          </w:p>
        </w:tc>
      </w:tr>
      <w:tr w:rsidR="00945F51" w:rsidRPr="004D7108" w:rsidTr="00945F51">
        <w:trPr>
          <w:trHeight w:val="13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24</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 xml:space="preserve">1037–Educação e Cidadania. </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12.938.248,82</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11.738.741,04</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8.342.120,15</w:t>
            </w:r>
          </w:p>
        </w:tc>
        <w:tc>
          <w:tcPr>
            <w:tcW w:w="1217" w:type="dxa"/>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3.396.620,89</w:t>
            </w:r>
          </w:p>
        </w:tc>
      </w:tr>
      <w:tr w:rsidR="00945F51" w:rsidRPr="004D7108" w:rsidTr="00945F51">
        <w:trPr>
          <w:trHeight w:val="13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25</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1038 – Ensino Rural.</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28.778.143,76</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28.667.619,50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25.525.600,99</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3.142.018.51</w:t>
            </w:r>
          </w:p>
        </w:tc>
      </w:tr>
      <w:tr w:rsidR="00945F51" w:rsidRPr="004D7108" w:rsidTr="00945F51">
        <w:trPr>
          <w:trHeight w:val="13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26</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1039 – Vigilância Sanitária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1,148.260,00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732.843,21</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514.122,29</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218.720,92</w:t>
            </w:r>
          </w:p>
        </w:tc>
      </w:tr>
      <w:tr w:rsidR="00945F51" w:rsidRPr="004D7108" w:rsidTr="00945F51">
        <w:trPr>
          <w:trHeight w:val="13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27</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1040 – Guarda Metropolitana Ativa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3.468.850,56</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3.468.850,56</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3.442.265,56</w:t>
            </w:r>
          </w:p>
        </w:tc>
        <w:tc>
          <w:tcPr>
            <w:tcW w:w="1217" w:type="dxa"/>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26.585,00</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28</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1041 – Ações Complementares ao Ensino.</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31.238.880,04</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29.807.449,16</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26.887.602,07</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2.919.847,09</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29</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1042 – Vigilância Epidemiológica e Ambiental.</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20.639.952,23</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19.501.036,43</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16.749.290,82</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2.751.745,61</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30</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1043 – Programa Parceria Público Privada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3.000.000,00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3.000.000,00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3.000.000,00</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3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31</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1044 – Defesa Civil Atuante.</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10.519.512,10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10.078.408,13</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10.070.618,13</w:t>
            </w:r>
          </w:p>
        </w:tc>
        <w:tc>
          <w:tcPr>
            <w:tcW w:w="1217" w:type="dxa"/>
            <w:vAlign w:val="center"/>
          </w:tcPr>
          <w:p w:rsidR="00945F51" w:rsidRPr="00E97887" w:rsidRDefault="00945F51" w:rsidP="00945F51">
            <w:pPr>
              <w:spacing w:line="200" w:lineRule="exact"/>
              <w:ind w:right="-67"/>
              <w:jc w:val="right"/>
              <w:rPr>
                <w:rFonts w:asciiTheme="majorHAnsi" w:hAnsiTheme="majorHAnsi"/>
                <w:iCs/>
                <w:color w:val="000000"/>
                <w:sz w:val="14"/>
                <w:szCs w:val="14"/>
              </w:rPr>
            </w:pPr>
            <w:r>
              <w:rPr>
                <w:rFonts w:asciiTheme="majorHAnsi" w:hAnsiTheme="majorHAnsi"/>
                <w:iCs/>
                <w:color w:val="000000"/>
                <w:sz w:val="14"/>
                <w:szCs w:val="14"/>
              </w:rPr>
              <w:t>7.790,00</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32</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1045 – Programa Habitacional de Interesse Social e Fundiário.</w:t>
            </w:r>
          </w:p>
        </w:tc>
        <w:tc>
          <w:tcPr>
            <w:tcW w:w="1428" w:type="dxa"/>
            <w:vAlign w:val="center"/>
          </w:tcPr>
          <w:p w:rsidR="00945F51" w:rsidRPr="00E97887" w:rsidRDefault="00945F51" w:rsidP="00945F51">
            <w:pPr>
              <w:spacing w:line="200" w:lineRule="exact"/>
              <w:ind w:left="-70"/>
              <w:jc w:val="right"/>
              <w:rPr>
                <w:rFonts w:asciiTheme="majorHAnsi" w:hAnsiTheme="majorHAnsi"/>
                <w:iCs/>
                <w:color w:val="000000"/>
                <w:sz w:val="14"/>
                <w:szCs w:val="14"/>
              </w:rPr>
            </w:pPr>
            <w:r>
              <w:rPr>
                <w:rFonts w:asciiTheme="majorHAnsi" w:hAnsiTheme="majorHAnsi"/>
                <w:iCs/>
                <w:color w:val="000000"/>
                <w:sz w:val="14"/>
                <w:szCs w:val="14"/>
              </w:rPr>
              <w:t>10.420,90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1.352,90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1.352,90</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33</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1046 – Serviços Urbanos de Iluminação Pública.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82.984.902,29</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78.171.265,64</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77.494.676,13</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676.589,51</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34</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1047 – Concessão de Empréstimos e Financiamentos.</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8.268.000,00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2.207.500,00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2.202.500,00</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5.000,00</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35</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1048–Gestão do Planejamento e Geoprocessamento Urbano.</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2.655.226,00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1.833.826,00</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1.735.655,00</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98.171,00</w:t>
            </w:r>
          </w:p>
        </w:tc>
      </w:tr>
      <w:tr w:rsidR="00945F51" w:rsidRPr="004D7108" w:rsidTr="00945F51">
        <w:trPr>
          <w:trHeight w:val="13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36</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1049 – Gestão de Mobilidade Urbana</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169.000,00</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75"/>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37</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1050 – Promoção da Formação do Profissional Servidor Municipal.</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3.088.797,84</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2.921.533,36</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2.812.642,66</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108.890,70</w:t>
            </w:r>
          </w:p>
        </w:tc>
      </w:tr>
      <w:tr w:rsidR="00945F51" w:rsidRPr="004D7108" w:rsidTr="00945F51">
        <w:trPr>
          <w:trHeight w:val="266"/>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38</w:t>
            </w:r>
          </w:p>
        </w:tc>
        <w:tc>
          <w:tcPr>
            <w:tcW w:w="2716" w:type="dxa"/>
          </w:tcPr>
          <w:p w:rsidR="00945F51" w:rsidRPr="009D6BBF" w:rsidRDefault="00945F51" w:rsidP="00945F51">
            <w:pPr>
              <w:spacing w:line="200" w:lineRule="exact"/>
              <w:rPr>
                <w:rFonts w:asciiTheme="majorHAnsi" w:hAnsiTheme="majorHAnsi"/>
                <w:sz w:val="14"/>
                <w:szCs w:val="14"/>
              </w:rPr>
            </w:pPr>
            <w:r w:rsidRPr="009D6BBF">
              <w:rPr>
                <w:rFonts w:asciiTheme="majorHAnsi" w:hAnsiTheme="majorHAnsi"/>
                <w:sz w:val="14"/>
                <w:szCs w:val="14"/>
              </w:rPr>
              <w:t>1051 – Avaliação de Desemp</w:t>
            </w:r>
            <w:r>
              <w:rPr>
                <w:rFonts w:asciiTheme="majorHAnsi" w:hAnsiTheme="majorHAnsi"/>
                <w:sz w:val="14"/>
                <w:szCs w:val="14"/>
              </w:rPr>
              <w:t>.</w:t>
            </w:r>
            <w:r w:rsidRPr="009D6BBF">
              <w:rPr>
                <w:rFonts w:asciiTheme="majorHAnsi" w:hAnsiTheme="majorHAnsi"/>
                <w:sz w:val="14"/>
                <w:szCs w:val="14"/>
              </w:rPr>
              <w:t xml:space="preserve"> da Política de Form</w:t>
            </w:r>
            <w:r>
              <w:rPr>
                <w:rFonts w:asciiTheme="majorHAnsi" w:hAnsiTheme="majorHAnsi"/>
                <w:sz w:val="14"/>
                <w:szCs w:val="14"/>
              </w:rPr>
              <w:t>.</w:t>
            </w:r>
            <w:r w:rsidRPr="009D6BBF">
              <w:rPr>
                <w:rFonts w:asciiTheme="majorHAnsi" w:hAnsiTheme="majorHAnsi"/>
                <w:sz w:val="14"/>
                <w:szCs w:val="14"/>
              </w:rPr>
              <w:t xml:space="preserve"> Profissional do Serv</w:t>
            </w:r>
            <w:r>
              <w:rPr>
                <w:rFonts w:asciiTheme="majorHAnsi" w:hAnsiTheme="majorHAnsi"/>
                <w:sz w:val="14"/>
                <w:szCs w:val="14"/>
              </w:rPr>
              <w:t>.</w:t>
            </w:r>
            <w:r w:rsidRPr="009D6BBF">
              <w:rPr>
                <w:rFonts w:asciiTheme="majorHAnsi" w:hAnsiTheme="majorHAnsi"/>
                <w:sz w:val="14"/>
                <w:szCs w:val="14"/>
              </w:rPr>
              <w:t xml:space="preserve"> Municipal.</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39</w:t>
            </w:r>
          </w:p>
        </w:tc>
        <w:tc>
          <w:tcPr>
            <w:tcW w:w="2716" w:type="dxa"/>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1053- Prog</w:t>
            </w:r>
            <w:r>
              <w:rPr>
                <w:rFonts w:asciiTheme="majorHAnsi" w:hAnsiTheme="majorHAnsi"/>
                <w:sz w:val="14"/>
                <w:szCs w:val="14"/>
              </w:rPr>
              <w:t>.</w:t>
            </w:r>
            <w:r w:rsidRPr="009D6BBF">
              <w:rPr>
                <w:rFonts w:asciiTheme="majorHAnsi" w:hAnsiTheme="majorHAnsi"/>
                <w:sz w:val="14"/>
                <w:szCs w:val="14"/>
              </w:rPr>
              <w:t xml:space="preserve"> Modernização da Infraest</w:t>
            </w:r>
            <w:r>
              <w:rPr>
                <w:rFonts w:asciiTheme="majorHAnsi" w:hAnsiTheme="majorHAnsi"/>
                <w:sz w:val="14"/>
                <w:szCs w:val="14"/>
              </w:rPr>
              <w:t>.</w:t>
            </w:r>
            <w:r w:rsidRPr="009D6BBF">
              <w:rPr>
                <w:rFonts w:asciiTheme="majorHAnsi" w:hAnsiTheme="majorHAnsi"/>
                <w:sz w:val="14"/>
                <w:szCs w:val="14"/>
              </w:rPr>
              <w:t xml:space="preserve"> de Tec</w:t>
            </w:r>
            <w:r>
              <w:rPr>
                <w:rFonts w:asciiTheme="majorHAnsi" w:hAnsiTheme="majorHAnsi"/>
                <w:sz w:val="14"/>
                <w:szCs w:val="14"/>
              </w:rPr>
              <w:t>.</w:t>
            </w:r>
            <w:r w:rsidRPr="009D6BBF">
              <w:rPr>
                <w:rFonts w:asciiTheme="majorHAnsi" w:hAnsiTheme="majorHAnsi"/>
                <w:sz w:val="14"/>
                <w:szCs w:val="14"/>
              </w:rPr>
              <w:t xml:space="preserve"> da Informação.</w:t>
            </w:r>
          </w:p>
        </w:tc>
        <w:tc>
          <w:tcPr>
            <w:tcW w:w="1428"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12.871.452,16</w:t>
            </w:r>
          </w:p>
        </w:tc>
        <w:tc>
          <w:tcPr>
            <w:tcW w:w="1429"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12.642.772,04</w:t>
            </w:r>
          </w:p>
        </w:tc>
        <w:tc>
          <w:tcPr>
            <w:tcW w:w="1571"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10.023.086,07</w:t>
            </w:r>
          </w:p>
        </w:tc>
        <w:tc>
          <w:tcPr>
            <w:tcW w:w="1217" w:type="dxa"/>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2.619.685,97</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40</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1055 – Gestão da Política da Assistência Social.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991.130,15</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825.650,15</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366.190,25</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459.459,90</w:t>
            </w:r>
          </w:p>
        </w:tc>
      </w:tr>
      <w:tr w:rsidR="00945F51" w:rsidRPr="00600E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41</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1056 – Apoio as Atividades de Qualificação Profissional.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6.269.610,00</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5.719.610,00</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5.709.432,24</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10.177,76</w:t>
            </w:r>
          </w:p>
        </w:tc>
      </w:tr>
      <w:tr w:rsidR="00945F51" w:rsidRPr="001C6D76"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42</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1057 – Apoio ao Empreendedorismo Local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430.397,44</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430.397,44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420.126,06</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10.271,38</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43</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1059 – Apoio ao Desenvolvimento Social do Trabalhador.</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2.768.328,07</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942.633,04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935.806,24</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6.826,80</w:t>
            </w:r>
          </w:p>
        </w:tc>
      </w:tr>
      <w:tr w:rsidR="00945F51" w:rsidRPr="00A07390"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44</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1060 – Sistema Viário do Município de Manaus.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150.871.049,55</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135.233.163,04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135.233.163,04</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A07390"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45</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1061 – Logradouros Públicos de Manaus.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27.539.562,15</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13.742.015,41</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13.594.803,09</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147.212,32</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46</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1062 – Proteção Social Básica.</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49.790.928,15</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49.532.168,64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49.515.068,64</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17.100,00</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47</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1063 – Proteção Social Especial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1.328.951,19</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1.205.645,90</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1.079.505,00</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spacing w:line="276" w:lineRule="auto"/>
              <w:jc w:val="right"/>
              <w:rPr>
                <w:rFonts w:asciiTheme="majorHAnsi" w:hAnsiTheme="majorHAnsi"/>
                <w:sz w:val="14"/>
                <w:szCs w:val="14"/>
              </w:rPr>
            </w:pPr>
            <w:r>
              <w:rPr>
                <w:rFonts w:asciiTheme="majorHAnsi" w:hAnsiTheme="majorHAnsi"/>
                <w:sz w:val="14"/>
                <w:szCs w:val="14"/>
              </w:rPr>
              <w:t>126.140,90</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48</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1066 – Programa de Apoio a Rede Sócio-Assistencial do Município.</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7.371.820,30</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6.579.156,22</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5.297.170,73</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1.281.985,49</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9D6BBF" w:rsidRDefault="00945F51" w:rsidP="00945F51">
            <w:pPr>
              <w:jc w:val="center"/>
              <w:rPr>
                <w:rFonts w:asciiTheme="majorHAnsi" w:hAnsiTheme="majorHAnsi"/>
                <w:b/>
                <w:sz w:val="14"/>
                <w:szCs w:val="14"/>
              </w:rPr>
            </w:pPr>
            <w:r w:rsidRPr="009D6BBF">
              <w:rPr>
                <w:rFonts w:asciiTheme="majorHAnsi" w:hAnsiTheme="majorHAnsi"/>
                <w:b/>
                <w:sz w:val="14"/>
                <w:szCs w:val="14"/>
              </w:rPr>
              <w:t>49</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9D6BBF" w:rsidRDefault="00945F51" w:rsidP="00945F51">
            <w:pPr>
              <w:spacing w:line="200" w:lineRule="exact"/>
              <w:jc w:val="left"/>
              <w:rPr>
                <w:rFonts w:asciiTheme="majorHAnsi" w:hAnsiTheme="majorHAnsi"/>
                <w:sz w:val="14"/>
                <w:szCs w:val="14"/>
              </w:rPr>
            </w:pPr>
            <w:r w:rsidRPr="009D6BBF">
              <w:rPr>
                <w:rFonts w:asciiTheme="majorHAnsi" w:hAnsiTheme="majorHAnsi"/>
                <w:sz w:val="14"/>
                <w:szCs w:val="14"/>
              </w:rPr>
              <w:t>1067 – Gerenciamento do Patrimônio Histórico e Cultural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2F20D3"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0F5AFC" w:rsidRDefault="00945F51" w:rsidP="00945F51">
            <w:pPr>
              <w:jc w:val="center"/>
              <w:rPr>
                <w:rFonts w:asciiTheme="majorHAnsi" w:hAnsiTheme="majorHAnsi"/>
                <w:b/>
                <w:sz w:val="14"/>
                <w:szCs w:val="14"/>
              </w:rPr>
            </w:pPr>
            <w:r w:rsidRPr="000F5AFC">
              <w:rPr>
                <w:rFonts w:asciiTheme="majorHAnsi" w:hAnsiTheme="majorHAnsi"/>
                <w:b/>
                <w:sz w:val="14"/>
                <w:szCs w:val="14"/>
              </w:rPr>
              <w:t xml:space="preserve">  </w:t>
            </w:r>
            <w:r>
              <w:rPr>
                <w:rFonts w:asciiTheme="majorHAnsi" w:hAnsiTheme="majorHAnsi"/>
                <w:b/>
                <w:sz w:val="14"/>
                <w:szCs w:val="14"/>
              </w:rPr>
              <w:t>50</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0F5AFC" w:rsidRDefault="00945F51" w:rsidP="00945F51">
            <w:pPr>
              <w:spacing w:line="200" w:lineRule="exact"/>
              <w:jc w:val="left"/>
              <w:rPr>
                <w:rFonts w:asciiTheme="majorHAnsi" w:hAnsiTheme="majorHAnsi"/>
                <w:sz w:val="14"/>
                <w:szCs w:val="14"/>
              </w:rPr>
            </w:pPr>
            <w:r w:rsidRPr="000F5AFC">
              <w:rPr>
                <w:rFonts w:asciiTheme="majorHAnsi" w:hAnsiTheme="majorHAnsi"/>
                <w:sz w:val="14"/>
                <w:szCs w:val="14"/>
              </w:rPr>
              <w:t>1068 – Igarapés de Manaus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31.506.554,70</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19.381.739,01</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19.381.739,01</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0F5AFC" w:rsidRDefault="00945F51" w:rsidP="00945F51">
            <w:pPr>
              <w:jc w:val="center"/>
              <w:rPr>
                <w:rFonts w:asciiTheme="majorHAnsi" w:hAnsiTheme="majorHAnsi"/>
                <w:b/>
                <w:sz w:val="14"/>
                <w:szCs w:val="14"/>
              </w:rPr>
            </w:pPr>
            <w:r>
              <w:rPr>
                <w:rFonts w:asciiTheme="majorHAnsi" w:hAnsiTheme="majorHAnsi"/>
                <w:b/>
                <w:sz w:val="14"/>
                <w:szCs w:val="14"/>
              </w:rPr>
              <w:t>51</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0F5AFC" w:rsidRDefault="00945F51" w:rsidP="00945F51">
            <w:pPr>
              <w:spacing w:line="200" w:lineRule="exact"/>
              <w:jc w:val="left"/>
              <w:rPr>
                <w:rFonts w:asciiTheme="majorHAnsi" w:hAnsiTheme="majorHAnsi"/>
                <w:sz w:val="14"/>
                <w:szCs w:val="14"/>
              </w:rPr>
            </w:pPr>
            <w:r w:rsidRPr="000F5AFC">
              <w:rPr>
                <w:rFonts w:asciiTheme="majorHAnsi" w:hAnsiTheme="majorHAnsi"/>
                <w:sz w:val="14"/>
                <w:szCs w:val="14"/>
              </w:rPr>
              <w:t xml:space="preserve">1070 – Programa de Desenvolvimento Urbano </w:t>
            </w:r>
            <w:r>
              <w:rPr>
                <w:rFonts w:asciiTheme="majorHAnsi" w:hAnsiTheme="majorHAnsi"/>
                <w:sz w:val="14"/>
                <w:szCs w:val="14"/>
              </w:rPr>
              <w:t xml:space="preserve">e Ambiental </w:t>
            </w:r>
            <w:r w:rsidRPr="000F5AFC">
              <w:rPr>
                <w:rFonts w:asciiTheme="majorHAnsi" w:hAnsiTheme="majorHAnsi"/>
                <w:sz w:val="14"/>
                <w:szCs w:val="14"/>
              </w:rPr>
              <w:t>de Manaus.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5.056.165,42</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4.567.614,05</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4.567.614,05</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2F20D3"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52</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1071 – Desenvolvimento Comunitário</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745494"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53</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1073 – Capacitação e Distribuição de Água Potável.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1.904.949,25</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1.850.816,54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1.850.816,54</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lastRenderedPageBreak/>
              <w:t>54</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1075 – Assistência à Infância e a Juventude.</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2.151.415,00</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257.415,00</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194.415,00</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63.000,00</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55</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1077 – Assistência a Rede de Proteção dos Direitos do Portador de Deficiência</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spacing w:line="360" w:lineRule="auto"/>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56</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1078 – Execução da Política Municipal de Direitos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spacing w:line="276" w:lineRule="auto"/>
              <w:jc w:val="right"/>
              <w:rPr>
                <w:rFonts w:asciiTheme="majorHAnsi" w:hAnsiTheme="majorHAnsi"/>
                <w:sz w:val="14"/>
                <w:szCs w:val="14"/>
              </w:rPr>
            </w:pPr>
            <w:r>
              <w:rPr>
                <w:rFonts w:asciiTheme="majorHAnsi" w:hAnsiTheme="majorHAnsi"/>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57</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1080 – Habitação Popular</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9.476.783,16</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5.219.906,34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4.207.688,75</w:t>
            </w:r>
          </w:p>
        </w:tc>
        <w:tc>
          <w:tcPr>
            <w:tcW w:w="1217" w:type="dxa"/>
            <w:tcBorders>
              <w:top w:val="single" w:sz="4" w:space="0" w:color="auto"/>
              <w:left w:val="single" w:sz="4" w:space="0" w:color="auto"/>
              <w:bottom w:val="single" w:sz="4" w:space="0" w:color="auto"/>
              <w:right w:val="single" w:sz="4" w:space="0" w:color="auto"/>
            </w:tcBorders>
          </w:tcPr>
          <w:p w:rsidR="00945F51" w:rsidRPr="00E97887" w:rsidRDefault="00945F51" w:rsidP="00945F51">
            <w:pPr>
              <w:jc w:val="right"/>
              <w:rPr>
                <w:rFonts w:asciiTheme="majorHAnsi" w:hAnsiTheme="majorHAnsi"/>
                <w:sz w:val="14"/>
                <w:szCs w:val="14"/>
              </w:rPr>
            </w:pPr>
            <w:r>
              <w:rPr>
                <w:rFonts w:asciiTheme="majorHAnsi" w:hAnsiTheme="majorHAnsi"/>
                <w:sz w:val="14"/>
                <w:szCs w:val="14"/>
              </w:rPr>
              <w:t>1.012.217,59</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58</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1081–Controle e Qualidade Ambiental.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4.643.950,51</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3.325.724,17</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3.263.122,17</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62.602,00</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59</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1082–Manaus mais Verde.</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65.119,09</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16.172,00</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7.854,00</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8.318,00</w:t>
            </w:r>
          </w:p>
        </w:tc>
      </w:tr>
      <w:tr w:rsidR="00945F51" w:rsidRPr="00745494"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60</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1083 – Programa Distrito Industrial da Micro e Pequena Empresa-DIMICRO</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6.668.387,78</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6.574.467,86</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6.574.467,86</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CB6BDD"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61</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6F2F7E" w:rsidRDefault="00945F51" w:rsidP="00945F51">
            <w:pPr>
              <w:spacing w:line="200" w:lineRule="exact"/>
              <w:jc w:val="left"/>
              <w:rPr>
                <w:rFonts w:asciiTheme="majorHAnsi" w:hAnsiTheme="majorHAnsi"/>
                <w:sz w:val="14"/>
                <w:szCs w:val="14"/>
              </w:rPr>
            </w:pPr>
            <w:r w:rsidRPr="006F2F7E">
              <w:rPr>
                <w:rFonts w:asciiTheme="majorHAnsi" w:hAnsiTheme="majorHAnsi"/>
                <w:sz w:val="14"/>
                <w:szCs w:val="14"/>
              </w:rPr>
              <w:t>1085 – Abastecimento Integrado.</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2.757.029,82</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2.515.291,30</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2.515.291,30</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 xml:space="preserve">62 </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1086 – Comércio Informal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63</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1091 – Aldeia da Juventude</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1.300.757,66</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1.300.757,66</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1.300.757,66</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64</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1092 – Brigada Jovem</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468.080,00</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468.079,90</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468.079,90</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65</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1095 – Formação Profissional do Seguimento Turístico</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4.380,00</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4.38,00</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4.380,00</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C656CB"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66</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1097 – Prédios Próprios e Municipais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C656CB"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67</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1099 – Mobilidade Urbana</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190.000,00</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68</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1100 – Assistência Social a Grupos de Idosos do Município de Manaus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603CE" w:rsidRDefault="00945F51" w:rsidP="00945F51">
            <w:pPr>
              <w:jc w:val="center"/>
              <w:rPr>
                <w:rFonts w:asciiTheme="majorHAnsi" w:hAnsiTheme="majorHAnsi"/>
                <w:b/>
                <w:sz w:val="14"/>
                <w:szCs w:val="14"/>
              </w:rPr>
            </w:pPr>
            <w:r w:rsidRPr="00D603CE">
              <w:rPr>
                <w:rFonts w:asciiTheme="majorHAnsi" w:hAnsiTheme="majorHAnsi"/>
                <w:b/>
                <w:sz w:val="14"/>
                <w:szCs w:val="14"/>
              </w:rPr>
              <w:t>69</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left"/>
              <w:rPr>
                <w:rFonts w:asciiTheme="majorHAnsi" w:hAnsiTheme="majorHAnsi"/>
                <w:sz w:val="14"/>
                <w:szCs w:val="14"/>
              </w:rPr>
            </w:pPr>
            <w:r w:rsidRPr="00D603CE">
              <w:rPr>
                <w:rFonts w:asciiTheme="majorHAnsi" w:hAnsiTheme="majorHAnsi"/>
                <w:sz w:val="14"/>
                <w:szCs w:val="14"/>
              </w:rPr>
              <w:t>1102 – Programa de Integração das Ações Municipais</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2.906.011,64</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2.799.715,64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2.758.928,50</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40.787,14</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603CE" w:rsidRDefault="00945F51" w:rsidP="00945F51">
            <w:pPr>
              <w:jc w:val="center"/>
              <w:rPr>
                <w:rFonts w:asciiTheme="majorHAnsi" w:hAnsiTheme="majorHAnsi"/>
                <w:b/>
                <w:sz w:val="14"/>
                <w:szCs w:val="14"/>
              </w:rPr>
            </w:pPr>
            <w:r w:rsidRPr="00D603CE">
              <w:rPr>
                <w:rFonts w:asciiTheme="majorHAnsi" w:hAnsiTheme="majorHAnsi"/>
                <w:b/>
                <w:sz w:val="14"/>
                <w:szCs w:val="14"/>
              </w:rPr>
              <w:t>70</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left"/>
              <w:rPr>
                <w:rFonts w:asciiTheme="majorHAnsi" w:hAnsiTheme="majorHAnsi"/>
                <w:sz w:val="14"/>
                <w:szCs w:val="14"/>
              </w:rPr>
            </w:pPr>
            <w:r w:rsidRPr="00D603CE">
              <w:rPr>
                <w:rFonts w:asciiTheme="majorHAnsi" w:hAnsiTheme="majorHAnsi"/>
                <w:sz w:val="14"/>
                <w:szCs w:val="14"/>
              </w:rPr>
              <w:t>1104 – Desenvolvimento Socioeducacional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603CE" w:rsidRDefault="00945F51" w:rsidP="00945F51">
            <w:pPr>
              <w:jc w:val="center"/>
              <w:rPr>
                <w:rFonts w:asciiTheme="majorHAnsi" w:hAnsiTheme="majorHAnsi"/>
                <w:b/>
                <w:sz w:val="14"/>
                <w:szCs w:val="14"/>
              </w:rPr>
            </w:pPr>
            <w:r w:rsidRPr="00D603CE">
              <w:rPr>
                <w:rFonts w:asciiTheme="majorHAnsi" w:hAnsiTheme="majorHAnsi"/>
                <w:b/>
                <w:sz w:val="14"/>
                <w:szCs w:val="14"/>
              </w:rPr>
              <w:t>71</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left"/>
              <w:rPr>
                <w:rFonts w:asciiTheme="majorHAnsi" w:hAnsiTheme="majorHAnsi"/>
                <w:sz w:val="14"/>
                <w:szCs w:val="14"/>
              </w:rPr>
            </w:pPr>
            <w:r w:rsidRPr="00D603CE">
              <w:rPr>
                <w:rFonts w:asciiTheme="majorHAnsi" w:hAnsiTheme="majorHAnsi"/>
                <w:sz w:val="14"/>
                <w:szCs w:val="14"/>
              </w:rPr>
              <w:t xml:space="preserve">1105 – Gestão de Bens Públicos </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2.046.812,92</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1.640.932,34</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1.605.569,88</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D603CE" w:rsidRDefault="00945F51" w:rsidP="00945F51">
            <w:pPr>
              <w:spacing w:line="200" w:lineRule="exact"/>
              <w:jc w:val="right"/>
              <w:rPr>
                <w:rFonts w:asciiTheme="majorHAnsi" w:hAnsiTheme="majorHAnsi"/>
                <w:iCs/>
                <w:color w:val="000000"/>
                <w:sz w:val="14"/>
                <w:szCs w:val="14"/>
              </w:rPr>
            </w:pPr>
            <w:r w:rsidRPr="00D603CE">
              <w:rPr>
                <w:rFonts w:asciiTheme="majorHAnsi" w:hAnsiTheme="majorHAnsi"/>
                <w:iCs/>
                <w:color w:val="000000"/>
                <w:sz w:val="14"/>
                <w:szCs w:val="14"/>
              </w:rPr>
              <w:t>35.362,46</w:t>
            </w:r>
          </w:p>
        </w:tc>
      </w:tr>
      <w:tr w:rsidR="00945F51" w:rsidRPr="009314ED"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Pr>
                <w:rFonts w:asciiTheme="majorHAnsi" w:hAnsiTheme="majorHAnsi"/>
                <w:b/>
                <w:sz w:val="14"/>
                <w:szCs w:val="14"/>
              </w:rPr>
              <w:t>72</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4001 – Programa de Gestão Administrativa.</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91.519.887,07</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90.205.194,22</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89.076.025,09</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1.129.169,13</w:t>
            </w:r>
          </w:p>
        </w:tc>
      </w:tr>
      <w:tr w:rsidR="00945F51" w:rsidRPr="00A50476"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Pr>
                <w:rFonts w:asciiTheme="majorHAnsi" w:hAnsiTheme="majorHAnsi"/>
                <w:b/>
                <w:sz w:val="14"/>
                <w:szCs w:val="14"/>
              </w:rPr>
              <w:t>73</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4002 – Programa de Gestão Administrativa.</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796.530.885,29</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781.163.324,83</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772.016.030,39</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9.147.294,44</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Pr>
                <w:rFonts w:asciiTheme="majorHAnsi" w:hAnsiTheme="majorHAnsi"/>
                <w:b/>
                <w:sz w:val="14"/>
                <w:szCs w:val="14"/>
              </w:rPr>
              <w:t>74</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 xml:space="preserve">5001 – Programa com Encargos Especiais </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147.399.888,24</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146.338.839,59</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146.330.885,70</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7.953,89</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r w:rsidRPr="00D57E8B">
              <w:rPr>
                <w:rFonts w:asciiTheme="majorHAnsi" w:hAnsiTheme="majorHAnsi"/>
                <w:b/>
                <w:sz w:val="14"/>
                <w:szCs w:val="14"/>
              </w:rPr>
              <w:t>7</w:t>
            </w:r>
            <w:r>
              <w:rPr>
                <w:rFonts w:asciiTheme="majorHAnsi" w:hAnsiTheme="majorHAnsi"/>
                <w:b/>
                <w:sz w:val="14"/>
                <w:szCs w:val="14"/>
              </w:rPr>
              <w:t>5</w:t>
            </w: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D57E8B" w:rsidRDefault="00945F51" w:rsidP="00945F51">
            <w:pPr>
              <w:spacing w:line="200" w:lineRule="exact"/>
              <w:jc w:val="left"/>
              <w:rPr>
                <w:rFonts w:asciiTheme="majorHAnsi" w:hAnsiTheme="majorHAnsi"/>
                <w:sz w:val="14"/>
                <w:szCs w:val="14"/>
              </w:rPr>
            </w:pPr>
            <w:r w:rsidRPr="00D57E8B">
              <w:rPr>
                <w:rFonts w:asciiTheme="majorHAnsi" w:hAnsiTheme="majorHAnsi"/>
                <w:sz w:val="14"/>
                <w:szCs w:val="14"/>
              </w:rPr>
              <w:t>9999 – Reserva de Contingência</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w:t>
            </w:r>
          </w:p>
        </w:tc>
      </w:tr>
      <w:tr w:rsidR="00945F51" w:rsidRPr="004D7108" w:rsidTr="00945F51">
        <w:trPr>
          <w:trHeight w:val="180"/>
        </w:trPr>
        <w:tc>
          <w:tcPr>
            <w:tcW w:w="536" w:type="dxa"/>
            <w:tcBorders>
              <w:top w:val="single" w:sz="4" w:space="0" w:color="auto"/>
              <w:left w:val="single" w:sz="4" w:space="0" w:color="auto"/>
              <w:bottom w:val="single" w:sz="4" w:space="0" w:color="auto"/>
              <w:right w:val="single" w:sz="4" w:space="0" w:color="auto"/>
            </w:tcBorders>
          </w:tcPr>
          <w:p w:rsidR="00945F51" w:rsidRPr="00D57E8B" w:rsidRDefault="00945F51" w:rsidP="00945F51">
            <w:pPr>
              <w:jc w:val="center"/>
              <w:rPr>
                <w:rFonts w:asciiTheme="majorHAnsi" w:hAnsiTheme="majorHAnsi"/>
                <w:b/>
                <w:sz w:val="14"/>
                <w:szCs w:val="14"/>
              </w:rPr>
            </w:pPr>
          </w:p>
        </w:tc>
        <w:tc>
          <w:tcPr>
            <w:tcW w:w="2716" w:type="dxa"/>
            <w:tcBorders>
              <w:top w:val="single" w:sz="4" w:space="0" w:color="auto"/>
              <w:left w:val="single" w:sz="4" w:space="0" w:color="auto"/>
              <w:bottom w:val="single" w:sz="4" w:space="0" w:color="auto"/>
              <w:right w:val="single" w:sz="4" w:space="0" w:color="auto"/>
            </w:tcBorders>
            <w:vAlign w:val="center"/>
          </w:tcPr>
          <w:p w:rsidR="00945F51" w:rsidRPr="006F2F7E" w:rsidRDefault="00945F51" w:rsidP="00945F51">
            <w:pPr>
              <w:spacing w:line="200" w:lineRule="exact"/>
              <w:jc w:val="left"/>
              <w:rPr>
                <w:rFonts w:asciiTheme="majorHAnsi" w:hAnsiTheme="majorHAnsi"/>
                <w:sz w:val="14"/>
                <w:szCs w:val="14"/>
              </w:rPr>
            </w:pPr>
            <w:r w:rsidRPr="006F2F7E">
              <w:rPr>
                <w:rFonts w:asciiTheme="majorHAnsi" w:hAnsiTheme="majorHAnsi"/>
                <w:sz w:val="14"/>
                <w:szCs w:val="14"/>
              </w:rPr>
              <w:t>TOTAL</w:t>
            </w:r>
          </w:p>
        </w:tc>
        <w:tc>
          <w:tcPr>
            <w:tcW w:w="1428"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3.106.570.316,79</w:t>
            </w:r>
          </w:p>
        </w:tc>
        <w:tc>
          <w:tcPr>
            <w:tcW w:w="1429"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2.962.009.189,25</w:t>
            </w:r>
          </w:p>
        </w:tc>
        <w:tc>
          <w:tcPr>
            <w:tcW w:w="1571"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2.835.523.604,47</w:t>
            </w:r>
          </w:p>
        </w:tc>
        <w:tc>
          <w:tcPr>
            <w:tcW w:w="1217" w:type="dxa"/>
            <w:tcBorders>
              <w:top w:val="single" w:sz="4" w:space="0" w:color="auto"/>
              <w:left w:val="single" w:sz="4" w:space="0" w:color="auto"/>
              <w:bottom w:val="single" w:sz="4" w:space="0" w:color="auto"/>
              <w:right w:val="single" w:sz="4" w:space="0" w:color="auto"/>
            </w:tcBorders>
            <w:vAlign w:val="center"/>
          </w:tcPr>
          <w:p w:rsidR="00945F51" w:rsidRPr="00E97887" w:rsidRDefault="00945F51" w:rsidP="00945F51">
            <w:pPr>
              <w:spacing w:line="200" w:lineRule="exact"/>
              <w:jc w:val="right"/>
              <w:rPr>
                <w:rFonts w:asciiTheme="majorHAnsi" w:hAnsiTheme="majorHAnsi"/>
                <w:iCs/>
                <w:color w:val="000000"/>
                <w:sz w:val="14"/>
                <w:szCs w:val="14"/>
              </w:rPr>
            </w:pPr>
            <w:r>
              <w:rPr>
                <w:rFonts w:asciiTheme="majorHAnsi" w:hAnsiTheme="majorHAnsi"/>
                <w:iCs/>
                <w:color w:val="000000"/>
                <w:sz w:val="14"/>
                <w:szCs w:val="14"/>
              </w:rPr>
              <w:t>126.485.584,78</w:t>
            </w:r>
          </w:p>
        </w:tc>
      </w:tr>
    </w:tbl>
    <w:p w:rsidR="00BA035E" w:rsidRPr="002E6D66" w:rsidRDefault="00BA035E" w:rsidP="00DD2F3B">
      <w:pPr>
        <w:pStyle w:val="Corpodetexto21"/>
        <w:spacing w:line="300" w:lineRule="atLeast"/>
        <w:rPr>
          <w:rFonts w:asciiTheme="majorHAnsi" w:hAnsiTheme="majorHAnsi"/>
          <w:b w:val="0"/>
          <w:sz w:val="16"/>
          <w:highlight w:val="yellow"/>
        </w:rPr>
      </w:pPr>
    </w:p>
    <w:p w:rsidR="00DD2F3B" w:rsidRPr="00414786" w:rsidRDefault="008F6FF0" w:rsidP="00DD2F3B">
      <w:pPr>
        <w:pStyle w:val="Corpodetexto21"/>
        <w:spacing w:line="300" w:lineRule="atLeast"/>
        <w:rPr>
          <w:rFonts w:asciiTheme="majorHAnsi" w:hAnsiTheme="majorHAnsi"/>
          <w:bCs/>
          <w:szCs w:val="24"/>
        </w:rPr>
      </w:pPr>
      <w:r w:rsidRPr="00414786">
        <w:rPr>
          <w:rFonts w:asciiTheme="majorHAnsi" w:hAnsiTheme="majorHAnsi"/>
          <w:bCs/>
          <w:szCs w:val="24"/>
        </w:rPr>
        <w:t>4.</w:t>
      </w:r>
      <w:r w:rsidR="00DD2F3B" w:rsidRPr="00414786">
        <w:rPr>
          <w:rFonts w:asciiTheme="majorHAnsi" w:hAnsiTheme="majorHAnsi"/>
          <w:bCs/>
          <w:szCs w:val="24"/>
        </w:rPr>
        <w:t>2.5  Despesa Empenhada</w:t>
      </w:r>
    </w:p>
    <w:p w:rsidR="00DD2F3B" w:rsidRPr="00414786" w:rsidRDefault="00DD2F3B" w:rsidP="00DD2F3B">
      <w:pPr>
        <w:pStyle w:val="Corpodetexto21"/>
        <w:spacing w:line="300" w:lineRule="atLeast"/>
        <w:ind w:firstLine="851"/>
        <w:rPr>
          <w:rFonts w:asciiTheme="majorHAnsi" w:hAnsiTheme="majorHAnsi"/>
          <w:b w:val="0"/>
          <w:bCs/>
          <w:szCs w:val="24"/>
        </w:rPr>
      </w:pPr>
    </w:p>
    <w:p w:rsidR="00DD2F3B" w:rsidRPr="00414786" w:rsidRDefault="00DD2F3B" w:rsidP="00DD2F3B">
      <w:pPr>
        <w:pStyle w:val="Recuodecorpodetexto3"/>
        <w:ind w:left="142" w:firstLine="578"/>
        <w:rPr>
          <w:rFonts w:asciiTheme="majorHAnsi" w:hAnsiTheme="majorHAnsi"/>
          <w:sz w:val="24"/>
          <w:szCs w:val="24"/>
        </w:rPr>
      </w:pPr>
      <w:r w:rsidRPr="00414786">
        <w:rPr>
          <w:rFonts w:asciiTheme="majorHAnsi" w:hAnsiTheme="majorHAnsi"/>
          <w:sz w:val="24"/>
          <w:szCs w:val="24"/>
        </w:rPr>
        <w:t>A seguir, demonstra</w:t>
      </w:r>
      <w:r w:rsidR="00F348E4" w:rsidRPr="00414786">
        <w:rPr>
          <w:rFonts w:asciiTheme="majorHAnsi" w:hAnsiTheme="majorHAnsi"/>
          <w:sz w:val="24"/>
          <w:szCs w:val="24"/>
        </w:rPr>
        <w:t>re</w:t>
      </w:r>
      <w:r w:rsidRPr="00414786">
        <w:rPr>
          <w:rFonts w:asciiTheme="majorHAnsi" w:hAnsiTheme="majorHAnsi"/>
          <w:sz w:val="24"/>
          <w:szCs w:val="24"/>
        </w:rPr>
        <w:t xml:space="preserve">mos as Despesas Autorizadas e as efetivamente Realizadas por Unidade </w:t>
      </w:r>
      <w:r w:rsidR="006877C0" w:rsidRPr="00414786">
        <w:rPr>
          <w:rFonts w:asciiTheme="majorHAnsi" w:hAnsiTheme="majorHAnsi"/>
          <w:sz w:val="24"/>
          <w:szCs w:val="24"/>
        </w:rPr>
        <w:t xml:space="preserve">       </w:t>
      </w:r>
      <w:r w:rsidRPr="00414786">
        <w:rPr>
          <w:rFonts w:asciiTheme="majorHAnsi" w:hAnsiTheme="majorHAnsi"/>
          <w:sz w:val="24"/>
          <w:szCs w:val="24"/>
        </w:rPr>
        <w:t>Orçamentária da Administração Municipal, extraídas dos Demonstrativos constantes do Balanço:</w:t>
      </w:r>
    </w:p>
    <w:p w:rsidR="00DD2F3B" w:rsidRPr="00414786" w:rsidRDefault="00DD2F3B" w:rsidP="00DD2F3B">
      <w:pPr>
        <w:jc w:val="center"/>
        <w:rPr>
          <w:rFonts w:asciiTheme="majorHAnsi" w:hAnsiTheme="majorHAnsi"/>
          <w:b/>
          <w:bCs/>
          <w:szCs w:val="24"/>
          <w:u w:val="single"/>
        </w:rPr>
      </w:pPr>
      <w:r w:rsidRPr="00414786">
        <w:rPr>
          <w:rFonts w:asciiTheme="majorHAnsi" w:hAnsiTheme="majorHAnsi"/>
          <w:b/>
          <w:bCs/>
          <w:szCs w:val="24"/>
        </w:rPr>
        <w:t>DESPESAS AUTORIZADAS / REALIZADAS</w:t>
      </w:r>
    </w:p>
    <w:tbl>
      <w:tblPr>
        <w:tblW w:w="921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0"/>
        <w:gridCol w:w="1701"/>
        <w:gridCol w:w="1418"/>
        <w:gridCol w:w="1417"/>
        <w:gridCol w:w="1418"/>
      </w:tblGrid>
      <w:tr w:rsidR="00DD2F3B" w:rsidRPr="00E41E72" w:rsidTr="00661755">
        <w:tc>
          <w:tcPr>
            <w:tcW w:w="3260" w:type="dxa"/>
            <w:shd w:val="clear" w:color="auto" w:fill="CCFFFF"/>
            <w:vAlign w:val="center"/>
          </w:tcPr>
          <w:p w:rsidR="00DD2F3B" w:rsidRPr="00E41E72" w:rsidRDefault="00DD2F3B" w:rsidP="008E39BD">
            <w:pPr>
              <w:spacing w:line="220" w:lineRule="exact"/>
              <w:jc w:val="center"/>
              <w:rPr>
                <w:rFonts w:asciiTheme="majorHAnsi" w:hAnsiTheme="majorHAnsi"/>
                <w:b/>
                <w:bCs/>
                <w:sz w:val="18"/>
                <w:szCs w:val="18"/>
              </w:rPr>
            </w:pPr>
            <w:r w:rsidRPr="00E41E72">
              <w:rPr>
                <w:rFonts w:asciiTheme="majorHAnsi" w:hAnsiTheme="majorHAnsi"/>
                <w:b/>
                <w:bCs/>
                <w:sz w:val="18"/>
                <w:szCs w:val="18"/>
              </w:rPr>
              <w:t>ORGÃO / UNIDADE ORÇAMENTÁRIA</w:t>
            </w:r>
          </w:p>
        </w:tc>
        <w:tc>
          <w:tcPr>
            <w:tcW w:w="1701" w:type="dxa"/>
            <w:shd w:val="clear" w:color="auto" w:fill="CCFFFF"/>
            <w:vAlign w:val="center"/>
          </w:tcPr>
          <w:p w:rsidR="00DD2F3B" w:rsidRPr="00E41E72" w:rsidRDefault="00DD2F3B" w:rsidP="008E39BD">
            <w:pPr>
              <w:spacing w:line="220" w:lineRule="exact"/>
              <w:jc w:val="center"/>
              <w:rPr>
                <w:rFonts w:asciiTheme="majorHAnsi" w:hAnsiTheme="majorHAnsi"/>
                <w:b/>
                <w:bCs/>
                <w:sz w:val="18"/>
                <w:szCs w:val="18"/>
              </w:rPr>
            </w:pPr>
            <w:r w:rsidRPr="00E41E72">
              <w:rPr>
                <w:rFonts w:asciiTheme="majorHAnsi" w:hAnsiTheme="majorHAnsi"/>
                <w:b/>
                <w:bCs/>
                <w:sz w:val="18"/>
                <w:szCs w:val="18"/>
              </w:rPr>
              <w:t>AUTORIZADA</w:t>
            </w:r>
          </w:p>
        </w:tc>
        <w:tc>
          <w:tcPr>
            <w:tcW w:w="1418" w:type="dxa"/>
            <w:shd w:val="clear" w:color="auto" w:fill="CCFFFF"/>
            <w:vAlign w:val="center"/>
          </w:tcPr>
          <w:p w:rsidR="00DD2F3B" w:rsidRPr="00E41E72" w:rsidRDefault="00E41E72" w:rsidP="008E39BD">
            <w:pPr>
              <w:spacing w:line="220" w:lineRule="exact"/>
              <w:jc w:val="center"/>
              <w:rPr>
                <w:rFonts w:asciiTheme="majorHAnsi" w:hAnsiTheme="majorHAnsi"/>
                <w:b/>
                <w:bCs/>
                <w:sz w:val="18"/>
                <w:szCs w:val="18"/>
              </w:rPr>
            </w:pPr>
            <w:r w:rsidRPr="00E41E72">
              <w:rPr>
                <w:rFonts w:asciiTheme="majorHAnsi" w:hAnsiTheme="majorHAnsi"/>
                <w:b/>
                <w:bCs/>
                <w:sz w:val="18"/>
                <w:szCs w:val="18"/>
              </w:rPr>
              <w:t>EMPENHADA</w:t>
            </w:r>
          </w:p>
        </w:tc>
        <w:tc>
          <w:tcPr>
            <w:tcW w:w="1417" w:type="dxa"/>
            <w:shd w:val="clear" w:color="auto" w:fill="CCFFFF"/>
            <w:vAlign w:val="center"/>
          </w:tcPr>
          <w:p w:rsidR="00DD2F3B" w:rsidRPr="00E41E72" w:rsidRDefault="00E41E72" w:rsidP="008E39BD">
            <w:pPr>
              <w:spacing w:line="220" w:lineRule="exact"/>
              <w:jc w:val="center"/>
              <w:rPr>
                <w:rFonts w:asciiTheme="majorHAnsi" w:hAnsiTheme="majorHAnsi"/>
                <w:b/>
                <w:bCs/>
                <w:sz w:val="18"/>
                <w:szCs w:val="18"/>
              </w:rPr>
            </w:pPr>
            <w:r w:rsidRPr="00E41E72">
              <w:rPr>
                <w:rFonts w:asciiTheme="majorHAnsi" w:hAnsiTheme="majorHAnsi"/>
                <w:b/>
                <w:bCs/>
                <w:sz w:val="18"/>
                <w:szCs w:val="18"/>
              </w:rPr>
              <w:t>LIQUIDADA</w:t>
            </w:r>
          </w:p>
        </w:tc>
        <w:tc>
          <w:tcPr>
            <w:tcW w:w="1418" w:type="dxa"/>
            <w:shd w:val="clear" w:color="auto" w:fill="CCFFFF"/>
            <w:vAlign w:val="center"/>
          </w:tcPr>
          <w:p w:rsidR="00DD2F3B" w:rsidRPr="00E41E72" w:rsidRDefault="00E41E72" w:rsidP="008E39BD">
            <w:pPr>
              <w:spacing w:line="220" w:lineRule="exact"/>
              <w:jc w:val="center"/>
              <w:rPr>
                <w:rFonts w:asciiTheme="majorHAnsi" w:hAnsiTheme="majorHAnsi"/>
                <w:b/>
                <w:bCs/>
                <w:sz w:val="18"/>
                <w:szCs w:val="18"/>
              </w:rPr>
            </w:pPr>
            <w:r w:rsidRPr="00E41E72">
              <w:rPr>
                <w:rFonts w:asciiTheme="majorHAnsi" w:hAnsiTheme="majorHAnsi"/>
                <w:b/>
                <w:bCs/>
                <w:sz w:val="18"/>
                <w:szCs w:val="18"/>
              </w:rPr>
              <w:t>A LIQUIDAR</w:t>
            </w:r>
          </w:p>
        </w:tc>
      </w:tr>
      <w:tr w:rsidR="00DD2F3B" w:rsidRPr="002E6D66" w:rsidTr="00661755">
        <w:tc>
          <w:tcPr>
            <w:tcW w:w="3260" w:type="dxa"/>
          </w:tcPr>
          <w:p w:rsidR="00DD2F3B" w:rsidRPr="00661755" w:rsidRDefault="00DD2F3B" w:rsidP="008E39BD">
            <w:pPr>
              <w:spacing w:line="220" w:lineRule="exact"/>
              <w:rPr>
                <w:rFonts w:asciiTheme="majorHAnsi" w:hAnsiTheme="majorHAnsi"/>
                <w:sz w:val="16"/>
                <w:szCs w:val="16"/>
              </w:rPr>
            </w:pPr>
            <w:r w:rsidRPr="00661755">
              <w:rPr>
                <w:rFonts w:asciiTheme="majorHAnsi" w:hAnsiTheme="majorHAnsi"/>
                <w:sz w:val="16"/>
                <w:szCs w:val="16"/>
              </w:rPr>
              <w:t>10101 – Câmara Municipal de Manaus</w:t>
            </w:r>
          </w:p>
        </w:tc>
        <w:tc>
          <w:tcPr>
            <w:tcW w:w="1701" w:type="dxa"/>
          </w:tcPr>
          <w:p w:rsidR="00DD2F3B" w:rsidRPr="00661755" w:rsidRDefault="00BA073A" w:rsidP="008E39BD">
            <w:pPr>
              <w:spacing w:line="220" w:lineRule="exact"/>
              <w:jc w:val="right"/>
              <w:rPr>
                <w:rFonts w:asciiTheme="majorHAnsi" w:hAnsiTheme="majorHAnsi"/>
                <w:sz w:val="16"/>
                <w:szCs w:val="16"/>
              </w:rPr>
            </w:pPr>
            <w:r w:rsidRPr="00661755">
              <w:rPr>
                <w:rFonts w:asciiTheme="majorHAnsi" w:hAnsiTheme="majorHAnsi"/>
                <w:sz w:val="16"/>
                <w:szCs w:val="16"/>
              </w:rPr>
              <w:t>92.856.885,32</w:t>
            </w:r>
          </w:p>
        </w:tc>
        <w:tc>
          <w:tcPr>
            <w:tcW w:w="1418" w:type="dxa"/>
            <w:vAlign w:val="center"/>
          </w:tcPr>
          <w:p w:rsidR="00DD2F3B" w:rsidRPr="00661755" w:rsidRDefault="00E41E72" w:rsidP="008E39BD">
            <w:pPr>
              <w:spacing w:line="220" w:lineRule="exact"/>
              <w:jc w:val="center"/>
              <w:rPr>
                <w:rFonts w:asciiTheme="majorHAnsi" w:hAnsiTheme="majorHAnsi"/>
                <w:sz w:val="16"/>
                <w:szCs w:val="16"/>
              </w:rPr>
            </w:pPr>
            <w:r w:rsidRPr="00661755">
              <w:rPr>
                <w:rFonts w:asciiTheme="majorHAnsi" w:hAnsiTheme="majorHAnsi"/>
                <w:sz w:val="16"/>
                <w:szCs w:val="16"/>
              </w:rPr>
              <w:t>91.710.504,56</w:t>
            </w:r>
          </w:p>
        </w:tc>
        <w:tc>
          <w:tcPr>
            <w:tcW w:w="1417" w:type="dxa"/>
          </w:tcPr>
          <w:p w:rsidR="00DD2F3B" w:rsidRPr="00661755" w:rsidRDefault="00E41E72" w:rsidP="008E39BD">
            <w:pPr>
              <w:spacing w:line="220" w:lineRule="exact"/>
              <w:jc w:val="right"/>
              <w:rPr>
                <w:rFonts w:asciiTheme="majorHAnsi" w:hAnsiTheme="majorHAnsi"/>
                <w:sz w:val="16"/>
                <w:szCs w:val="16"/>
              </w:rPr>
            </w:pPr>
            <w:r w:rsidRPr="00661755">
              <w:rPr>
                <w:rFonts w:asciiTheme="majorHAnsi" w:hAnsiTheme="majorHAnsi"/>
                <w:sz w:val="16"/>
                <w:szCs w:val="16"/>
              </w:rPr>
              <w:t>91.571.335,43</w:t>
            </w:r>
          </w:p>
        </w:tc>
        <w:tc>
          <w:tcPr>
            <w:tcW w:w="1418" w:type="dxa"/>
          </w:tcPr>
          <w:p w:rsidR="00DD2F3B" w:rsidRPr="00661755" w:rsidRDefault="003D3860"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139.169,13</w:t>
            </w:r>
          </w:p>
        </w:tc>
      </w:tr>
      <w:tr w:rsidR="003D3860" w:rsidRPr="002E6D66" w:rsidTr="00661755">
        <w:tc>
          <w:tcPr>
            <w:tcW w:w="3260" w:type="dxa"/>
          </w:tcPr>
          <w:p w:rsidR="003D3860" w:rsidRPr="00661755" w:rsidRDefault="009F4C77" w:rsidP="008E39BD">
            <w:pPr>
              <w:spacing w:line="220" w:lineRule="exact"/>
              <w:rPr>
                <w:rFonts w:asciiTheme="majorHAnsi" w:hAnsiTheme="majorHAnsi"/>
                <w:sz w:val="16"/>
                <w:szCs w:val="16"/>
              </w:rPr>
            </w:pPr>
            <w:r w:rsidRPr="00661755">
              <w:rPr>
                <w:rFonts w:asciiTheme="majorHAnsi" w:hAnsiTheme="majorHAnsi"/>
                <w:sz w:val="16"/>
                <w:szCs w:val="16"/>
              </w:rPr>
              <w:t>10901 –Fundo Especial da CMM</w:t>
            </w:r>
          </w:p>
        </w:tc>
        <w:tc>
          <w:tcPr>
            <w:tcW w:w="1701" w:type="dxa"/>
          </w:tcPr>
          <w:p w:rsidR="003D3860" w:rsidRPr="00661755" w:rsidRDefault="009F4C77" w:rsidP="008E39BD">
            <w:pPr>
              <w:spacing w:line="220" w:lineRule="exact"/>
              <w:jc w:val="right"/>
              <w:rPr>
                <w:rFonts w:asciiTheme="majorHAnsi" w:hAnsiTheme="majorHAnsi"/>
                <w:sz w:val="16"/>
                <w:szCs w:val="16"/>
              </w:rPr>
            </w:pPr>
            <w:r w:rsidRPr="00661755">
              <w:rPr>
                <w:rFonts w:asciiTheme="majorHAnsi" w:hAnsiTheme="majorHAnsi"/>
                <w:sz w:val="16"/>
                <w:szCs w:val="16"/>
              </w:rPr>
              <w:t>1.621.501,75</w:t>
            </w:r>
          </w:p>
        </w:tc>
        <w:tc>
          <w:tcPr>
            <w:tcW w:w="1418" w:type="dxa"/>
            <w:vAlign w:val="center"/>
          </w:tcPr>
          <w:p w:rsidR="003D3860" w:rsidRPr="00661755" w:rsidRDefault="009F4C77" w:rsidP="008E39BD">
            <w:pPr>
              <w:spacing w:line="220" w:lineRule="exact"/>
              <w:jc w:val="center"/>
              <w:rPr>
                <w:rFonts w:asciiTheme="majorHAnsi" w:hAnsiTheme="majorHAnsi"/>
                <w:sz w:val="16"/>
                <w:szCs w:val="16"/>
              </w:rPr>
            </w:pPr>
            <w:r w:rsidRPr="00661755">
              <w:rPr>
                <w:rFonts w:asciiTheme="majorHAnsi" w:hAnsiTheme="majorHAnsi"/>
                <w:sz w:val="16"/>
                <w:szCs w:val="16"/>
              </w:rPr>
              <w:t>1.440.902,62</w:t>
            </w:r>
          </w:p>
        </w:tc>
        <w:tc>
          <w:tcPr>
            <w:tcW w:w="1417" w:type="dxa"/>
          </w:tcPr>
          <w:p w:rsidR="003D3860" w:rsidRPr="00661755" w:rsidRDefault="009F4C77" w:rsidP="008E39BD">
            <w:pPr>
              <w:spacing w:line="220" w:lineRule="exact"/>
              <w:jc w:val="right"/>
              <w:rPr>
                <w:rFonts w:asciiTheme="majorHAnsi" w:hAnsiTheme="majorHAnsi"/>
                <w:sz w:val="16"/>
                <w:szCs w:val="16"/>
              </w:rPr>
            </w:pPr>
            <w:r w:rsidRPr="00661755">
              <w:rPr>
                <w:rFonts w:asciiTheme="majorHAnsi" w:hAnsiTheme="majorHAnsi"/>
                <w:sz w:val="16"/>
                <w:szCs w:val="16"/>
              </w:rPr>
              <w:t>450.902,62</w:t>
            </w:r>
          </w:p>
        </w:tc>
        <w:tc>
          <w:tcPr>
            <w:tcW w:w="1418" w:type="dxa"/>
          </w:tcPr>
          <w:p w:rsidR="003D3860" w:rsidRPr="00661755" w:rsidRDefault="009F4C77" w:rsidP="008E39BD">
            <w:pPr>
              <w:spacing w:line="220" w:lineRule="exact"/>
              <w:jc w:val="right"/>
              <w:rPr>
                <w:rFonts w:asciiTheme="majorHAnsi" w:hAnsiTheme="majorHAnsi"/>
                <w:sz w:val="16"/>
                <w:szCs w:val="16"/>
              </w:rPr>
            </w:pPr>
            <w:r w:rsidRPr="00661755">
              <w:rPr>
                <w:rFonts w:asciiTheme="majorHAnsi" w:hAnsiTheme="majorHAnsi"/>
                <w:sz w:val="16"/>
                <w:szCs w:val="16"/>
              </w:rPr>
              <w:t>990.000,00</w:t>
            </w:r>
          </w:p>
        </w:tc>
      </w:tr>
      <w:tr w:rsidR="00FD21F2" w:rsidRPr="002E6D66" w:rsidTr="00661755">
        <w:tc>
          <w:tcPr>
            <w:tcW w:w="3260" w:type="dxa"/>
          </w:tcPr>
          <w:p w:rsidR="00FD21F2" w:rsidRPr="00661755" w:rsidRDefault="00796938" w:rsidP="008E39BD">
            <w:pPr>
              <w:spacing w:line="220" w:lineRule="exact"/>
              <w:rPr>
                <w:rFonts w:asciiTheme="majorHAnsi" w:hAnsiTheme="majorHAnsi"/>
                <w:sz w:val="16"/>
                <w:szCs w:val="16"/>
              </w:rPr>
            </w:pPr>
            <w:r w:rsidRPr="00661755">
              <w:rPr>
                <w:rFonts w:asciiTheme="majorHAnsi" w:hAnsiTheme="majorHAnsi"/>
                <w:sz w:val="16"/>
                <w:szCs w:val="16"/>
              </w:rPr>
              <w:t>110101 – Gabinete Civil</w:t>
            </w:r>
          </w:p>
        </w:tc>
        <w:tc>
          <w:tcPr>
            <w:tcW w:w="1701" w:type="dxa"/>
          </w:tcPr>
          <w:p w:rsidR="00FD21F2" w:rsidRPr="00661755" w:rsidRDefault="0079005B" w:rsidP="008E39BD">
            <w:pPr>
              <w:spacing w:line="220" w:lineRule="exact"/>
              <w:jc w:val="right"/>
              <w:rPr>
                <w:rFonts w:asciiTheme="majorHAnsi" w:hAnsiTheme="majorHAnsi"/>
                <w:sz w:val="16"/>
                <w:szCs w:val="16"/>
              </w:rPr>
            </w:pPr>
            <w:r w:rsidRPr="00661755">
              <w:rPr>
                <w:rFonts w:asciiTheme="majorHAnsi" w:hAnsiTheme="majorHAnsi"/>
                <w:sz w:val="16"/>
                <w:szCs w:val="16"/>
              </w:rPr>
              <w:t>28.014.975,43</w:t>
            </w:r>
          </w:p>
        </w:tc>
        <w:tc>
          <w:tcPr>
            <w:tcW w:w="1418" w:type="dxa"/>
            <w:vAlign w:val="center"/>
          </w:tcPr>
          <w:p w:rsidR="00FD21F2" w:rsidRPr="00661755" w:rsidRDefault="0079005B" w:rsidP="008E39BD">
            <w:pPr>
              <w:spacing w:line="220" w:lineRule="exact"/>
              <w:jc w:val="center"/>
              <w:rPr>
                <w:rFonts w:asciiTheme="majorHAnsi" w:hAnsiTheme="majorHAnsi"/>
                <w:sz w:val="16"/>
                <w:szCs w:val="16"/>
              </w:rPr>
            </w:pPr>
            <w:r w:rsidRPr="00661755">
              <w:rPr>
                <w:rFonts w:asciiTheme="majorHAnsi" w:hAnsiTheme="majorHAnsi"/>
                <w:sz w:val="16"/>
                <w:szCs w:val="16"/>
              </w:rPr>
              <w:t>28.011.872,03</w:t>
            </w:r>
          </w:p>
        </w:tc>
        <w:tc>
          <w:tcPr>
            <w:tcW w:w="1417" w:type="dxa"/>
          </w:tcPr>
          <w:p w:rsidR="00FD21F2" w:rsidRPr="00661755" w:rsidRDefault="0079005B" w:rsidP="008E39BD">
            <w:pPr>
              <w:spacing w:line="220" w:lineRule="exact"/>
              <w:jc w:val="right"/>
              <w:rPr>
                <w:rFonts w:asciiTheme="majorHAnsi" w:hAnsiTheme="majorHAnsi"/>
                <w:sz w:val="16"/>
                <w:szCs w:val="16"/>
              </w:rPr>
            </w:pPr>
            <w:r w:rsidRPr="00661755">
              <w:rPr>
                <w:rFonts w:asciiTheme="majorHAnsi" w:hAnsiTheme="majorHAnsi"/>
                <w:sz w:val="16"/>
                <w:szCs w:val="16"/>
              </w:rPr>
              <w:t>28.011.872,03</w:t>
            </w:r>
          </w:p>
        </w:tc>
        <w:tc>
          <w:tcPr>
            <w:tcW w:w="1418" w:type="dxa"/>
          </w:tcPr>
          <w:p w:rsidR="00FD21F2" w:rsidRPr="00661755" w:rsidRDefault="0079005B" w:rsidP="0079005B">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DD2F3B" w:rsidRPr="002E6D66" w:rsidTr="00661755">
        <w:tc>
          <w:tcPr>
            <w:tcW w:w="3260" w:type="dxa"/>
          </w:tcPr>
          <w:p w:rsidR="00DD2F3B" w:rsidRPr="00661755" w:rsidRDefault="00DD2F3B" w:rsidP="00B6482D">
            <w:pPr>
              <w:spacing w:line="220" w:lineRule="exact"/>
              <w:rPr>
                <w:rFonts w:asciiTheme="majorHAnsi" w:hAnsiTheme="majorHAnsi"/>
                <w:sz w:val="16"/>
                <w:szCs w:val="16"/>
              </w:rPr>
            </w:pPr>
            <w:r w:rsidRPr="00661755">
              <w:rPr>
                <w:rFonts w:asciiTheme="majorHAnsi" w:hAnsiTheme="majorHAnsi"/>
                <w:sz w:val="16"/>
                <w:szCs w:val="16"/>
              </w:rPr>
              <w:t>130101–Procuradoria Geral do Município</w:t>
            </w:r>
          </w:p>
        </w:tc>
        <w:tc>
          <w:tcPr>
            <w:tcW w:w="1701" w:type="dxa"/>
            <w:vAlign w:val="center"/>
          </w:tcPr>
          <w:p w:rsidR="00DD2F3B" w:rsidRPr="00661755" w:rsidRDefault="00564C5A" w:rsidP="008E39BD">
            <w:pPr>
              <w:spacing w:line="220" w:lineRule="exact"/>
              <w:jc w:val="right"/>
              <w:rPr>
                <w:rFonts w:asciiTheme="majorHAnsi" w:hAnsiTheme="majorHAnsi"/>
                <w:sz w:val="16"/>
                <w:szCs w:val="16"/>
              </w:rPr>
            </w:pPr>
            <w:r w:rsidRPr="00661755">
              <w:rPr>
                <w:rFonts w:asciiTheme="majorHAnsi" w:hAnsiTheme="majorHAnsi"/>
                <w:sz w:val="16"/>
                <w:szCs w:val="16"/>
              </w:rPr>
              <w:t>57.429.007,38</w:t>
            </w:r>
          </w:p>
        </w:tc>
        <w:tc>
          <w:tcPr>
            <w:tcW w:w="1418" w:type="dxa"/>
            <w:vAlign w:val="center"/>
          </w:tcPr>
          <w:p w:rsidR="00DD2F3B" w:rsidRPr="00661755" w:rsidRDefault="00564C5A" w:rsidP="008E39BD">
            <w:pPr>
              <w:spacing w:line="220" w:lineRule="exact"/>
              <w:jc w:val="center"/>
              <w:rPr>
                <w:rFonts w:asciiTheme="majorHAnsi" w:hAnsiTheme="majorHAnsi"/>
                <w:sz w:val="16"/>
                <w:szCs w:val="16"/>
              </w:rPr>
            </w:pPr>
            <w:r w:rsidRPr="00661755">
              <w:rPr>
                <w:rFonts w:asciiTheme="majorHAnsi" w:hAnsiTheme="majorHAnsi"/>
                <w:sz w:val="16"/>
                <w:szCs w:val="16"/>
              </w:rPr>
              <w:t>57.476.968,18</w:t>
            </w:r>
          </w:p>
        </w:tc>
        <w:tc>
          <w:tcPr>
            <w:tcW w:w="1417" w:type="dxa"/>
            <w:vAlign w:val="center"/>
          </w:tcPr>
          <w:p w:rsidR="00DD2F3B" w:rsidRPr="00661755" w:rsidRDefault="00564C5A" w:rsidP="008E39BD">
            <w:pPr>
              <w:spacing w:line="220" w:lineRule="exact"/>
              <w:jc w:val="right"/>
              <w:rPr>
                <w:rFonts w:asciiTheme="majorHAnsi" w:hAnsiTheme="majorHAnsi"/>
                <w:sz w:val="16"/>
                <w:szCs w:val="16"/>
              </w:rPr>
            </w:pPr>
            <w:r w:rsidRPr="00661755">
              <w:rPr>
                <w:rFonts w:asciiTheme="majorHAnsi" w:hAnsiTheme="majorHAnsi"/>
                <w:sz w:val="16"/>
                <w:szCs w:val="16"/>
              </w:rPr>
              <w:t>57.451.574,11</w:t>
            </w:r>
          </w:p>
        </w:tc>
        <w:tc>
          <w:tcPr>
            <w:tcW w:w="1418" w:type="dxa"/>
            <w:vAlign w:val="center"/>
          </w:tcPr>
          <w:p w:rsidR="00DD2F3B" w:rsidRPr="00661755" w:rsidRDefault="00564C5A" w:rsidP="008E39BD">
            <w:pPr>
              <w:spacing w:line="220" w:lineRule="exact"/>
              <w:jc w:val="right"/>
              <w:rPr>
                <w:rFonts w:asciiTheme="majorHAnsi" w:hAnsiTheme="majorHAnsi"/>
                <w:sz w:val="16"/>
                <w:szCs w:val="16"/>
              </w:rPr>
            </w:pPr>
            <w:r w:rsidRPr="00661755">
              <w:rPr>
                <w:rFonts w:asciiTheme="majorHAnsi" w:hAnsiTheme="majorHAnsi"/>
                <w:sz w:val="16"/>
                <w:szCs w:val="16"/>
              </w:rPr>
              <w:t>25.394,07</w:t>
            </w:r>
          </w:p>
        </w:tc>
      </w:tr>
      <w:tr w:rsidR="00DD2F3B" w:rsidRPr="002E6D66" w:rsidTr="00661755">
        <w:tc>
          <w:tcPr>
            <w:tcW w:w="3260" w:type="dxa"/>
          </w:tcPr>
          <w:p w:rsidR="00DD2F3B" w:rsidRPr="00661755" w:rsidRDefault="00DD2F3B" w:rsidP="00AB3020">
            <w:pPr>
              <w:spacing w:line="220" w:lineRule="exact"/>
              <w:rPr>
                <w:rFonts w:asciiTheme="majorHAnsi" w:hAnsiTheme="majorHAnsi"/>
                <w:sz w:val="16"/>
                <w:szCs w:val="16"/>
              </w:rPr>
            </w:pPr>
            <w:r w:rsidRPr="00661755">
              <w:rPr>
                <w:rFonts w:asciiTheme="majorHAnsi" w:hAnsiTheme="majorHAnsi"/>
                <w:sz w:val="16"/>
                <w:szCs w:val="16"/>
              </w:rPr>
              <w:t>140101–Secretaria Mun</w:t>
            </w:r>
            <w:r w:rsidR="00AB3020" w:rsidRPr="00661755">
              <w:rPr>
                <w:rFonts w:asciiTheme="majorHAnsi" w:hAnsiTheme="majorHAnsi"/>
                <w:sz w:val="16"/>
                <w:szCs w:val="16"/>
              </w:rPr>
              <w:t>.</w:t>
            </w:r>
            <w:r w:rsidRPr="00661755">
              <w:rPr>
                <w:rFonts w:asciiTheme="majorHAnsi" w:hAnsiTheme="majorHAnsi"/>
                <w:sz w:val="16"/>
                <w:szCs w:val="16"/>
              </w:rPr>
              <w:t>de Administração</w:t>
            </w:r>
          </w:p>
        </w:tc>
        <w:tc>
          <w:tcPr>
            <w:tcW w:w="1701" w:type="dxa"/>
          </w:tcPr>
          <w:p w:rsidR="00DD2F3B" w:rsidRPr="00661755" w:rsidRDefault="00564C5A" w:rsidP="00615B55">
            <w:pPr>
              <w:spacing w:line="220" w:lineRule="exact"/>
              <w:jc w:val="right"/>
              <w:rPr>
                <w:rFonts w:asciiTheme="majorHAnsi" w:hAnsiTheme="majorHAnsi"/>
                <w:sz w:val="16"/>
                <w:szCs w:val="16"/>
              </w:rPr>
            </w:pPr>
            <w:r w:rsidRPr="00661755">
              <w:rPr>
                <w:rFonts w:asciiTheme="majorHAnsi" w:hAnsiTheme="majorHAnsi"/>
                <w:sz w:val="16"/>
                <w:szCs w:val="16"/>
              </w:rPr>
              <w:t>42.934.370,10</w:t>
            </w:r>
          </w:p>
        </w:tc>
        <w:tc>
          <w:tcPr>
            <w:tcW w:w="1418" w:type="dxa"/>
            <w:vAlign w:val="center"/>
          </w:tcPr>
          <w:p w:rsidR="00DD2F3B" w:rsidRPr="00661755" w:rsidRDefault="00564C5A" w:rsidP="008E39BD">
            <w:pPr>
              <w:spacing w:line="220" w:lineRule="exact"/>
              <w:jc w:val="center"/>
              <w:rPr>
                <w:rFonts w:asciiTheme="majorHAnsi" w:hAnsiTheme="majorHAnsi"/>
                <w:sz w:val="16"/>
                <w:szCs w:val="16"/>
              </w:rPr>
            </w:pPr>
            <w:r w:rsidRPr="00661755">
              <w:rPr>
                <w:rFonts w:asciiTheme="majorHAnsi" w:hAnsiTheme="majorHAnsi"/>
                <w:sz w:val="16"/>
                <w:szCs w:val="16"/>
              </w:rPr>
              <w:t>42.907.928,84</w:t>
            </w:r>
          </w:p>
        </w:tc>
        <w:tc>
          <w:tcPr>
            <w:tcW w:w="1417" w:type="dxa"/>
          </w:tcPr>
          <w:p w:rsidR="00DD2F3B" w:rsidRPr="00661755" w:rsidRDefault="00B6482D" w:rsidP="008E39BD">
            <w:pPr>
              <w:spacing w:line="220" w:lineRule="exact"/>
              <w:jc w:val="right"/>
              <w:rPr>
                <w:rFonts w:asciiTheme="majorHAnsi" w:hAnsiTheme="majorHAnsi"/>
                <w:sz w:val="16"/>
                <w:szCs w:val="16"/>
              </w:rPr>
            </w:pPr>
            <w:r w:rsidRPr="00661755">
              <w:rPr>
                <w:rFonts w:asciiTheme="majorHAnsi" w:hAnsiTheme="majorHAnsi"/>
                <w:sz w:val="16"/>
                <w:szCs w:val="16"/>
              </w:rPr>
              <w:t>42.781.576,40</w:t>
            </w:r>
          </w:p>
        </w:tc>
        <w:tc>
          <w:tcPr>
            <w:tcW w:w="1418" w:type="dxa"/>
          </w:tcPr>
          <w:p w:rsidR="00DD2F3B" w:rsidRPr="00661755" w:rsidRDefault="00B6482D" w:rsidP="008E39BD">
            <w:pPr>
              <w:spacing w:line="220" w:lineRule="exact"/>
              <w:jc w:val="right"/>
              <w:rPr>
                <w:rFonts w:asciiTheme="majorHAnsi" w:hAnsiTheme="majorHAnsi"/>
                <w:sz w:val="16"/>
                <w:szCs w:val="16"/>
              </w:rPr>
            </w:pPr>
            <w:r w:rsidRPr="00661755">
              <w:rPr>
                <w:rFonts w:asciiTheme="majorHAnsi" w:hAnsiTheme="majorHAnsi"/>
                <w:sz w:val="16"/>
                <w:szCs w:val="16"/>
              </w:rPr>
              <w:t>126.352,44</w:t>
            </w:r>
          </w:p>
        </w:tc>
      </w:tr>
      <w:tr w:rsidR="00DD2F3B" w:rsidRPr="002E6D66" w:rsidTr="00661755">
        <w:tc>
          <w:tcPr>
            <w:tcW w:w="3260" w:type="dxa"/>
          </w:tcPr>
          <w:p w:rsidR="00DD2F3B" w:rsidRPr="00661755" w:rsidRDefault="00DD2F3B" w:rsidP="008E39BD">
            <w:pPr>
              <w:spacing w:line="220" w:lineRule="exact"/>
              <w:jc w:val="left"/>
              <w:rPr>
                <w:rFonts w:asciiTheme="majorHAnsi" w:hAnsiTheme="majorHAnsi"/>
                <w:sz w:val="16"/>
                <w:szCs w:val="16"/>
              </w:rPr>
            </w:pPr>
            <w:r w:rsidRPr="00661755">
              <w:rPr>
                <w:rFonts w:asciiTheme="majorHAnsi" w:hAnsiTheme="majorHAnsi"/>
                <w:sz w:val="16"/>
                <w:szCs w:val="16"/>
              </w:rPr>
              <w:t>150101 – Gabinete Militar</w:t>
            </w:r>
          </w:p>
        </w:tc>
        <w:tc>
          <w:tcPr>
            <w:tcW w:w="1701" w:type="dxa"/>
          </w:tcPr>
          <w:p w:rsidR="00DD2F3B" w:rsidRPr="00661755" w:rsidRDefault="00AB3020" w:rsidP="008E39BD">
            <w:pPr>
              <w:spacing w:line="220" w:lineRule="exact"/>
              <w:jc w:val="right"/>
              <w:rPr>
                <w:rFonts w:asciiTheme="majorHAnsi" w:hAnsiTheme="majorHAnsi"/>
                <w:sz w:val="16"/>
                <w:szCs w:val="16"/>
              </w:rPr>
            </w:pPr>
            <w:r w:rsidRPr="00661755">
              <w:rPr>
                <w:rFonts w:asciiTheme="majorHAnsi" w:hAnsiTheme="majorHAnsi"/>
                <w:sz w:val="16"/>
                <w:szCs w:val="16"/>
              </w:rPr>
              <w:t>24.358.005,07</w:t>
            </w:r>
          </w:p>
        </w:tc>
        <w:tc>
          <w:tcPr>
            <w:tcW w:w="1418" w:type="dxa"/>
            <w:vAlign w:val="center"/>
          </w:tcPr>
          <w:p w:rsidR="00DD2F3B" w:rsidRPr="00661755" w:rsidRDefault="00AB3020" w:rsidP="008E39BD">
            <w:pPr>
              <w:spacing w:line="220" w:lineRule="exact"/>
              <w:jc w:val="center"/>
              <w:rPr>
                <w:rFonts w:asciiTheme="majorHAnsi" w:hAnsiTheme="majorHAnsi"/>
                <w:sz w:val="16"/>
                <w:szCs w:val="16"/>
              </w:rPr>
            </w:pPr>
            <w:r w:rsidRPr="00661755">
              <w:rPr>
                <w:rFonts w:asciiTheme="majorHAnsi" w:hAnsiTheme="majorHAnsi"/>
                <w:sz w:val="16"/>
                <w:szCs w:val="16"/>
              </w:rPr>
              <w:t>24.237.485,19</w:t>
            </w:r>
          </w:p>
        </w:tc>
        <w:tc>
          <w:tcPr>
            <w:tcW w:w="1417" w:type="dxa"/>
          </w:tcPr>
          <w:p w:rsidR="00DD2F3B" w:rsidRPr="00661755" w:rsidRDefault="00AB3020" w:rsidP="008E39BD">
            <w:pPr>
              <w:spacing w:line="220" w:lineRule="exact"/>
              <w:jc w:val="right"/>
              <w:rPr>
                <w:rFonts w:asciiTheme="majorHAnsi" w:hAnsiTheme="majorHAnsi"/>
                <w:sz w:val="16"/>
                <w:szCs w:val="16"/>
              </w:rPr>
            </w:pPr>
            <w:r w:rsidRPr="00661755">
              <w:rPr>
                <w:rFonts w:asciiTheme="majorHAnsi" w:hAnsiTheme="majorHAnsi"/>
                <w:sz w:val="16"/>
                <w:szCs w:val="16"/>
              </w:rPr>
              <w:t>24.113.736,63</w:t>
            </w:r>
          </w:p>
        </w:tc>
        <w:tc>
          <w:tcPr>
            <w:tcW w:w="1418" w:type="dxa"/>
          </w:tcPr>
          <w:p w:rsidR="00DD2F3B" w:rsidRPr="00661755" w:rsidRDefault="00B45C67" w:rsidP="008E39BD">
            <w:pPr>
              <w:spacing w:line="220" w:lineRule="exact"/>
              <w:jc w:val="right"/>
              <w:rPr>
                <w:rFonts w:asciiTheme="majorHAnsi" w:hAnsiTheme="majorHAnsi"/>
                <w:sz w:val="16"/>
                <w:szCs w:val="16"/>
              </w:rPr>
            </w:pPr>
            <w:r w:rsidRPr="00661755">
              <w:rPr>
                <w:rFonts w:asciiTheme="majorHAnsi" w:hAnsiTheme="majorHAnsi"/>
                <w:sz w:val="16"/>
                <w:szCs w:val="16"/>
              </w:rPr>
              <w:t>123.748,56</w:t>
            </w:r>
          </w:p>
        </w:tc>
      </w:tr>
      <w:tr w:rsidR="004D5CB2" w:rsidRPr="002E6D66" w:rsidTr="00661755">
        <w:tc>
          <w:tcPr>
            <w:tcW w:w="3260" w:type="dxa"/>
          </w:tcPr>
          <w:p w:rsidR="004D5CB2" w:rsidRPr="00661755" w:rsidRDefault="004D5CB2" w:rsidP="008E39BD">
            <w:pPr>
              <w:spacing w:line="220" w:lineRule="exact"/>
              <w:jc w:val="left"/>
              <w:rPr>
                <w:rFonts w:asciiTheme="majorHAnsi" w:hAnsiTheme="majorHAnsi"/>
                <w:sz w:val="16"/>
                <w:szCs w:val="16"/>
              </w:rPr>
            </w:pPr>
            <w:r w:rsidRPr="00661755">
              <w:rPr>
                <w:rFonts w:asciiTheme="majorHAnsi" w:hAnsiTheme="majorHAnsi"/>
                <w:sz w:val="16"/>
                <w:szCs w:val="16"/>
              </w:rPr>
              <w:t>150102-Coordenação da Defesa Civil</w:t>
            </w:r>
          </w:p>
        </w:tc>
        <w:tc>
          <w:tcPr>
            <w:tcW w:w="1701" w:type="dxa"/>
          </w:tcPr>
          <w:p w:rsidR="004D5CB2" w:rsidRPr="00661755" w:rsidRDefault="004D5CB2" w:rsidP="008E39BD">
            <w:pPr>
              <w:spacing w:line="220" w:lineRule="exact"/>
              <w:jc w:val="right"/>
              <w:rPr>
                <w:rFonts w:asciiTheme="majorHAnsi" w:hAnsiTheme="majorHAnsi"/>
                <w:sz w:val="16"/>
                <w:szCs w:val="16"/>
              </w:rPr>
            </w:pPr>
            <w:r w:rsidRPr="00661755">
              <w:rPr>
                <w:rFonts w:asciiTheme="majorHAnsi" w:hAnsiTheme="majorHAnsi"/>
                <w:sz w:val="16"/>
                <w:szCs w:val="16"/>
              </w:rPr>
              <w:t>9.732.876,80</w:t>
            </w:r>
          </w:p>
        </w:tc>
        <w:tc>
          <w:tcPr>
            <w:tcW w:w="1418" w:type="dxa"/>
            <w:vAlign w:val="center"/>
          </w:tcPr>
          <w:p w:rsidR="004D5CB2" w:rsidRPr="00661755" w:rsidRDefault="004D5CB2" w:rsidP="008E39BD">
            <w:pPr>
              <w:spacing w:line="220" w:lineRule="exact"/>
              <w:jc w:val="center"/>
              <w:rPr>
                <w:rFonts w:asciiTheme="majorHAnsi" w:hAnsiTheme="majorHAnsi"/>
                <w:sz w:val="16"/>
                <w:szCs w:val="16"/>
              </w:rPr>
            </w:pPr>
            <w:r w:rsidRPr="00661755">
              <w:rPr>
                <w:rFonts w:asciiTheme="majorHAnsi" w:hAnsiTheme="majorHAnsi"/>
                <w:sz w:val="16"/>
                <w:szCs w:val="16"/>
              </w:rPr>
              <w:t>4.760.176,03</w:t>
            </w:r>
          </w:p>
        </w:tc>
        <w:tc>
          <w:tcPr>
            <w:tcW w:w="1417" w:type="dxa"/>
          </w:tcPr>
          <w:p w:rsidR="004D5CB2" w:rsidRPr="00661755" w:rsidRDefault="004D5CB2" w:rsidP="008E39BD">
            <w:pPr>
              <w:spacing w:line="220" w:lineRule="exact"/>
              <w:jc w:val="right"/>
              <w:rPr>
                <w:rFonts w:asciiTheme="majorHAnsi" w:hAnsiTheme="majorHAnsi"/>
                <w:sz w:val="16"/>
                <w:szCs w:val="16"/>
              </w:rPr>
            </w:pPr>
            <w:r w:rsidRPr="00661755">
              <w:rPr>
                <w:rFonts w:asciiTheme="majorHAnsi" w:hAnsiTheme="majorHAnsi"/>
                <w:sz w:val="16"/>
                <w:szCs w:val="16"/>
              </w:rPr>
              <w:t>4.752.386,03</w:t>
            </w:r>
          </w:p>
        </w:tc>
        <w:tc>
          <w:tcPr>
            <w:tcW w:w="1418" w:type="dxa"/>
          </w:tcPr>
          <w:p w:rsidR="004D5CB2" w:rsidRPr="00661755" w:rsidRDefault="004D5CB2" w:rsidP="008E39BD">
            <w:pPr>
              <w:spacing w:line="220" w:lineRule="exact"/>
              <w:jc w:val="right"/>
              <w:rPr>
                <w:rFonts w:asciiTheme="majorHAnsi" w:hAnsiTheme="majorHAnsi"/>
                <w:sz w:val="16"/>
                <w:szCs w:val="16"/>
              </w:rPr>
            </w:pPr>
            <w:r w:rsidRPr="00661755">
              <w:rPr>
                <w:rFonts w:asciiTheme="majorHAnsi" w:hAnsiTheme="majorHAnsi"/>
                <w:sz w:val="16"/>
                <w:szCs w:val="16"/>
              </w:rPr>
              <w:t>7.790,00</w:t>
            </w:r>
          </w:p>
        </w:tc>
      </w:tr>
      <w:tr w:rsidR="00DD2F3B" w:rsidRPr="002E6D66" w:rsidTr="00661755">
        <w:tc>
          <w:tcPr>
            <w:tcW w:w="3260" w:type="dxa"/>
          </w:tcPr>
          <w:p w:rsidR="00DD2F3B" w:rsidRPr="00661755" w:rsidRDefault="00DD2F3B" w:rsidP="00B45C67">
            <w:pPr>
              <w:spacing w:line="220" w:lineRule="exact"/>
              <w:jc w:val="left"/>
              <w:rPr>
                <w:rFonts w:asciiTheme="majorHAnsi" w:hAnsiTheme="majorHAnsi"/>
                <w:sz w:val="16"/>
                <w:szCs w:val="16"/>
              </w:rPr>
            </w:pPr>
            <w:r w:rsidRPr="00661755">
              <w:rPr>
                <w:rFonts w:asciiTheme="majorHAnsi" w:hAnsiTheme="majorHAnsi"/>
                <w:sz w:val="16"/>
                <w:szCs w:val="16"/>
              </w:rPr>
              <w:lastRenderedPageBreak/>
              <w:t>160101– Secretaria Municipal de Finanças</w:t>
            </w:r>
          </w:p>
        </w:tc>
        <w:tc>
          <w:tcPr>
            <w:tcW w:w="1701" w:type="dxa"/>
          </w:tcPr>
          <w:p w:rsidR="00DD2F3B" w:rsidRPr="00661755" w:rsidRDefault="00657FA5" w:rsidP="008E39BD">
            <w:pPr>
              <w:spacing w:line="220" w:lineRule="exact"/>
              <w:jc w:val="right"/>
              <w:rPr>
                <w:rFonts w:asciiTheme="majorHAnsi" w:hAnsiTheme="majorHAnsi"/>
                <w:sz w:val="16"/>
                <w:szCs w:val="16"/>
              </w:rPr>
            </w:pPr>
            <w:r w:rsidRPr="00661755">
              <w:rPr>
                <w:rFonts w:asciiTheme="majorHAnsi" w:hAnsiTheme="majorHAnsi"/>
                <w:sz w:val="16"/>
                <w:szCs w:val="16"/>
              </w:rPr>
              <w:t>118.861.403,02</w:t>
            </w:r>
          </w:p>
        </w:tc>
        <w:tc>
          <w:tcPr>
            <w:tcW w:w="1418" w:type="dxa"/>
            <w:vAlign w:val="center"/>
          </w:tcPr>
          <w:p w:rsidR="00DD2F3B" w:rsidRPr="00661755" w:rsidRDefault="00657FA5" w:rsidP="008E39BD">
            <w:pPr>
              <w:spacing w:line="220" w:lineRule="exact"/>
              <w:jc w:val="center"/>
              <w:rPr>
                <w:rFonts w:asciiTheme="majorHAnsi" w:hAnsiTheme="majorHAnsi"/>
                <w:sz w:val="16"/>
                <w:szCs w:val="16"/>
              </w:rPr>
            </w:pPr>
            <w:r w:rsidRPr="00661755">
              <w:rPr>
                <w:rFonts w:asciiTheme="majorHAnsi" w:hAnsiTheme="majorHAnsi"/>
                <w:sz w:val="16"/>
                <w:szCs w:val="16"/>
              </w:rPr>
              <w:t>122.047.057,19</w:t>
            </w:r>
          </w:p>
        </w:tc>
        <w:tc>
          <w:tcPr>
            <w:tcW w:w="1417" w:type="dxa"/>
          </w:tcPr>
          <w:p w:rsidR="00DD2F3B" w:rsidRPr="00661755" w:rsidRDefault="00657FA5" w:rsidP="008E39BD">
            <w:pPr>
              <w:spacing w:line="220" w:lineRule="exact"/>
              <w:jc w:val="right"/>
              <w:rPr>
                <w:rFonts w:asciiTheme="majorHAnsi" w:hAnsiTheme="majorHAnsi"/>
                <w:sz w:val="16"/>
                <w:szCs w:val="16"/>
              </w:rPr>
            </w:pPr>
            <w:r w:rsidRPr="00661755">
              <w:rPr>
                <w:rFonts w:asciiTheme="majorHAnsi" w:hAnsiTheme="majorHAnsi"/>
                <w:sz w:val="16"/>
                <w:szCs w:val="16"/>
              </w:rPr>
              <w:t>118.541.643,65</w:t>
            </w:r>
          </w:p>
        </w:tc>
        <w:tc>
          <w:tcPr>
            <w:tcW w:w="1418" w:type="dxa"/>
          </w:tcPr>
          <w:p w:rsidR="00DD2F3B" w:rsidRPr="00661755" w:rsidRDefault="00657FA5" w:rsidP="008E39BD">
            <w:pPr>
              <w:spacing w:line="220" w:lineRule="exact"/>
              <w:jc w:val="right"/>
              <w:rPr>
                <w:rFonts w:asciiTheme="majorHAnsi" w:hAnsiTheme="majorHAnsi"/>
                <w:sz w:val="16"/>
                <w:szCs w:val="16"/>
              </w:rPr>
            </w:pPr>
            <w:r w:rsidRPr="00661755">
              <w:rPr>
                <w:rFonts w:asciiTheme="majorHAnsi" w:hAnsiTheme="majorHAnsi"/>
                <w:sz w:val="16"/>
                <w:szCs w:val="16"/>
              </w:rPr>
              <w:t>3.505.413,54</w:t>
            </w:r>
          </w:p>
        </w:tc>
      </w:tr>
      <w:tr w:rsidR="006307E6" w:rsidRPr="002E6D66" w:rsidTr="00661755">
        <w:tc>
          <w:tcPr>
            <w:tcW w:w="3260" w:type="dxa"/>
          </w:tcPr>
          <w:p w:rsidR="006307E6" w:rsidRPr="00661755" w:rsidRDefault="006307E6" w:rsidP="002B3FFA">
            <w:pPr>
              <w:spacing w:line="220" w:lineRule="exact"/>
              <w:jc w:val="left"/>
              <w:rPr>
                <w:rFonts w:asciiTheme="majorHAnsi" w:hAnsiTheme="majorHAnsi"/>
                <w:sz w:val="16"/>
                <w:szCs w:val="16"/>
                <w:highlight w:val="yellow"/>
              </w:rPr>
            </w:pPr>
            <w:r w:rsidRPr="00661755">
              <w:rPr>
                <w:rFonts w:asciiTheme="majorHAnsi" w:hAnsiTheme="majorHAnsi"/>
                <w:sz w:val="16"/>
                <w:szCs w:val="16"/>
              </w:rPr>
              <w:t>160102 – Programa Nac</w:t>
            </w:r>
            <w:r w:rsidR="002B3FFA" w:rsidRPr="00661755">
              <w:rPr>
                <w:rFonts w:asciiTheme="majorHAnsi" w:hAnsiTheme="majorHAnsi"/>
                <w:sz w:val="16"/>
                <w:szCs w:val="16"/>
              </w:rPr>
              <w:t>ional</w:t>
            </w:r>
            <w:r w:rsidR="00657FA5" w:rsidRPr="00661755">
              <w:rPr>
                <w:rFonts w:asciiTheme="majorHAnsi" w:hAnsiTheme="majorHAnsi"/>
                <w:sz w:val="16"/>
                <w:szCs w:val="16"/>
              </w:rPr>
              <w:t>.</w:t>
            </w:r>
            <w:r w:rsidRPr="00661755">
              <w:rPr>
                <w:rFonts w:asciiTheme="majorHAnsi" w:hAnsiTheme="majorHAnsi"/>
                <w:sz w:val="16"/>
                <w:szCs w:val="16"/>
              </w:rPr>
              <w:t xml:space="preserve"> de Adm</w:t>
            </w:r>
            <w:r w:rsidR="002B3FFA" w:rsidRPr="00661755">
              <w:rPr>
                <w:rFonts w:asciiTheme="majorHAnsi" w:hAnsiTheme="majorHAnsi"/>
                <w:sz w:val="16"/>
                <w:szCs w:val="16"/>
              </w:rPr>
              <w:t xml:space="preserve">inistração </w:t>
            </w:r>
            <w:r w:rsidR="008208B7" w:rsidRPr="00661755">
              <w:rPr>
                <w:rFonts w:asciiTheme="majorHAnsi" w:hAnsiTheme="majorHAnsi"/>
                <w:sz w:val="16"/>
                <w:szCs w:val="16"/>
              </w:rPr>
              <w:t xml:space="preserve">da </w:t>
            </w:r>
            <w:r w:rsidRPr="00661755">
              <w:rPr>
                <w:rFonts w:asciiTheme="majorHAnsi" w:hAnsiTheme="majorHAnsi"/>
                <w:sz w:val="16"/>
                <w:szCs w:val="16"/>
              </w:rPr>
              <w:t>Fazenda</w:t>
            </w:r>
            <w:r w:rsidR="00AE10D1" w:rsidRPr="00661755">
              <w:rPr>
                <w:rFonts w:asciiTheme="majorHAnsi" w:hAnsiTheme="majorHAnsi"/>
                <w:sz w:val="16"/>
                <w:szCs w:val="16"/>
              </w:rPr>
              <w:t xml:space="preserve"> Municipal</w:t>
            </w:r>
          </w:p>
        </w:tc>
        <w:tc>
          <w:tcPr>
            <w:tcW w:w="1701" w:type="dxa"/>
          </w:tcPr>
          <w:p w:rsidR="00124AEA" w:rsidRPr="00661755" w:rsidRDefault="00124AEA" w:rsidP="008E39BD">
            <w:pPr>
              <w:spacing w:line="220" w:lineRule="exact"/>
              <w:jc w:val="right"/>
              <w:rPr>
                <w:rFonts w:asciiTheme="majorHAnsi" w:hAnsiTheme="majorHAnsi"/>
                <w:sz w:val="16"/>
                <w:szCs w:val="16"/>
              </w:rPr>
            </w:pPr>
          </w:p>
          <w:p w:rsidR="006307E6" w:rsidRPr="00661755" w:rsidRDefault="008208B7"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4.075.804,66</w:t>
            </w:r>
          </w:p>
        </w:tc>
        <w:tc>
          <w:tcPr>
            <w:tcW w:w="1418" w:type="dxa"/>
            <w:vAlign w:val="center"/>
          </w:tcPr>
          <w:p w:rsidR="00124AEA" w:rsidRPr="00661755" w:rsidRDefault="00124AEA" w:rsidP="00124AEA">
            <w:pPr>
              <w:spacing w:line="220" w:lineRule="exact"/>
              <w:jc w:val="right"/>
              <w:rPr>
                <w:rFonts w:asciiTheme="majorHAnsi" w:hAnsiTheme="majorHAnsi"/>
                <w:sz w:val="16"/>
                <w:szCs w:val="16"/>
              </w:rPr>
            </w:pPr>
          </w:p>
          <w:p w:rsidR="006307E6" w:rsidRPr="00661755" w:rsidRDefault="008208B7" w:rsidP="00124AEA">
            <w:pPr>
              <w:spacing w:line="220" w:lineRule="exact"/>
              <w:jc w:val="right"/>
              <w:rPr>
                <w:rFonts w:asciiTheme="majorHAnsi" w:hAnsiTheme="majorHAnsi"/>
                <w:sz w:val="16"/>
                <w:szCs w:val="16"/>
                <w:highlight w:val="yellow"/>
              </w:rPr>
            </w:pPr>
            <w:r w:rsidRPr="00661755">
              <w:rPr>
                <w:rFonts w:asciiTheme="majorHAnsi" w:hAnsiTheme="majorHAnsi"/>
                <w:sz w:val="16"/>
                <w:szCs w:val="16"/>
              </w:rPr>
              <w:t>825.480,06</w:t>
            </w:r>
          </w:p>
        </w:tc>
        <w:tc>
          <w:tcPr>
            <w:tcW w:w="1417" w:type="dxa"/>
          </w:tcPr>
          <w:p w:rsidR="00124AEA" w:rsidRPr="00661755" w:rsidRDefault="00124AEA" w:rsidP="008E39BD">
            <w:pPr>
              <w:spacing w:line="220" w:lineRule="exact"/>
              <w:jc w:val="right"/>
              <w:rPr>
                <w:rFonts w:asciiTheme="majorHAnsi" w:hAnsiTheme="majorHAnsi"/>
                <w:sz w:val="16"/>
                <w:szCs w:val="16"/>
              </w:rPr>
            </w:pPr>
          </w:p>
          <w:p w:rsidR="006307E6" w:rsidRPr="00661755" w:rsidRDefault="00124AEA"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777.600,06</w:t>
            </w:r>
          </w:p>
        </w:tc>
        <w:tc>
          <w:tcPr>
            <w:tcW w:w="1418" w:type="dxa"/>
          </w:tcPr>
          <w:p w:rsidR="00124AEA" w:rsidRPr="00661755" w:rsidRDefault="00124AEA" w:rsidP="008E39BD">
            <w:pPr>
              <w:spacing w:line="220" w:lineRule="exact"/>
              <w:jc w:val="right"/>
              <w:rPr>
                <w:rFonts w:asciiTheme="majorHAnsi" w:hAnsiTheme="majorHAnsi"/>
                <w:sz w:val="16"/>
                <w:szCs w:val="16"/>
              </w:rPr>
            </w:pPr>
          </w:p>
          <w:p w:rsidR="006307E6" w:rsidRPr="00661755" w:rsidRDefault="00124AEA"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47.880,00</w:t>
            </w:r>
          </w:p>
        </w:tc>
      </w:tr>
      <w:tr w:rsidR="00E46BE2" w:rsidRPr="002E6D66" w:rsidTr="00661755">
        <w:tc>
          <w:tcPr>
            <w:tcW w:w="3260" w:type="dxa"/>
          </w:tcPr>
          <w:p w:rsidR="00E46BE2" w:rsidRPr="00661755" w:rsidRDefault="00E46BE2" w:rsidP="00AE10D1">
            <w:pPr>
              <w:spacing w:line="220" w:lineRule="exact"/>
              <w:jc w:val="left"/>
              <w:rPr>
                <w:rFonts w:asciiTheme="majorHAnsi" w:hAnsiTheme="majorHAnsi"/>
                <w:sz w:val="16"/>
                <w:szCs w:val="16"/>
              </w:rPr>
            </w:pPr>
            <w:r w:rsidRPr="00661755">
              <w:rPr>
                <w:rFonts w:asciiTheme="majorHAnsi" w:hAnsiTheme="majorHAnsi"/>
                <w:sz w:val="16"/>
                <w:szCs w:val="16"/>
              </w:rPr>
              <w:t>160103 –Programa de Modernização da Adm</w:t>
            </w:r>
            <w:r w:rsidR="00AE10D1" w:rsidRPr="00661755">
              <w:rPr>
                <w:rFonts w:asciiTheme="majorHAnsi" w:hAnsiTheme="majorHAnsi"/>
                <w:sz w:val="16"/>
                <w:szCs w:val="16"/>
              </w:rPr>
              <w:t>inistração Tributária</w:t>
            </w:r>
          </w:p>
        </w:tc>
        <w:tc>
          <w:tcPr>
            <w:tcW w:w="1701" w:type="dxa"/>
          </w:tcPr>
          <w:p w:rsidR="002B3FFA" w:rsidRPr="00661755" w:rsidRDefault="002B3FFA" w:rsidP="008E39BD">
            <w:pPr>
              <w:spacing w:line="220" w:lineRule="exact"/>
              <w:jc w:val="right"/>
              <w:rPr>
                <w:rFonts w:asciiTheme="majorHAnsi" w:hAnsiTheme="majorHAnsi"/>
                <w:sz w:val="16"/>
                <w:szCs w:val="16"/>
              </w:rPr>
            </w:pPr>
          </w:p>
          <w:p w:rsidR="00E46BE2" w:rsidRPr="00661755" w:rsidRDefault="002B3FFA" w:rsidP="008E39BD">
            <w:pPr>
              <w:spacing w:line="220" w:lineRule="exact"/>
              <w:jc w:val="right"/>
              <w:rPr>
                <w:rFonts w:asciiTheme="majorHAnsi" w:hAnsiTheme="majorHAnsi"/>
                <w:sz w:val="16"/>
                <w:szCs w:val="16"/>
              </w:rPr>
            </w:pPr>
            <w:r w:rsidRPr="00661755">
              <w:rPr>
                <w:rFonts w:asciiTheme="majorHAnsi" w:hAnsiTheme="majorHAnsi"/>
                <w:sz w:val="16"/>
                <w:szCs w:val="16"/>
              </w:rPr>
              <w:t>10.926.469,24</w:t>
            </w:r>
          </w:p>
        </w:tc>
        <w:tc>
          <w:tcPr>
            <w:tcW w:w="1418" w:type="dxa"/>
            <w:vAlign w:val="center"/>
          </w:tcPr>
          <w:p w:rsidR="00E46BE2" w:rsidRPr="00661755" w:rsidRDefault="00E46BE2" w:rsidP="008E39BD">
            <w:pPr>
              <w:spacing w:line="220" w:lineRule="exact"/>
              <w:jc w:val="center"/>
              <w:rPr>
                <w:rFonts w:asciiTheme="majorHAnsi" w:hAnsiTheme="majorHAnsi"/>
                <w:sz w:val="16"/>
                <w:szCs w:val="16"/>
              </w:rPr>
            </w:pPr>
          </w:p>
          <w:p w:rsidR="002B3FFA" w:rsidRPr="00661755" w:rsidRDefault="002B3FFA" w:rsidP="008E39BD">
            <w:pPr>
              <w:spacing w:line="220" w:lineRule="exact"/>
              <w:jc w:val="center"/>
              <w:rPr>
                <w:rFonts w:asciiTheme="majorHAnsi" w:hAnsiTheme="majorHAnsi"/>
                <w:sz w:val="16"/>
                <w:szCs w:val="16"/>
              </w:rPr>
            </w:pPr>
            <w:r w:rsidRPr="00661755">
              <w:rPr>
                <w:rFonts w:asciiTheme="majorHAnsi" w:hAnsiTheme="majorHAnsi"/>
                <w:sz w:val="16"/>
                <w:szCs w:val="16"/>
              </w:rPr>
              <w:t>9.416.021,83</w:t>
            </w:r>
          </w:p>
        </w:tc>
        <w:tc>
          <w:tcPr>
            <w:tcW w:w="1417" w:type="dxa"/>
          </w:tcPr>
          <w:p w:rsidR="00E46BE2" w:rsidRPr="00661755" w:rsidRDefault="00E46BE2" w:rsidP="008E39BD">
            <w:pPr>
              <w:spacing w:line="220" w:lineRule="exact"/>
              <w:jc w:val="right"/>
              <w:rPr>
                <w:rFonts w:asciiTheme="majorHAnsi" w:hAnsiTheme="majorHAnsi"/>
                <w:sz w:val="16"/>
                <w:szCs w:val="16"/>
              </w:rPr>
            </w:pPr>
          </w:p>
          <w:p w:rsidR="002B3FFA" w:rsidRPr="00661755" w:rsidRDefault="002B3FFA" w:rsidP="008E39BD">
            <w:pPr>
              <w:spacing w:line="220" w:lineRule="exact"/>
              <w:jc w:val="right"/>
              <w:rPr>
                <w:rFonts w:asciiTheme="majorHAnsi" w:hAnsiTheme="majorHAnsi"/>
                <w:sz w:val="16"/>
                <w:szCs w:val="16"/>
              </w:rPr>
            </w:pPr>
            <w:r w:rsidRPr="00661755">
              <w:rPr>
                <w:rFonts w:asciiTheme="majorHAnsi" w:hAnsiTheme="majorHAnsi"/>
                <w:sz w:val="16"/>
                <w:szCs w:val="16"/>
              </w:rPr>
              <w:t>9.352.143,45</w:t>
            </w:r>
          </w:p>
        </w:tc>
        <w:tc>
          <w:tcPr>
            <w:tcW w:w="1418" w:type="dxa"/>
          </w:tcPr>
          <w:p w:rsidR="00E46BE2" w:rsidRPr="00661755" w:rsidRDefault="00E46BE2" w:rsidP="008E39BD">
            <w:pPr>
              <w:spacing w:line="220" w:lineRule="exact"/>
              <w:jc w:val="right"/>
              <w:rPr>
                <w:rFonts w:asciiTheme="majorHAnsi" w:hAnsiTheme="majorHAnsi"/>
                <w:sz w:val="16"/>
                <w:szCs w:val="16"/>
              </w:rPr>
            </w:pPr>
          </w:p>
          <w:p w:rsidR="002B3FFA" w:rsidRPr="00661755" w:rsidRDefault="002B3FFA" w:rsidP="008E39BD">
            <w:pPr>
              <w:spacing w:line="220" w:lineRule="exact"/>
              <w:jc w:val="right"/>
              <w:rPr>
                <w:rFonts w:asciiTheme="majorHAnsi" w:hAnsiTheme="majorHAnsi"/>
                <w:sz w:val="16"/>
                <w:szCs w:val="16"/>
              </w:rPr>
            </w:pPr>
            <w:r w:rsidRPr="00661755">
              <w:rPr>
                <w:rFonts w:asciiTheme="majorHAnsi" w:hAnsiTheme="majorHAnsi"/>
                <w:sz w:val="16"/>
                <w:szCs w:val="16"/>
              </w:rPr>
              <w:t>63.878,38</w:t>
            </w:r>
          </w:p>
        </w:tc>
      </w:tr>
      <w:tr w:rsidR="003B3573" w:rsidRPr="002E6D66" w:rsidTr="00661755">
        <w:tc>
          <w:tcPr>
            <w:tcW w:w="3260" w:type="dxa"/>
          </w:tcPr>
          <w:p w:rsidR="003B3573" w:rsidRPr="00661755" w:rsidRDefault="003B3573" w:rsidP="00AE10D1">
            <w:pPr>
              <w:spacing w:line="220" w:lineRule="exact"/>
              <w:jc w:val="left"/>
              <w:rPr>
                <w:rFonts w:asciiTheme="majorHAnsi" w:hAnsiTheme="majorHAnsi"/>
                <w:sz w:val="16"/>
                <w:szCs w:val="16"/>
              </w:rPr>
            </w:pPr>
            <w:r w:rsidRPr="00661755">
              <w:rPr>
                <w:rFonts w:asciiTheme="majorHAnsi" w:hAnsiTheme="majorHAnsi"/>
                <w:sz w:val="16"/>
                <w:szCs w:val="16"/>
              </w:rPr>
              <w:t>160901– Fundo Municipal a Micro e Pequena Empresa</w:t>
            </w:r>
          </w:p>
        </w:tc>
        <w:tc>
          <w:tcPr>
            <w:tcW w:w="1701" w:type="dxa"/>
          </w:tcPr>
          <w:p w:rsidR="003B3573" w:rsidRPr="00661755" w:rsidRDefault="003B3573" w:rsidP="008E39BD">
            <w:pPr>
              <w:spacing w:line="220" w:lineRule="exact"/>
              <w:jc w:val="right"/>
              <w:rPr>
                <w:rFonts w:asciiTheme="majorHAnsi" w:hAnsiTheme="majorHAnsi"/>
                <w:sz w:val="16"/>
                <w:szCs w:val="16"/>
              </w:rPr>
            </w:pPr>
          </w:p>
          <w:p w:rsidR="003B3573" w:rsidRPr="00661755" w:rsidRDefault="009C6BE0" w:rsidP="008E39BD">
            <w:pPr>
              <w:spacing w:line="220" w:lineRule="exact"/>
              <w:jc w:val="right"/>
              <w:rPr>
                <w:rFonts w:asciiTheme="majorHAnsi" w:hAnsiTheme="majorHAnsi"/>
                <w:sz w:val="16"/>
                <w:szCs w:val="16"/>
              </w:rPr>
            </w:pPr>
            <w:r w:rsidRPr="00661755">
              <w:rPr>
                <w:rFonts w:asciiTheme="majorHAnsi" w:hAnsiTheme="majorHAnsi"/>
                <w:sz w:val="16"/>
                <w:szCs w:val="16"/>
              </w:rPr>
              <w:t>9.366.000,00</w:t>
            </w:r>
          </w:p>
        </w:tc>
        <w:tc>
          <w:tcPr>
            <w:tcW w:w="1418" w:type="dxa"/>
            <w:vAlign w:val="center"/>
          </w:tcPr>
          <w:p w:rsidR="003B3573" w:rsidRPr="00661755" w:rsidRDefault="003B3573" w:rsidP="008E39BD">
            <w:pPr>
              <w:spacing w:line="220" w:lineRule="exact"/>
              <w:jc w:val="center"/>
              <w:rPr>
                <w:rFonts w:asciiTheme="majorHAnsi" w:hAnsiTheme="majorHAnsi"/>
                <w:sz w:val="16"/>
                <w:szCs w:val="16"/>
              </w:rPr>
            </w:pPr>
          </w:p>
          <w:p w:rsidR="009C6BE0" w:rsidRPr="00661755" w:rsidRDefault="009C6BE0" w:rsidP="008E39BD">
            <w:pPr>
              <w:spacing w:line="220" w:lineRule="exact"/>
              <w:jc w:val="center"/>
              <w:rPr>
                <w:rFonts w:asciiTheme="majorHAnsi" w:hAnsiTheme="majorHAnsi"/>
                <w:sz w:val="16"/>
                <w:szCs w:val="16"/>
              </w:rPr>
            </w:pPr>
            <w:r w:rsidRPr="00661755">
              <w:rPr>
                <w:rFonts w:asciiTheme="majorHAnsi" w:hAnsiTheme="majorHAnsi"/>
                <w:sz w:val="16"/>
                <w:szCs w:val="16"/>
              </w:rPr>
              <w:t>2.882.433,34</w:t>
            </w:r>
          </w:p>
        </w:tc>
        <w:tc>
          <w:tcPr>
            <w:tcW w:w="1417" w:type="dxa"/>
          </w:tcPr>
          <w:p w:rsidR="003B3573" w:rsidRPr="00661755" w:rsidRDefault="003B3573" w:rsidP="008E39BD">
            <w:pPr>
              <w:spacing w:line="220" w:lineRule="exact"/>
              <w:jc w:val="right"/>
              <w:rPr>
                <w:rFonts w:asciiTheme="majorHAnsi" w:hAnsiTheme="majorHAnsi"/>
                <w:sz w:val="16"/>
                <w:szCs w:val="16"/>
              </w:rPr>
            </w:pPr>
          </w:p>
          <w:p w:rsidR="009C6BE0" w:rsidRPr="00661755" w:rsidRDefault="009C6BE0" w:rsidP="008E39BD">
            <w:pPr>
              <w:spacing w:line="220" w:lineRule="exact"/>
              <w:jc w:val="right"/>
              <w:rPr>
                <w:rFonts w:asciiTheme="majorHAnsi" w:hAnsiTheme="majorHAnsi"/>
                <w:sz w:val="16"/>
                <w:szCs w:val="16"/>
              </w:rPr>
            </w:pPr>
            <w:r w:rsidRPr="00661755">
              <w:rPr>
                <w:rFonts w:asciiTheme="majorHAnsi" w:hAnsiTheme="majorHAnsi"/>
                <w:sz w:val="16"/>
                <w:szCs w:val="16"/>
              </w:rPr>
              <w:t>2.743.148,34</w:t>
            </w:r>
          </w:p>
        </w:tc>
        <w:tc>
          <w:tcPr>
            <w:tcW w:w="1418" w:type="dxa"/>
          </w:tcPr>
          <w:p w:rsidR="003B3573" w:rsidRPr="00661755" w:rsidRDefault="003B3573" w:rsidP="008E39BD">
            <w:pPr>
              <w:spacing w:line="220" w:lineRule="exact"/>
              <w:jc w:val="right"/>
              <w:rPr>
                <w:rFonts w:asciiTheme="majorHAnsi" w:hAnsiTheme="majorHAnsi"/>
                <w:sz w:val="16"/>
                <w:szCs w:val="16"/>
              </w:rPr>
            </w:pPr>
          </w:p>
          <w:p w:rsidR="009C6BE0" w:rsidRPr="00661755" w:rsidRDefault="009C6BE0" w:rsidP="008E39BD">
            <w:pPr>
              <w:spacing w:line="220" w:lineRule="exact"/>
              <w:jc w:val="right"/>
              <w:rPr>
                <w:rFonts w:asciiTheme="majorHAnsi" w:hAnsiTheme="majorHAnsi"/>
                <w:sz w:val="16"/>
                <w:szCs w:val="16"/>
              </w:rPr>
            </w:pPr>
            <w:r w:rsidRPr="00661755">
              <w:rPr>
                <w:rFonts w:asciiTheme="majorHAnsi" w:hAnsiTheme="majorHAnsi"/>
                <w:sz w:val="16"/>
                <w:szCs w:val="16"/>
              </w:rPr>
              <w:t>139.285,00</w:t>
            </w:r>
          </w:p>
        </w:tc>
      </w:tr>
      <w:tr w:rsidR="00DD2F3B" w:rsidRPr="002E6D66" w:rsidTr="00661755">
        <w:tc>
          <w:tcPr>
            <w:tcW w:w="3260" w:type="dxa"/>
          </w:tcPr>
          <w:p w:rsidR="00DD2F3B" w:rsidRPr="00661755" w:rsidRDefault="00DD2F3B" w:rsidP="008E39BD">
            <w:pPr>
              <w:spacing w:line="220" w:lineRule="exact"/>
              <w:rPr>
                <w:rFonts w:asciiTheme="majorHAnsi" w:hAnsiTheme="majorHAnsi"/>
                <w:sz w:val="16"/>
                <w:szCs w:val="16"/>
              </w:rPr>
            </w:pPr>
            <w:r w:rsidRPr="00661755">
              <w:rPr>
                <w:rFonts w:asciiTheme="majorHAnsi" w:hAnsiTheme="majorHAnsi"/>
                <w:sz w:val="16"/>
                <w:szCs w:val="16"/>
              </w:rPr>
              <w:t>180101 – Secretaria Municipal de Educação</w:t>
            </w:r>
          </w:p>
        </w:tc>
        <w:tc>
          <w:tcPr>
            <w:tcW w:w="1701" w:type="dxa"/>
            <w:vAlign w:val="center"/>
          </w:tcPr>
          <w:p w:rsidR="00DD2F3B" w:rsidRPr="00661755" w:rsidRDefault="00116C5C" w:rsidP="008E39BD">
            <w:pPr>
              <w:spacing w:line="220" w:lineRule="exact"/>
              <w:jc w:val="right"/>
              <w:rPr>
                <w:rFonts w:asciiTheme="majorHAnsi" w:hAnsiTheme="majorHAnsi"/>
                <w:sz w:val="16"/>
                <w:szCs w:val="16"/>
              </w:rPr>
            </w:pPr>
            <w:r w:rsidRPr="00661755">
              <w:rPr>
                <w:rFonts w:asciiTheme="majorHAnsi" w:hAnsiTheme="majorHAnsi"/>
                <w:sz w:val="16"/>
                <w:szCs w:val="16"/>
              </w:rPr>
              <w:t>790.862.979,40</w:t>
            </w:r>
          </w:p>
        </w:tc>
        <w:tc>
          <w:tcPr>
            <w:tcW w:w="1418" w:type="dxa"/>
            <w:vAlign w:val="center"/>
          </w:tcPr>
          <w:p w:rsidR="00DD2F3B" w:rsidRPr="00661755" w:rsidRDefault="00116C5C" w:rsidP="008E39BD">
            <w:pPr>
              <w:spacing w:line="220" w:lineRule="exact"/>
              <w:jc w:val="center"/>
              <w:rPr>
                <w:rFonts w:asciiTheme="majorHAnsi" w:hAnsiTheme="majorHAnsi"/>
                <w:sz w:val="16"/>
                <w:szCs w:val="16"/>
              </w:rPr>
            </w:pPr>
            <w:r w:rsidRPr="00661755">
              <w:rPr>
                <w:rFonts w:asciiTheme="majorHAnsi" w:hAnsiTheme="majorHAnsi"/>
                <w:sz w:val="16"/>
                <w:szCs w:val="16"/>
              </w:rPr>
              <w:t>292.193.183,93</w:t>
            </w:r>
          </w:p>
        </w:tc>
        <w:tc>
          <w:tcPr>
            <w:tcW w:w="1417" w:type="dxa"/>
            <w:vAlign w:val="center"/>
          </w:tcPr>
          <w:p w:rsidR="00DD2F3B" w:rsidRPr="00661755" w:rsidRDefault="00116C5C" w:rsidP="008E39BD">
            <w:pPr>
              <w:spacing w:line="220" w:lineRule="exact"/>
              <w:jc w:val="right"/>
              <w:rPr>
                <w:rFonts w:asciiTheme="majorHAnsi" w:hAnsiTheme="majorHAnsi"/>
                <w:sz w:val="16"/>
                <w:szCs w:val="16"/>
              </w:rPr>
            </w:pPr>
            <w:r w:rsidRPr="00661755">
              <w:rPr>
                <w:rFonts w:asciiTheme="majorHAnsi" w:hAnsiTheme="majorHAnsi"/>
                <w:sz w:val="16"/>
                <w:szCs w:val="16"/>
              </w:rPr>
              <w:t>193.895.586,70</w:t>
            </w:r>
          </w:p>
        </w:tc>
        <w:tc>
          <w:tcPr>
            <w:tcW w:w="1418" w:type="dxa"/>
            <w:vAlign w:val="center"/>
          </w:tcPr>
          <w:p w:rsidR="00DD2F3B" w:rsidRPr="00661755" w:rsidRDefault="00116C5C" w:rsidP="008E39BD">
            <w:pPr>
              <w:spacing w:line="220" w:lineRule="exact"/>
              <w:jc w:val="right"/>
              <w:rPr>
                <w:rFonts w:asciiTheme="majorHAnsi" w:hAnsiTheme="majorHAnsi"/>
                <w:sz w:val="16"/>
                <w:szCs w:val="16"/>
              </w:rPr>
            </w:pPr>
            <w:r w:rsidRPr="00661755">
              <w:rPr>
                <w:rFonts w:asciiTheme="majorHAnsi" w:hAnsiTheme="majorHAnsi"/>
                <w:sz w:val="16"/>
                <w:szCs w:val="16"/>
              </w:rPr>
              <w:t>98.297.597,23</w:t>
            </w:r>
          </w:p>
        </w:tc>
      </w:tr>
      <w:tr w:rsidR="00116C5C" w:rsidRPr="002E6D66" w:rsidTr="00661755">
        <w:tc>
          <w:tcPr>
            <w:tcW w:w="3260" w:type="dxa"/>
          </w:tcPr>
          <w:p w:rsidR="00116C5C" w:rsidRPr="00661755" w:rsidRDefault="00B17D4C" w:rsidP="008E39BD">
            <w:pPr>
              <w:spacing w:line="220" w:lineRule="exact"/>
              <w:rPr>
                <w:rFonts w:asciiTheme="majorHAnsi" w:hAnsiTheme="majorHAnsi"/>
                <w:sz w:val="16"/>
                <w:szCs w:val="16"/>
              </w:rPr>
            </w:pPr>
            <w:r w:rsidRPr="00661755">
              <w:rPr>
                <w:rFonts w:asciiTheme="majorHAnsi" w:hAnsiTheme="majorHAnsi"/>
                <w:sz w:val="16"/>
                <w:szCs w:val="16"/>
              </w:rPr>
              <w:t>180102- Fundo de Manut.e Desenv.da Educ. Básica e Valorização dos Profiss. do Magistério</w:t>
            </w:r>
          </w:p>
        </w:tc>
        <w:tc>
          <w:tcPr>
            <w:tcW w:w="1701" w:type="dxa"/>
            <w:vAlign w:val="center"/>
          </w:tcPr>
          <w:p w:rsidR="00116C5C" w:rsidRPr="00661755" w:rsidRDefault="00116C5C" w:rsidP="008E39BD">
            <w:pPr>
              <w:spacing w:line="220" w:lineRule="exact"/>
              <w:jc w:val="right"/>
              <w:rPr>
                <w:rFonts w:asciiTheme="majorHAnsi" w:hAnsiTheme="majorHAnsi"/>
                <w:sz w:val="16"/>
                <w:szCs w:val="16"/>
              </w:rPr>
            </w:pPr>
          </w:p>
          <w:p w:rsidR="00B17D4C" w:rsidRPr="00661755" w:rsidRDefault="00B17D4C" w:rsidP="008E39BD">
            <w:pPr>
              <w:spacing w:line="220" w:lineRule="exact"/>
              <w:jc w:val="right"/>
              <w:rPr>
                <w:rFonts w:asciiTheme="majorHAnsi" w:hAnsiTheme="majorHAnsi"/>
                <w:sz w:val="16"/>
                <w:szCs w:val="16"/>
              </w:rPr>
            </w:pPr>
          </w:p>
          <w:p w:rsidR="00B17D4C" w:rsidRPr="00661755" w:rsidRDefault="00EA64BA" w:rsidP="008E39BD">
            <w:pPr>
              <w:spacing w:line="220" w:lineRule="exact"/>
              <w:jc w:val="right"/>
              <w:rPr>
                <w:rFonts w:asciiTheme="majorHAnsi" w:hAnsiTheme="majorHAnsi"/>
                <w:sz w:val="16"/>
                <w:szCs w:val="16"/>
              </w:rPr>
            </w:pPr>
            <w:r w:rsidRPr="00661755">
              <w:rPr>
                <w:rFonts w:asciiTheme="majorHAnsi" w:hAnsiTheme="majorHAnsi"/>
                <w:sz w:val="16"/>
                <w:szCs w:val="16"/>
              </w:rPr>
              <w:t>455.166.013,31</w:t>
            </w:r>
          </w:p>
        </w:tc>
        <w:tc>
          <w:tcPr>
            <w:tcW w:w="1418" w:type="dxa"/>
            <w:vAlign w:val="center"/>
          </w:tcPr>
          <w:p w:rsidR="00116C5C" w:rsidRPr="00661755" w:rsidRDefault="00116C5C" w:rsidP="008E39BD">
            <w:pPr>
              <w:spacing w:line="220" w:lineRule="exact"/>
              <w:jc w:val="center"/>
              <w:rPr>
                <w:rFonts w:asciiTheme="majorHAnsi" w:hAnsiTheme="majorHAnsi"/>
                <w:sz w:val="16"/>
                <w:szCs w:val="16"/>
              </w:rPr>
            </w:pPr>
          </w:p>
          <w:p w:rsidR="00EA64BA" w:rsidRPr="00661755" w:rsidRDefault="00EA64BA" w:rsidP="008E39BD">
            <w:pPr>
              <w:spacing w:line="220" w:lineRule="exact"/>
              <w:jc w:val="center"/>
              <w:rPr>
                <w:rFonts w:asciiTheme="majorHAnsi" w:hAnsiTheme="majorHAnsi"/>
                <w:sz w:val="16"/>
                <w:szCs w:val="16"/>
              </w:rPr>
            </w:pPr>
          </w:p>
          <w:p w:rsidR="00EA64BA" w:rsidRPr="00661755" w:rsidRDefault="00EA64BA" w:rsidP="008E39BD">
            <w:pPr>
              <w:spacing w:line="220" w:lineRule="exact"/>
              <w:jc w:val="center"/>
              <w:rPr>
                <w:rFonts w:asciiTheme="majorHAnsi" w:hAnsiTheme="majorHAnsi"/>
                <w:sz w:val="16"/>
                <w:szCs w:val="16"/>
              </w:rPr>
            </w:pPr>
            <w:r w:rsidRPr="00661755">
              <w:rPr>
                <w:rFonts w:asciiTheme="majorHAnsi" w:hAnsiTheme="majorHAnsi"/>
                <w:sz w:val="16"/>
                <w:szCs w:val="16"/>
              </w:rPr>
              <w:t>455.058.951,45</w:t>
            </w:r>
          </w:p>
        </w:tc>
        <w:tc>
          <w:tcPr>
            <w:tcW w:w="1417" w:type="dxa"/>
            <w:vAlign w:val="center"/>
          </w:tcPr>
          <w:p w:rsidR="00116C5C" w:rsidRPr="00661755" w:rsidRDefault="00116C5C" w:rsidP="008E39BD">
            <w:pPr>
              <w:spacing w:line="220" w:lineRule="exact"/>
              <w:jc w:val="right"/>
              <w:rPr>
                <w:rFonts w:asciiTheme="majorHAnsi" w:hAnsiTheme="majorHAnsi"/>
                <w:sz w:val="16"/>
                <w:szCs w:val="16"/>
              </w:rPr>
            </w:pPr>
          </w:p>
          <w:p w:rsidR="00EA64BA" w:rsidRPr="00661755" w:rsidRDefault="00EA64BA" w:rsidP="008E39BD">
            <w:pPr>
              <w:spacing w:line="220" w:lineRule="exact"/>
              <w:jc w:val="right"/>
              <w:rPr>
                <w:rFonts w:asciiTheme="majorHAnsi" w:hAnsiTheme="majorHAnsi"/>
                <w:sz w:val="16"/>
                <w:szCs w:val="16"/>
              </w:rPr>
            </w:pPr>
          </w:p>
          <w:p w:rsidR="00EA64BA" w:rsidRPr="00661755" w:rsidRDefault="00EA64BA" w:rsidP="008E39BD">
            <w:pPr>
              <w:spacing w:line="220" w:lineRule="exact"/>
              <w:jc w:val="right"/>
              <w:rPr>
                <w:rFonts w:asciiTheme="majorHAnsi" w:hAnsiTheme="majorHAnsi"/>
                <w:sz w:val="16"/>
                <w:szCs w:val="16"/>
              </w:rPr>
            </w:pPr>
            <w:r w:rsidRPr="00661755">
              <w:rPr>
                <w:rFonts w:asciiTheme="majorHAnsi" w:hAnsiTheme="majorHAnsi"/>
                <w:sz w:val="16"/>
                <w:szCs w:val="16"/>
              </w:rPr>
              <w:t>452.199.006,79</w:t>
            </w:r>
          </w:p>
        </w:tc>
        <w:tc>
          <w:tcPr>
            <w:tcW w:w="1418" w:type="dxa"/>
            <w:vAlign w:val="center"/>
          </w:tcPr>
          <w:p w:rsidR="00116C5C" w:rsidRPr="00661755" w:rsidRDefault="00116C5C" w:rsidP="008E39BD">
            <w:pPr>
              <w:spacing w:line="220" w:lineRule="exact"/>
              <w:jc w:val="right"/>
              <w:rPr>
                <w:rFonts w:asciiTheme="majorHAnsi" w:hAnsiTheme="majorHAnsi"/>
                <w:sz w:val="16"/>
                <w:szCs w:val="16"/>
              </w:rPr>
            </w:pPr>
          </w:p>
          <w:p w:rsidR="00EA64BA" w:rsidRPr="00661755" w:rsidRDefault="00EA64BA" w:rsidP="008E39BD">
            <w:pPr>
              <w:spacing w:line="220" w:lineRule="exact"/>
              <w:jc w:val="right"/>
              <w:rPr>
                <w:rFonts w:asciiTheme="majorHAnsi" w:hAnsiTheme="majorHAnsi"/>
                <w:sz w:val="16"/>
                <w:szCs w:val="16"/>
              </w:rPr>
            </w:pPr>
          </w:p>
          <w:p w:rsidR="00EA64BA" w:rsidRPr="00661755" w:rsidRDefault="00EA64BA" w:rsidP="008E39BD">
            <w:pPr>
              <w:spacing w:line="220" w:lineRule="exact"/>
              <w:jc w:val="right"/>
              <w:rPr>
                <w:rFonts w:asciiTheme="majorHAnsi" w:hAnsiTheme="majorHAnsi"/>
                <w:sz w:val="16"/>
                <w:szCs w:val="16"/>
              </w:rPr>
            </w:pPr>
            <w:r w:rsidRPr="00661755">
              <w:rPr>
                <w:rFonts w:asciiTheme="majorHAnsi" w:hAnsiTheme="majorHAnsi"/>
                <w:sz w:val="16"/>
                <w:szCs w:val="16"/>
              </w:rPr>
              <w:t>2.859.944,66</w:t>
            </w:r>
          </w:p>
        </w:tc>
      </w:tr>
      <w:tr w:rsidR="00DD2F3B" w:rsidRPr="002E6D66" w:rsidTr="00661755">
        <w:tc>
          <w:tcPr>
            <w:tcW w:w="3260" w:type="dxa"/>
          </w:tcPr>
          <w:p w:rsidR="00DD2F3B" w:rsidRPr="00661755" w:rsidRDefault="00DD2F3B" w:rsidP="001F18A9">
            <w:pPr>
              <w:spacing w:line="220" w:lineRule="exact"/>
              <w:jc w:val="left"/>
              <w:rPr>
                <w:rFonts w:asciiTheme="majorHAnsi" w:hAnsiTheme="majorHAnsi"/>
                <w:sz w:val="16"/>
                <w:szCs w:val="16"/>
                <w:highlight w:val="yellow"/>
              </w:rPr>
            </w:pPr>
            <w:r w:rsidRPr="00661755">
              <w:rPr>
                <w:rFonts w:asciiTheme="majorHAnsi" w:hAnsiTheme="majorHAnsi"/>
                <w:sz w:val="16"/>
                <w:szCs w:val="16"/>
              </w:rPr>
              <w:t>190101–Secretaria Mun</w:t>
            </w:r>
            <w:r w:rsidR="001F18A9" w:rsidRPr="00661755">
              <w:rPr>
                <w:rFonts w:asciiTheme="majorHAnsi" w:hAnsiTheme="majorHAnsi"/>
                <w:sz w:val="16"/>
                <w:szCs w:val="16"/>
              </w:rPr>
              <w:t>.</w:t>
            </w:r>
            <w:r w:rsidRPr="00661755">
              <w:rPr>
                <w:rFonts w:asciiTheme="majorHAnsi" w:hAnsiTheme="majorHAnsi"/>
                <w:sz w:val="16"/>
                <w:szCs w:val="16"/>
              </w:rPr>
              <w:t xml:space="preserve"> de Comunicação</w:t>
            </w:r>
          </w:p>
        </w:tc>
        <w:tc>
          <w:tcPr>
            <w:tcW w:w="1701" w:type="dxa"/>
            <w:vAlign w:val="center"/>
          </w:tcPr>
          <w:p w:rsidR="00DD2F3B" w:rsidRPr="00661755" w:rsidRDefault="001F18A9" w:rsidP="008E39BD">
            <w:pPr>
              <w:spacing w:line="220" w:lineRule="exact"/>
              <w:jc w:val="right"/>
              <w:rPr>
                <w:rFonts w:asciiTheme="majorHAnsi" w:hAnsiTheme="majorHAnsi"/>
                <w:sz w:val="16"/>
                <w:szCs w:val="16"/>
              </w:rPr>
            </w:pPr>
            <w:r w:rsidRPr="00661755">
              <w:rPr>
                <w:rFonts w:asciiTheme="majorHAnsi" w:hAnsiTheme="majorHAnsi"/>
                <w:sz w:val="16"/>
                <w:szCs w:val="16"/>
              </w:rPr>
              <w:t>40.073.790,82</w:t>
            </w:r>
          </w:p>
        </w:tc>
        <w:tc>
          <w:tcPr>
            <w:tcW w:w="1418" w:type="dxa"/>
            <w:vAlign w:val="center"/>
          </w:tcPr>
          <w:p w:rsidR="00DD2F3B" w:rsidRPr="00661755" w:rsidRDefault="001F18A9" w:rsidP="008E39BD">
            <w:pPr>
              <w:spacing w:line="220" w:lineRule="exact"/>
              <w:jc w:val="center"/>
              <w:rPr>
                <w:rFonts w:asciiTheme="majorHAnsi" w:hAnsiTheme="majorHAnsi"/>
                <w:sz w:val="16"/>
                <w:szCs w:val="16"/>
              </w:rPr>
            </w:pPr>
            <w:r w:rsidRPr="00661755">
              <w:rPr>
                <w:rFonts w:asciiTheme="majorHAnsi" w:hAnsiTheme="majorHAnsi"/>
                <w:sz w:val="16"/>
                <w:szCs w:val="16"/>
              </w:rPr>
              <w:t>40.073.790,82</w:t>
            </w:r>
          </w:p>
        </w:tc>
        <w:tc>
          <w:tcPr>
            <w:tcW w:w="1417" w:type="dxa"/>
            <w:vAlign w:val="center"/>
          </w:tcPr>
          <w:p w:rsidR="00DD2F3B" w:rsidRPr="00661755" w:rsidRDefault="001F18A9" w:rsidP="008E39BD">
            <w:pPr>
              <w:spacing w:line="220" w:lineRule="exact"/>
              <w:jc w:val="right"/>
              <w:rPr>
                <w:rFonts w:asciiTheme="majorHAnsi" w:hAnsiTheme="majorHAnsi"/>
                <w:sz w:val="16"/>
                <w:szCs w:val="16"/>
              </w:rPr>
            </w:pPr>
            <w:r w:rsidRPr="00661755">
              <w:rPr>
                <w:rFonts w:asciiTheme="majorHAnsi" w:hAnsiTheme="majorHAnsi"/>
                <w:sz w:val="16"/>
                <w:szCs w:val="16"/>
              </w:rPr>
              <w:t>39.837.366,90</w:t>
            </w:r>
          </w:p>
        </w:tc>
        <w:tc>
          <w:tcPr>
            <w:tcW w:w="1418" w:type="dxa"/>
            <w:vAlign w:val="center"/>
          </w:tcPr>
          <w:p w:rsidR="00DD2F3B" w:rsidRPr="00661755" w:rsidRDefault="001F18A9" w:rsidP="008E39BD">
            <w:pPr>
              <w:spacing w:line="220" w:lineRule="exact"/>
              <w:jc w:val="right"/>
              <w:rPr>
                <w:rFonts w:asciiTheme="majorHAnsi" w:hAnsiTheme="majorHAnsi"/>
                <w:sz w:val="16"/>
                <w:szCs w:val="16"/>
              </w:rPr>
            </w:pPr>
            <w:r w:rsidRPr="00661755">
              <w:rPr>
                <w:rFonts w:asciiTheme="majorHAnsi" w:hAnsiTheme="majorHAnsi"/>
                <w:sz w:val="16"/>
                <w:szCs w:val="16"/>
              </w:rPr>
              <w:t>236.423,92</w:t>
            </w:r>
          </w:p>
        </w:tc>
      </w:tr>
      <w:tr w:rsidR="00DD2F3B" w:rsidRPr="002E6D66" w:rsidTr="00661755">
        <w:tc>
          <w:tcPr>
            <w:tcW w:w="3260" w:type="dxa"/>
          </w:tcPr>
          <w:p w:rsidR="00DD2F3B" w:rsidRPr="00661755" w:rsidRDefault="00DD2F3B" w:rsidP="00B522C3">
            <w:pPr>
              <w:spacing w:line="220" w:lineRule="exact"/>
              <w:jc w:val="left"/>
              <w:rPr>
                <w:rFonts w:asciiTheme="majorHAnsi" w:hAnsiTheme="majorHAnsi"/>
                <w:sz w:val="16"/>
                <w:szCs w:val="16"/>
              </w:rPr>
            </w:pPr>
            <w:r w:rsidRPr="00661755">
              <w:rPr>
                <w:rFonts w:asciiTheme="majorHAnsi" w:hAnsiTheme="majorHAnsi"/>
                <w:sz w:val="16"/>
                <w:szCs w:val="16"/>
              </w:rPr>
              <w:t>210101–Secretaria Mun</w:t>
            </w:r>
            <w:r w:rsidR="00B522C3" w:rsidRPr="00661755">
              <w:rPr>
                <w:rFonts w:asciiTheme="majorHAnsi" w:hAnsiTheme="majorHAnsi"/>
                <w:sz w:val="16"/>
                <w:szCs w:val="16"/>
              </w:rPr>
              <w:t>.</w:t>
            </w:r>
            <w:r w:rsidRPr="00661755">
              <w:rPr>
                <w:rFonts w:asciiTheme="majorHAnsi" w:hAnsiTheme="majorHAnsi"/>
                <w:sz w:val="16"/>
                <w:szCs w:val="16"/>
              </w:rPr>
              <w:t xml:space="preserve"> Trabalho e Desenv</w:t>
            </w:r>
            <w:r w:rsidR="00B522C3" w:rsidRPr="00661755">
              <w:rPr>
                <w:rFonts w:asciiTheme="majorHAnsi" w:hAnsiTheme="majorHAnsi"/>
                <w:sz w:val="16"/>
                <w:szCs w:val="16"/>
              </w:rPr>
              <w:t>.</w:t>
            </w:r>
            <w:r w:rsidRPr="00661755">
              <w:rPr>
                <w:rFonts w:asciiTheme="majorHAnsi" w:hAnsiTheme="majorHAnsi"/>
                <w:sz w:val="16"/>
                <w:szCs w:val="16"/>
              </w:rPr>
              <w:t xml:space="preserve"> Social</w:t>
            </w:r>
          </w:p>
        </w:tc>
        <w:tc>
          <w:tcPr>
            <w:tcW w:w="1701" w:type="dxa"/>
            <w:vAlign w:val="center"/>
          </w:tcPr>
          <w:p w:rsidR="00DD2F3B" w:rsidRPr="00661755" w:rsidRDefault="00DD2F3B" w:rsidP="008E39BD">
            <w:pPr>
              <w:spacing w:line="220" w:lineRule="exact"/>
              <w:jc w:val="right"/>
              <w:rPr>
                <w:rFonts w:asciiTheme="majorHAnsi" w:hAnsiTheme="majorHAnsi"/>
                <w:sz w:val="16"/>
                <w:szCs w:val="16"/>
              </w:rPr>
            </w:pPr>
          </w:p>
          <w:p w:rsidR="00B522C3" w:rsidRPr="00661755" w:rsidRDefault="00A812A8" w:rsidP="008E39BD">
            <w:pPr>
              <w:spacing w:line="220" w:lineRule="exact"/>
              <w:jc w:val="right"/>
              <w:rPr>
                <w:rFonts w:asciiTheme="majorHAnsi" w:hAnsiTheme="majorHAnsi"/>
                <w:sz w:val="16"/>
                <w:szCs w:val="16"/>
              </w:rPr>
            </w:pPr>
            <w:r w:rsidRPr="00661755">
              <w:rPr>
                <w:rFonts w:asciiTheme="majorHAnsi" w:hAnsiTheme="majorHAnsi"/>
                <w:sz w:val="16"/>
                <w:szCs w:val="16"/>
              </w:rPr>
              <w:t>17.782.470,33</w:t>
            </w:r>
          </w:p>
        </w:tc>
        <w:tc>
          <w:tcPr>
            <w:tcW w:w="1418" w:type="dxa"/>
            <w:vAlign w:val="center"/>
          </w:tcPr>
          <w:p w:rsidR="00DD2F3B" w:rsidRPr="00661755" w:rsidRDefault="00DD2F3B" w:rsidP="008E39BD">
            <w:pPr>
              <w:spacing w:line="220" w:lineRule="exact"/>
              <w:jc w:val="center"/>
              <w:rPr>
                <w:rFonts w:asciiTheme="majorHAnsi" w:hAnsiTheme="majorHAnsi"/>
                <w:sz w:val="16"/>
                <w:szCs w:val="16"/>
              </w:rPr>
            </w:pPr>
          </w:p>
          <w:p w:rsidR="00A812A8" w:rsidRPr="00661755" w:rsidRDefault="00A812A8" w:rsidP="008E39BD">
            <w:pPr>
              <w:spacing w:line="220" w:lineRule="exact"/>
              <w:jc w:val="center"/>
              <w:rPr>
                <w:rFonts w:asciiTheme="majorHAnsi" w:hAnsiTheme="majorHAnsi"/>
                <w:sz w:val="16"/>
                <w:szCs w:val="16"/>
              </w:rPr>
            </w:pPr>
            <w:r w:rsidRPr="00661755">
              <w:rPr>
                <w:rFonts w:asciiTheme="majorHAnsi" w:hAnsiTheme="majorHAnsi"/>
                <w:sz w:val="16"/>
                <w:szCs w:val="16"/>
              </w:rPr>
              <w:t>14.597.246,11</w:t>
            </w:r>
          </w:p>
        </w:tc>
        <w:tc>
          <w:tcPr>
            <w:tcW w:w="1417" w:type="dxa"/>
            <w:vAlign w:val="center"/>
          </w:tcPr>
          <w:p w:rsidR="00DD2F3B" w:rsidRPr="00661755" w:rsidRDefault="00DD2F3B" w:rsidP="008E39BD">
            <w:pPr>
              <w:spacing w:line="220" w:lineRule="exact"/>
              <w:jc w:val="right"/>
              <w:rPr>
                <w:rFonts w:asciiTheme="majorHAnsi" w:hAnsiTheme="majorHAnsi"/>
                <w:sz w:val="16"/>
                <w:szCs w:val="16"/>
              </w:rPr>
            </w:pPr>
          </w:p>
          <w:p w:rsidR="00A812A8" w:rsidRPr="00661755" w:rsidRDefault="00A812A8" w:rsidP="008E39BD">
            <w:pPr>
              <w:spacing w:line="220" w:lineRule="exact"/>
              <w:jc w:val="right"/>
              <w:rPr>
                <w:rFonts w:asciiTheme="majorHAnsi" w:hAnsiTheme="majorHAnsi"/>
                <w:sz w:val="16"/>
                <w:szCs w:val="16"/>
              </w:rPr>
            </w:pPr>
            <w:r w:rsidRPr="00661755">
              <w:rPr>
                <w:rFonts w:asciiTheme="majorHAnsi" w:hAnsiTheme="majorHAnsi"/>
                <w:sz w:val="16"/>
                <w:szCs w:val="16"/>
              </w:rPr>
              <w:t>14.558.510,17</w:t>
            </w:r>
          </w:p>
        </w:tc>
        <w:tc>
          <w:tcPr>
            <w:tcW w:w="1418" w:type="dxa"/>
            <w:vAlign w:val="center"/>
          </w:tcPr>
          <w:p w:rsidR="00DD2F3B" w:rsidRPr="00661755" w:rsidRDefault="00DD2F3B" w:rsidP="008E39BD">
            <w:pPr>
              <w:spacing w:line="220" w:lineRule="exact"/>
              <w:jc w:val="right"/>
              <w:rPr>
                <w:rFonts w:asciiTheme="majorHAnsi" w:hAnsiTheme="majorHAnsi"/>
                <w:sz w:val="16"/>
                <w:szCs w:val="16"/>
              </w:rPr>
            </w:pPr>
          </w:p>
          <w:p w:rsidR="00A812A8" w:rsidRPr="00661755" w:rsidRDefault="00A812A8" w:rsidP="008E39BD">
            <w:pPr>
              <w:spacing w:line="220" w:lineRule="exact"/>
              <w:jc w:val="right"/>
              <w:rPr>
                <w:rFonts w:asciiTheme="majorHAnsi" w:hAnsiTheme="majorHAnsi"/>
                <w:sz w:val="16"/>
                <w:szCs w:val="16"/>
              </w:rPr>
            </w:pPr>
            <w:r w:rsidRPr="00661755">
              <w:rPr>
                <w:rFonts w:asciiTheme="majorHAnsi" w:hAnsiTheme="majorHAnsi"/>
                <w:sz w:val="16"/>
                <w:szCs w:val="16"/>
              </w:rPr>
              <w:t>38.735,94</w:t>
            </w:r>
          </w:p>
        </w:tc>
      </w:tr>
      <w:tr w:rsidR="00A812A8" w:rsidRPr="002E6D66" w:rsidTr="00661755">
        <w:tc>
          <w:tcPr>
            <w:tcW w:w="3260" w:type="dxa"/>
          </w:tcPr>
          <w:p w:rsidR="00A812A8" w:rsidRPr="00661755" w:rsidRDefault="00A812A8" w:rsidP="00B522C3">
            <w:pPr>
              <w:spacing w:line="220" w:lineRule="exact"/>
              <w:jc w:val="left"/>
              <w:rPr>
                <w:rFonts w:asciiTheme="majorHAnsi" w:hAnsiTheme="majorHAnsi"/>
                <w:sz w:val="16"/>
                <w:szCs w:val="16"/>
              </w:rPr>
            </w:pPr>
            <w:r w:rsidRPr="00661755">
              <w:rPr>
                <w:rFonts w:asciiTheme="majorHAnsi" w:hAnsiTheme="majorHAnsi"/>
                <w:sz w:val="16"/>
                <w:szCs w:val="16"/>
              </w:rPr>
              <w:t>220101-Controladoria Geral do Município</w:t>
            </w:r>
          </w:p>
        </w:tc>
        <w:tc>
          <w:tcPr>
            <w:tcW w:w="1701" w:type="dxa"/>
            <w:vAlign w:val="center"/>
          </w:tcPr>
          <w:p w:rsidR="00A812A8" w:rsidRPr="00661755" w:rsidRDefault="00BF455B" w:rsidP="008E39BD">
            <w:pPr>
              <w:spacing w:line="220" w:lineRule="exact"/>
              <w:jc w:val="right"/>
              <w:rPr>
                <w:rFonts w:asciiTheme="majorHAnsi" w:hAnsiTheme="majorHAnsi"/>
                <w:sz w:val="16"/>
                <w:szCs w:val="16"/>
              </w:rPr>
            </w:pPr>
            <w:r w:rsidRPr="00661755">
              <w:rPr>
                <w:rFonts w:asciiTheme="majorHAnsi" w:hAnsiTheme="majorHAnsi"/>
                <w:sz w:val="16"/>
                <w:szCs w:val="16"/>
              </w:rPr>
              <w:t>3.868.561,89</w:t>
            </w:r>
          </w:p>
        </w:tc>
        <w:tc>
          <w:tcPr>
            <w:tcW w:w="1418" w:type="dxa"/>
            <w:vAlign w:val="center"/>
          </w:tcPr>
          <w:p w:rsidR="00A812A8" w:rsidRPr="00661755" w:rsidRDefault="00BF455B" w:rsidP="008E39BD">
            <w:pPr>
              <w:spacing w:line="220" w:lineRule="exact"/>
              <w:jc w:val="center"/>
              <w:rPr>
                <w:rFonts w:asciiTheme="majorHAnsi" w:hAnsiTheme="majorHAnsi"/>
                <w:sz w:val="16"/>
                <w:szCs w:val="16"/>
              </w:rPr>
            </w:pPr>
            <w:r w:rsidRPr="00661755">
              <w:rPr>
                <w:rFonts w:asciiTheme="majorHAnsi" w:hAnsiTheme="majorHAnsi"/>
                <w:sz w:val="16"/>
                <w:szCs w:val="16"/>
              </w:rPr>
              <w:t>3.857.762,89</w:t>
            </w:r>
          </w:p>
        </w:tc>
        <w:tc>
          <w:tcPr>
            <w:tcW w:w="1417" w:type="dxa"/>
            <w:vAlign w:val="center"/>
          </w:tcPr>
          <w:p w:rsidR="00A812A8" w:rsidRPr="00661755" w:rsidRDefault="00BF455B" w:rsidP="008E39BD">
            <w:pPr>
              <w:spacing w:line="220" w:lineRule="exact"/>
              <w:jc w:val="right"/>
              <w:rPr>
                <w:rFonts w:asciiTheme="majorHAnsi" w:hAnsiTheme="majorHAnsi"/>
                <w:sz w:val="16"/>
                <w:szCs w:val="16"/>
              </w:rPr>
            </w:pPr>
            <w:r w:rsidRPr="00661755">
              <w:rPr>
                <w:rFonts w:asciiTheme="majorHAnsi" w:hAnsiTheme="majorHAnsi"/>
                <w:sz w:val="16"/>
                <w:szCs w:val="16"/>
              </w:rPr>
              <w:t>3.853.006,89</w:t>
            </w:r>
          </w:p>
        </w:tc>
        <w:tc>
          <w:tcPr>
            <w:tcW w:w="1418" w:type="dxa"/>
            <w:vAlign w:val="center"/>
          </w:tcPr>
          <w:p w:rsidR="00A812A8" w:rsidRPr="00661755" w:rsidRDefault="00BF455B" w:rsidP="008E39BD">
            <w:pPr>
              <w:spacing w:line="220" w:lineRule="exact"/>
              <w:jc w:val="right"/>
              <w:rPr>
                <w:rFonts w:asciiTheme="majorHAnsi" w:hAnsiTheme="majorHAnsi"/>
                <w:sz w:val="16"/>
                <w:szCs w:val="16"/>
              </w:rPr>
            </w:pPr>
            <w:r w:rsidRPr="00661755">
              <w:rPr>
                <w:rFonts w:asciiTheme="majorHAnsi" w:hAnsiTheme="majorHAnsi"/>
                <w:sz w:val="16"/>
                <w:szCs w:val="16"/>
              </w:rPr>
              <w:t>4.756,00</w:t>
            </w:r>
          </w:p>
        </w:tc>
      </w:tr>
      <w:tr w:rsidR="00DD2F3B" w:rsidRPr="002E6D66" w:rsidTr="00661755">
        <w:tc>
          <w:tcPr>
            <w:tcW w:w="3260" w:type="dxa"/>
          </w:tcPr>
          <w:p w:rsidR="00DD2F3B" w:rsidRPr="00661755" w:rsidRDefault="00DD2F3B" w:rsidP="008E39BD">
            <w:pPr>
              <w:spacing w:line="220" w:lineRule="exact"/>
              <w:rPr>
                <w:rFonts w:asciiTheme="majorHAnsi" w:hAnsiTheme="majorHAnsi"/>
                <w:sz w:val="16"/>
                <w:szCs w:val="16"/>
              </w:rPr>
            </w:pPr>
            <w:r w:rsidRPr="00661755">
              <w:rPr>
                <w:rFonts w:asciiTheme="majorHAnsi" w:hAnsiTheme="majorHAnsi"/>
                <w:sz w:val="16"/>
                <w:szCs w:val="16"/>
              </w:rPr>
              <w:t>230901 – Fundo Municipal de Saúde</w:t>
            </w:r>
          </w:p>
        </w:tc>
        <w:tc>
          <w:tcPr>
            <w:tcW w:w="1701" w:type="dxa"/>
            <w:vAlign w:val="center"/>
          </w:tcPr>
          <w:p w:rsidR="00DD2F3B" w:rsidRPr="00661755" w:rsidRDefault="00B62D13" w:rsidP="008E39BD">
            <w:pPr>
              <w:spacing w:line="220" w:lineRule="exact"/>
              <w:jc w:val="right"/>
              <w:rPr>
                <w:rFonts w:asciiTheme="majorHAnsi" w:hAnsiTheme="majorHAnsi"/>
                <w:sz w:val="16"/>
                <w:szCs w:val="16"/>
              </w:rPr>
            </w:pPr>
            <w:r w:rsidRPr="00661755">
              <w:rPr>
                <w:rFonts w:asciiTheme="majorHAnsi" w:hAnsiTheme="majorHAnsi"/>
                <w:sz w:val="16"/>
                <w:szCs w:val="16"/>
              </w:rPr>
              <w:t>619.058.362,06</w:t>
            </w:r>
          </w:p>
        </w:tc>
        <w:tc>
          <w:tcPr>
            <w:tcW w:w="1418" w:type="dxa"/>
            <w:vAlign w:val="center"/>
          </w:tcPr>
          <w:p w:rsidR="00DD2F3B" w:rsidRPr="00661755" w:rsidRDefault="00B62D13" w:rsidP="008E39BD">
            <w:pPr>
              <w:spacing w:line="220" w:lineRule="exact"/>
              <w:jc w:val="center"/>
              <w:rPr>
                <w:rFonts w:asciiTheme="majorHAnsi" w:hAnsiTheme="majorHAnsi"/>
                <w:sz w:val="16"/>
                <w:szCs w:val="16"/>
              </w:rPr>
            </w:pPr>
            <w:r w:rsidRPr="00661755">
              <w:rPr>
                <w:rFonts w:asciiTheme="majorHAnsi" w:hAnsiTheme="majorHAnsi"/>
                <w:sz w:val="16"/>
                <w:szCs w:val="16"/>
              </w:rPr>
              <w:t>588.695.956,61</w:t>
            </w:r>
          </w:p>
        </w:tc>
        <w:tc>
          <w:tcPr>
            <w:tcW w:w="1417" w:type="dxa"/>
            <w:vAlign w:val="center"/>
          </w:tcPr>
          <w:p w:rsidR="00DD2F3B" w:rsidRPr="00661755" w:rsidRDefault="00B62D13" w:rsidP="008E39BD">
            <w:pPr>
              <w:spacing w:line="220" w:lineRule="exact"/>
              <w:jc w:val="right"/>
              <w:rPr>
                <w:rFonts w:asciiTheme="majorHAnsi" w:hAnsiTheme="majorHAnsi"/>
                <w:sz w:val="16"/>
                <w:szCs w:val="16"/>
              </w:rPr>
            </w:pPr>
            <w:r w:rsidRPr="00661755">
              <w:rPr>
                <w:rFonts w:asciiTheme="majorHAnsi" w:hAnsiTheme="majorHAnsi"/>
                <w:sz w:val="16"/>
                <w:szCs w:val="16"/>
              </w:rPr>
              <w:t>576.852.138,04</w:t>
            </w:r>
          </w:p>
        </w:tc>
        <w:tc>
          <w:tcPr>
            <w:tcW w:w="1418" w:type="dxa"/>
            <w:vAlign w:val="center"/>
          </w:tcPr>
          <w:p w:rsidR="00DD2F3B" w:rsidRPr="00661755" w:rsidRDefault="00B62D13" w:rsidP="008E39BD">
            <w:pPr>
              <w:spacing w:line="220" w:lineRule="exact"/>
              <w:jc w:val="right"/>
              <w:rPr>
                <w:rFonts w:asciiTheme="majorHAnsi" w:hAnsiTheme="majorHAnsi"/>
                <w:sz w:val="16"/>
                <w:szCs w:val="16"/>
              </w:rPr>
            </w:pPr>
            <w:r w:rsidRPr="00661755">
              <w:rPr>
                <w:rFonts w:asciiTheme="majorHAnsi" w:hAnsiTheme="majorHAnsi"/>
                <w:sz w:val="16"/>
                <w:szCs w:val="16"/>
              </w:rPr>
              <w:t>11.843.818,57</w:t>
            </w:r>
          </w:p>
        </w:tc>
      </w:tr>
      <w:tr w:rsidR="00DD2F3B" w:rsidRPr="002E6D66" w:rsidTr="00661755">
        <w:tc>
          <w:tcPr>
            <w:tcW w:w="3260" w:type="dxa"/>
          </w:tcPr>
          <w:p w:rsidR="00DD2F3B" w:rsidRPr="00661755" w:rsidRDefault="00DD2F3B" w:rsidP="00B62D13">
            <w:pPr>
              <w:spacing w:line="220" w:lineRule="exact"/>
              <w:rPr>
                <w:rFonts w:asciiTheme="majorHAnsi" w:hAnsiTheme="majorHAnsi"/>
                <w:sz w:val="16"/>
                <w:szCs w:val="16"/>
              </w:rPr>
            </w:pPr>
            <w:r w:rsidRPr="00661755">
              <w:rPr>
                <w:rFonts w:asciiTheme="majorHAnsi" w:hAnsiTheme="majorHAnsi"/>
                <w:sz w:val="16"/>
                <w:szCs w:val="16"/>
              </w:rPr>
              <w:t>270101–Secretaria Mun</w:t>
            </w:r>
            <w:r w:rsidR="00B62D13" w:rsidRPr="00661755">
              <w:rPr>
                <w:rFonts w:asciiTheme="majorHAnsi" w:hAnsiTheme="majorHAnsi"/>
                <w:sz w:val="16"/>
                <w:szCs w:val="16"/>
              </w:rPr>
              <w:t>.</w:t>
            </w:r>
            <w:r w:rsidRPr="00661755">
              <w:rPr>
                <w:rFonts w:asciiTheme="majorHAnsi" w:hAnsiTheme="majorHAnsi"/>
                <w:sz w:val="16"/>
                <w:szCs w:val="16"/>
              </w:rPr>
              <w:t xml:space="preserve"> de Infraestrutura</w:t>
            </w:r>
          </w:p>
        </w:tc>
        <w:tc>
          <w:tcPr>
            <w:tcW w:w="1701" w:type="dxa"/>
            <w:vAlign w:val="center"/>
          </w:tcPr>
          <w:p w:rsidR="00DD2F3B" w:rsidRPr="00661755" w:rsidRDefault="004531BD" w:rsidP="008E39BD">
            <w:pPr>
              <w:spacing w:line="220" w:lineRule="exact"/>
              <w:jc w:val="right"/>
              <w:rPr>
                <w:rFonts w:asciiTheme="majorHAnsi" w:hAnsiTheme="majorHAnsi"/>
                <w:sz w:val="16"/>
                <w:szCs w:val="16"/>
              </w:rPr>
            </w:pPr>
            <w:r w:rsidRPr="00661755">
              <w:rPr>
                <w:rFonts w:asciiTheme="majorHAnsi" w:hAnsiTheme="majorHAnsi"/>
                <w:sz w:val="16"/>
                <w:szCs w:val="16"/>
              </w:rPr>
              <w:t>367.253.945,05</w:t>
            </w:r>
          </w:p>
        </w:tc>
        <w:tc>
          <w:tcPr>
            <w:tcW w:w="1418" w:type="dxa"/>
            <w:vAlign w:val="center"/>
          </w:tcPr>
          <w:p w:rsidR="00DD2F3B" w:rsidRPr="00661755" w:rsidRDefault="004531BD" w:rsidP="005E2915">
            <w:pPr>
              <w:spacing w:line="220" w:lineRule="exact"/>
              <w:jc w:val="center"/>
              <w:rPr>
                <w:rFonts w:asciiTheme="majorHAnsi" w:hAnsiTheme="majorHAnsi"/>
                <w:sz w:val="16"/>
                <w:szCs w:val="16"/>
              </w:rPr>
            </w:pPr>
            <w:r w:rsidRPr="00661755">
              <w:rPr>
                <w:rFonts w:asciiTheme="majorHAnsi" w:hAnsiTheme="majorHAnsi"/>
                <w:sz w:val="16"/>
                <w:szCs w:val="16"/>
              </w:rPr>
              <w:t>352.762.729,23</w:t>
            </w:r>
          </w:p>
        </w:tc>
        <w:tc>
          <w:tcPr>
            <w:tcW w:w="1417" w:type="dxa"/>
            <w:vAlign w:val="center"/>
          </w:tcPr>
          <w:p w:rsidR="00DD2F3B" w:rsidRPr="00661755" w:rsidRDefault="004531BD" w:rsidP="008E39BD">
            <w:pPr>
              <w:spacing w:line="220" w:lineRule="exact"/>
              <w:jc w:val="right"/>
              <w:rPr>
                <w:rFonts w:asciiTheme="majorHAnsi" w:hAnsiTheme="majorHAnsi"/>
                <w:sz w:val="16"/>
                <w:szCs w:val="16"/>
              </w:rPr>
            </w:pPr>
            <w:r w:rsidRPr="00661755">
              <w:rPr>
                <w:rFonts w:asciiTheme="majorHAnsi" w:hAnsiTheme="majorHAnsi"/>
                <w:sz w:val="16"/>
                <w:szCs w:val="16"/>
              </w:rPr>
              <w:t>351.581.663,91</w:t>
            </w:r>
          </w:p>
        </w:tc>
        <w:tc>
          <w:tcPr>
            <w:tcW w:w="1418" w:type="dxa"/>
            <w:vAlign w:val="center"/>
          </w:tcPr>
          <w:p w:rsidR="00DD2F3B" w:rsidRPr="00661755" w:rsidRDefault="004531BD" w:rsidP="008E39BD">
            <w:pPr>
              <w:spacing w:line="220" w:lineRule="exact"/>
              <w:jc w:val="right"/>
              <w:rPr>
                <w:rFonts w:asciiTheme="majorHAnsi" w:hAnsiTheme="majorHAnsi"/>
                <w:sz w:val="16"/>
                <w:szCs w:val="16"/>
              </w:rPr>
            </w:pPr>
            <w:r w:rsidRPr="00661755">
              <w:rPr>
                <w:rFonts w:asciiTheme="majorHAnsi" w:hAnsiTheme="majorHAnsi"/>
                <w:sz w:val="16"/>
                <w:szCs w:val="16"/>
              </w:rPr>
              <w:t>1.181.065,32</w:t>
            </w:r>
          </w:p>
        </w:tc>
      </w:tr>
      <w:tr w:rsidR="00DD2F3B" w:rsidRPr="002E6D66" w:rsidTr="00661755">
        <w:tc>
          <w:tcPr>
            <w:tcW w:w="3260" w:type="dxa"/>
          </w:tcPr>
          <w:p w:rsidR="00DD2F3B" w:rsidRPr="00661755" w:rsidRDefault="00DD2F3B" w:rsidP="004531BD">
            <w:pPr>
              <w:spacing w:line="220" w:lineRule="exact"/>
              <w:rPr>
                <w:rFonts w:asciiTheme="majorHAnsi" w:hAnsiTheme="majorHAnsi"/>
                <w:sz w:val="16"/>
                <w:szCs w:val="16"/>
                <w:highlight w:val="yellow"/>
              </w:rPr>
            </w:pPr>
            <w:r w:rsidRPr="00661755">
              <w:rPr>
                <w:rFonts w:asciiTheme="majorHAnsi" w:hAnsiTheme="majorHAnsi"/>
                <w:sz w:val="16"/>
                <w:szCs w:val="16"/>
              </w:rPr>
              <w:t>270102–Programa de Desenv. Urbano e Inclusão Sócio-Ambiental de Manaus</w:t>
            </w:r>
          </w:p>
        </w:tc>
        <w:tc>
          <w:tcPr>
            <w:tcW w:w="1701" w:type="dxa"/>
          </w:tcPr>
          <w:p w:rsidR="00DD2F3B" w:rsidRPr="00661755" w:rsidRDefault="00DD2F3B" w:rsidP="008E39BD">
            <w:pPr>
              <w:spacing w:line="220" w:lineRule="exact"/>
              <w:jc w:val="right"/>
              <w:rPr>
                <w:rFonts w:asciiTheme="majorHAnsi" w:hAnsiTheme="majorHAnsi"/>
                <w:sz w:val="16"/>
                <w:szCs w:val="16"/>
              </w:rPr>
            </w:pPr>
          </w:p>
          <w:p w:rsidR="004531BD" w:rsidRPr="00661755" w:rsidRDefault="004271B6" w:rsidP="008E39BD">
            <w:pPr>
              <w:spacing w:line="220" w:lineRule="exact"/>
              <w:jc w:val="right"/>
              <w:rPr>
                <w:rFonts w:asciiTheme="majorHAnsi" w:hAnsiTheme="majorHAnsi"/>
                <w:sz w:val="16"/>
                <w:szCs w:val="16"/>
              </w:rPr>
            </w:pPr>
            <w:r w:rsidRPr="00661755">
              <w:rPr>
                <w:rFonts w:asciiTheme="majorHAnsi" w:hAnsiTheme="majorHAnsi"/>
                <w:sz w:val="16"/>
                <w:szCs w:val="16"/>
              </w:rPr>
              <w:t>11.925.417,25</w:t>
            </w:r>
          </w:p>
        </w:tc>
        <w:tc>
          <w:tcPr>
            <w:tcW w:w="1418" w:type="dxa"/>
            <w:vAlign w:val="center"/>
          </w:tcPr>
          <w:p w:rsidR="00DD2F3B" w:rsidRPr="00661755" w:rsidRDefault="00DD2F3B" w:rsidP="008E39BD">
            <w:pPr>
              <w:spacing w:line="220" w:lineRule="exact"/>
              <w:jc w:val="center"/>
              <w:rPr>
                <w:rFonts w:asciiTheme="majorHAnsi" w:hAnsiTheme="majorHAnsi"/>
                <w:sz w:val="16"/>
                <w:szCs w:val="16"/>
              </w:rPr>
            </w:pPr>
          </w:p>
          <w:p w:rsidR="004271B6" w:rsidRPr="00661755" w:rsidRDefault="004271B6" w:rsidP="008E39BD">
            <w:pPr>
              <w:spacing w:line="220" w:lineRule="exact"/>
              <w:jc w:val="center"/>
              <w:rPr>
                <w:rFonts w:asciiTheme="majorHAnsi" w:hAnsiTheme="majorHAnsi"/>
                <w:sz w:val="16"/>
                <w:szCs w:val="16"/>
              </w:rPr>
            </w:pPr>
            <w:r w:rsidRPr="00661755">
              <w:rPr>
                <w:rFonts w:asciiTheme="majorHAnsi" w:hAnsiTheme="majorHAnsi"/>
                <w:sz w:val="16"/>
                <w:szCs w:val="16"/>
              </w:rPr>
              <w:t>10.356.124,17</w:t>
            </w:r>
          </w:p>
        </w:tc>
        <w:tc>
          <w:tcPr>
            <w:tcW w:w="1417" w:type="dxa"/>
          </w:tcPr>
          <w:p w:rsidR="00DD2F3B" w:rsidRPr="00661755" w:rsidRDefault="00DD2F3B" w:rsidP="008E39BD">
            <w:pPr>
              <w:spacing w:line="220" w:lineRule="exact"/>
              <w:jc w:val="right"/>
              <w:rPr>
                <w:rFonts w:asciiTheme="majorHAnsi" w:hAnsiTheme="majorHAnsi"/>
                <w:sz w:val="16"/>
                <w:szCs w:val="16"/>
              </w:rPr>
            </w:pPr>
          </w:p>
          <w:p w:rsidR="004271B6" w:rsidRPr="00661755" w:rsidRDefault="004271B6" w:rsidP="008E39BD">
            <w:pPr>
              <w:spacing w:line="220" w:lineRule="exact"/>
              <w:jc w:val="right"/>
              <w:rPr>
                <w:rFonts w:asciiTheme="majorHAnsi" w:hAnsiTheme="majorHAnsi"/>
                <w:sz w:val="16"/>
                <w:szCs w:val="16"/>
              </w:rPr>
            </w:pPr>
            <w:r w:rsidRPr="00661755">
              <w:rPr>
                <w:rFonts w:asciiTheme="majorHAnsi" w:hAnsiTheme="majorHAnsi"/>
                <w:sz w:val="16"/>
                <w:szCs w:val="16"/>
              </w:rPr>
              <w:t>10.356.124,17</w:t>
            </w:r>
          </w:p>
        </w:tc>
        <w:tc>
          <w:tcPr>
            <w:tcW w:w="1418" w:type="dxa"/>
          </w:tcPr>
          <w:p w:rsidR="00DD2F3B" w:rsidRPr="00661755" w:rsidRDefault="00DD2F3B" w:rsidP="008E39BD">
            <w:pPr>
              <w:spacing w:line="220" w:lineRule="exact"/>
              <w:jc w:val="right"/>
              <w:rPr>
                <w:rFonts w:asciiTheme="majorHAnsi" w:hAnsiTheme="majorHAnsi"/>
                <w:sz w:val="16"/>
                <w:szCs w:val="16"/>
              </w:rPr>
            </w:pPr>
          </w:p>
          <w:p w:rsidR="004271B6" w:rsidRPr="00661755" w:rsidRDefault="004271B6" w:rsidP="004271B6">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DD2F3B" w:rsidRPr="002E6D66" w:rsidTr="00661755">
        <w:tc>
          <w:tcPr>
            <w:tcW w:w="3260" w:type="dxa"/>
          </w:tcPr>
          <w:p w:rsidR="00DD2F3B" w:rsidRPr="00661755" w:rsidRDefault="00DD2F3B" w:rsidP="004271B6">
            <w:pPr>
              <w:spacing w:line="220" w:lineRule="exact"/>
              <w:jc w:val="left"/>
              <w:rPr>
                <w:rFonts w:asciiTheme="majorHAnsi" w:hAnsiTheme="majorHAnsi"/>
                <w:sz w:val="16"/>
                <w:szCs w:val="16"/>
              </w:rPr>
            </w:pPr>
            <w:r w:rsidRPr="00661755">
              <w:rPr>
                <w:rFonts w:asciiTheme="majorHAnsi" w:hAnsiTheme="majorHAnsi"/>
                <w:sz w:val="16"/>
                <w:szCs w:val="16"/>
              </w:rPr>
              <w:t>280101–Secretaria Municipal de Meio Ambiente e Sustentabilidade</w:t>
            </w:r>
          </w:p>
        </w:tc>
        <w:tc>
          <w:tcPr>
            <w:tcW w:w="1701" w:type="dxa"/>
          </w:tcPr>
          <w:p w:rsidR="00DD2F3B" w:rsidRPr="00661755" w:rsidRDefault="00DD2F3B" w:rsidP="008E39BD">
            <w:pPr>
              <w:spacing w:line="220" w:lineRule="exact"/>
              <w:jc w:val="right"/>
              <w:rPr>
                <w:rFonts w:asciiTheme="majorHAnsi" w:hAnsiTheme="majorHAnsi"/>
                <w:sz w:val="16"/>
                <w:szCs w:val="16"/>
              </w:rPr>
            </w:pPr>
          </w:p>
          <w:p w:rsidR="004271B6" w:rsidRPr="00661755" w:rsidRDefault="009D7C1D" w:rsidP="008E39BD">
            <w:pPr>
              <w:spacing w:line="220" w:lineRule="exact"/>
              <w:jc w:val="right"/>
              <w:rPr>
                <w:rFonts w:asciiTheme="majorHAnsi" w:hAnsiTheme="majorHAnsi"/>
                <w:sz w:val="16"/>
                <w:szCs w:val="16"/>
              </w:rPr>
            </w:pPr>
            <w:r w:rsidRPr="00661755">
              <w:rPr>
                <w:rFonts w:asciiTheme="majorHAnsi" w:hAnsiTheme="majorHAnsi"/>
                <w:sz w:val="16"/>
                <w:szCs w:val="16"/>
              </w:rPr>
              <w:t>15.157.931,79</w:t>
            </w:r>
          </w:p>
        </w:tc>
        <w:tc>
          <w:tcPr>
            <w:tcW w:w="1418" w:type="dxa"/>
            <w:vAlign w:val="center"/>
          </w:tcPr>
          <w:p w:rsidR="00DD2F3B" w:rsidRPr="00661755" w:rsidRDefault="00DD2F3B" w:rsidP="008E39BD">
            <w:pPr>
              <w:spacing w:line="220" w:lineRule="exact"/>
              <w:jc w:val="center"/>
              <w:rPr>
                <w:rFonts w:asciiTheme="majorHAnsi" w:hAnsiTheme="majorHAnsi"/>
                <w:sz w:val="16"/>
                <w:szCs w:val="16"/>
              </w:rPr>
            </w:pPr>
          </w:p>
          <w:p w:rsidR="009D7C1D" w:rsidRPr="00661755" w:rsidRDefault="009D7C1D" w:rsidP="008E39BD">
            <w:pPr>
              <w:spacing w:line="220" w:lineRule="exact"/>
              <w:jc w:val="center"/>
              <w:rPr>
                <w:rFonts w:asciiTheme="majorHAnsi" w:hAnsiTheme="majorHAnsi"/>
                <w:sz w:val="16"/>
                <w:szCs w:val="16"/>
              </w:rPr>
            </w:pPr>
            <w:r w:rsidRPr="00661755">
              <w:rPr>
                <w:rFonts w:asciiTheme="majorHAnsi" w:hAnsiTheme="majorHAnsi"/>
                <w:sz w:val="16"/>
                <w:szCs w:val="16"/>
              </w:rPr>
              <w:t>15.171.061,83</w:t>
            </w:r>
          </w:p>
        </w:tc>
        <w:tc>
          <w:tcPr>
            <w:tcW w:w="1417" w:type="dxa"/>
          </w:tcPr>
          <w:p w:rsidR="00DD2F3B" w:rsidRPr="00661755" w:rsidRDefault="00DD2F3B" w:rsidP="008E39BD">
            <w:pPr>
              <w:spacing w:line="220" w:lineRule="exact"/>
              <w:jc w:val="right"/>
              <w:rPr>
                <w:rFonts w:asciiTheme="majorHAnsi" w:hAnsiTheme="majorHAnsi"/>
                <w:sz w:val="16"/>
                <w:szCs w:val="16"/>
              </w:rPr>
            </w:pPr>
          </w:p>
          <w:p w:rsidR="009D7C1D" w:rsidRPr="00661755" w:rsidRDefault="009D7C1D" w:rsidP="008E39BD">
            <w:pPr>
              <w:spacing w:line="220" w:lineRule="exact"/>
              <w:jc w:val="right"/>
              <w:rPr>
                <w:rFonts w:asciiTheme="majorHAnsi" w:hAnsiTheme="majorHAnsi"/>
                <w:sz w:val="16"/>
                <w:szCs w:val="16"/>
              </w:rPr>
            </w:pPr>
            <w:r w:rsidRPr="00661755">
              <w:rPr>
                <w:rFonts w:asciiTheme="majorHAnsi" w:hAnsiTheme="majorHAnsi"/>
                <w:sz w:val="16"/>
                <w:szCs w:val="16"/>
              </w:rPr>
              <w:t>14.955.633,78</w:t>
            </w:r>
          </w:p>
        </w:tc>
        <w:tc>
          <w:tcPr>
            <w:tcW w:w="1418" w:type="dxa"/>
          </w:tcPr>
          <w:p w:rsidR="00DD2F3B" w:rsidRPr="00661755" w:rsidRDefault="00DD2F3B" w:rsidP="008E39BD">
            <w:pPr>
              <w:spacing w:line="220" w:lineRule="exact"/>
              <w:jc w:val="right"/>
              <w:rPr>
                <w:rFonts w:asciiTheme="majorHAnsi" w:hAnsiTheme="majorHAnsi"/>
                <w:sz w:val="16"/>
                <w:szCs w:val="16"/>
              </w:rPr>
            </w:pPr>
          </w:p>
          <w:p w:rsidR="009D7C1D" w:rsidRPr="00661755" w:rsidRDefault="009D7C1D" w:rsidP="008E39BD">
            <w:pPr>
              <w:spacing w:line="220" w:lineRule="exact"/>
              <w:jc w:val="right"/>
              <w:rPr>
                <w:rFonts w:asciiTheme="majorHAnsi" w:hAnsiTheme="majorHAnsi"/>
                <w:sz w:val="16"/>
                <w:szCs w:val="16"/>
              </w:rPr>
            </w:pPr>
            <w:r w:rsidRPr="00661755">
              <w:rPr>
                <w:rFonts w:asciiTheme="majorHAnsi" w:hAnsiTheme="majorHAnsi"/>
                <w:sz w:val="16"/>
                <w:szCs w:val="16"/>
              </w:rPr>
              <w:t>215.428,05</w:t>
            </w:r>
          </w:p>
        </w:tc>
      </w:tr>
      <w:tr w:rsidR="00DD2F3B" w:rsidRPr="002E6D66" w:rsidTr="00661755">
        <w:tc>
          <w:tcPr>
            <w:tcW w:w="3260" w:type="dxa"/>
          </w:tcPr>
          <w:p w:rsidR="00DD2F3B" w:rsidRPr="00661755" w:rsidRDefault="00DD2F3B" w:rsidP="009D7C1D">
            <w:pPr>
              <w:spacing w:line="220" w:lineRule="exact"/>
              <w:rPr>
                <w:rFonts w:asciiTheme="majorHAnsi" w:hAnsiTheme="majorHAnsi"/>
                <w:sz w:val="16"/>
                <w:szCs w:val="16"/>
              </w:rPr>
            </w:pPr>
            <w:r w:rsidRPr="00661755">
              <w:rPr>
                <w:rFonts w:asciiTheme="majorHAnsi" w:hAnsiTheme="majorHAnsi"/>
                <w:sz w:val="16"/>
                <w:szCs w:val="16"/>
              </w:rPr>
              <w:t>280901–Fundo Municipal de Desenv</w:t>
            </w:r>
            <w:r w:rsidR="009D7C1D" w:rsidRPr="00661755">
              <w:rPr>
                <w:rFonts w:asciiTheme="majorHAnsi" w:hAnsiTheme="majorHAnsi"/>
                <w:sz w:val="16"/>
                <w:szCs w:val="16"/>
              </w:rPr>
              <w:t>.</w:t>
            </w:r>
            <w:r w:rsidRPr="00661755">
              <w:rPr>
                <w:rFonts w:asciiTheme="majorHAnsi" w:hAnsiTheme="majorHAnsi"/>
                <w:sz w:val="16"/>
                <w:szCs w:val="16"/>
              </w:rPr>
              <w:t xml:space="preserve"> </w:t>
            </w:r>
            <w:r w:rsidR="00250449" w:rsidRPr="00661755">
              <w:rPr>
                <w:rFonts w:asciiTheme="majorHAnsi" w:hAnsiTheme="majorHAnsi"/>
                <w:sz w:val="16"/>
                <w:szCs w:val="16"/>
              </w:rPr>
              <w:t>e M</w:t>
            </w:r>
            <w:r w:rsidRPr="00661755">
              <w:rPr>
                <w:rFonts w:asciiTheme="majorHAnsi" w:hAnsiTheme="majorHAnsi"/>
                <w:sz w:val="16"/>
                <w:szCs w:val="16"/>
              </w:rPr>
              <w:t>eio Ambiente</w:t>
            </w:r>
          </w:p>
        </w:tc>
        <w:tc>
          <w:tcPr>
            <w:tcW w:w="1701" w:type="dxa"/>
            <w:vAlign w:val="center"/>
          </w:tcPr>
          <w:p w:rsidR="00DD2F3B" w:rsidRPr="00661755" w:rsidRDefault="00DD2F3B" w:rsidP="008E39BD">
            <w:pPr>
              <w:spacing w:line="220" w:lineRule="exact"/>
              <w:jc w:val="right"/>
              <w:rPr>
                <w:rFonts w:asciiTheme="majorHAnsi" w:hAnsiTheme="majorHAnsi"/>
                <w:sz w:val="16"/>
                <w:szCs w:val="16"/>
              </w:rPr>
            </w:pPr>
          </w:p>
          <w:p w:rsidR="000A3236" w:rsidRPr="00661755" w:rsidRDefault="000A3236" w:rsidP="008E39BD">
            <w:pPr>
              <w:spacing w:line="220" w:lineRule="exact"/>
              <w:jc w:val="right"/>
              <w:rPr>
                <w:rFonts w:asciiTheme="majorHAnsi" w:hAnsiTheme="majorHAnsi"/>
                <w:sz w:val="16"/>
                <w:szCs w:val="16"/>
              </w:rPr>
            </w:pPr>
            <w:r w:rsidRPr="00661755">
              <w:rPr>
                <w:rFonts w:asciiTheme="majorHAnsi" w:hAnsiTheme="majorHAnsi"/>
                <w:sz w:val="16"/>
                <w:szCs w:val="16"/>
              </w:rPr>
              <w:t>5.263.950,51</w:t>
            </w:r>
          </w:p>
        </w:tc>
        <w:tc>
          <w:tcPr>
            <w:tcW w:w="1418" w:type="dxa"/>
            <w:vAlign w:val="center"/>
          </w:tcPr>
          <w:p w:rsidR="00DD2F3B" w:rsidRPr="00661755" w:rsidRDefault="00DD2F3B" w:rsidP="008E39BD">
            <w:pPr>
              <w:spacing w:line="220" w:lineRule="exact"/>
              <w:jc w:val="center"/>
              <w:rPr>
                <w:rFonts w:asciiTheme="majorHAnsi" w:hAnsiTheme="majorHAnsi"/>
                <w:sz w:val="16"/>
                <w:szCs w:val="16"/>
              </w:rPr>
            </w:pPr>
          </w:p>
          <w:p w:rsidR="000A3236" w:rsidRPr="00661755" w:rsidRDefault="000A3236" w:rsidP="008E39BD">
            <w:pPr>
              <w:spacing w:line="220" w:lineRule="exact"/>
              <w:jc w:val="center"/>
              <w:rPr>
                <w:rFonts w:asciiTheme="majorHAnsi" w:hAnsiTheme="majorHAnsi"/>
                <w:sz w:val="16"/>
                <w:szCs w:val="16"/>
              </w:rPr>
            </w:pPr>
            <w:r w:rsidRPr="00661755">
              <w:rPr>
                <w:rFonts w:asciiTheme="majorHAnsi" w:hAnsiTheme="majorHAnsi"/>
                <w:sz w:val="16"/>
                <w:szCs w:val="16"/>
              </w:rPr>
              <w:t>3.325.724,17</w:t>
            </w:r>
          </w:p>
        </w:tc>
        <w:tc>
          <w:tcPr>
            <w:tcW w:w="1417" w:type="dxa"/>
            <w:vAlign w:val="center"/>
          </w:tcPr>
          <w:p w:rsidR="00DD2F3B" w:rsidRPr="00661755" w:rsidRDefault="00DD2F3B" w:rsidP="008E39BD">
            <w:pPr>
              <w:spacing w:line="220" w:lineRule="exact"/>
              <w:jc w:val="right"/>
              <w:rPr>
                <w:rFonts w:asciiTheme="majorHAnsi" w:hAnsiTheme="majorHAnsi"/>
                <w:sz w:val="16"/>
                <w:szCs w:val="16"/>
              </w:rPr>
            </w:pPr>
          </w:p>
          <w:p w:rsidR="000A3236" w:rsidRPr="00661755" w:rsidRDefault="000A3236" w:rsidP="008E39BD">
            <w:pPr>
              <w:spacing w:line="220" w:lineRule="exact"/>
              <w:jc w:val="right"/>
              <w:rPr>
                <w:rFonts w:asciiTheme="majorHAnsi" w:hAnsiTheme="majorHAnsi"/>
                <w:sz w:val="16"/>
                <w:szCs w:val="16"/>
              </w:rPr>
            </w:pPr>
            <w:r w:rsidRPr="00661755">
              <w:rPr>
                <w:rFonts w:asciiTheme="majorHAnsi" w:hAnsiTheme="majorHAnsi"/>
                <w:sz w:val="16"/>
                <w:szCs w:val="16"/>
              </w:rPr>
              <w:t>3.263.122,17</w:t>
            </w:r>
          </w:p>
        </w:tc>
        <w:tc>
          <w:tcPr>
            <w:tcW w:w="1418" w:type="dxa"/>
            <w:vAlign w:val="center"/>
          </w:tcPr>
          <w:p w:rsidR="00DD2F3B" w:rsidRPr="00661755" w:rsidRDefault="00DD2F3B" w:rsidP="008E39BD">
            <w:pPr>
              <w:spacing w:line="220" w:lineRule="exact"/>
              <w:jc w:val="right"/>
              <w:rPr>
                <w:rFonts w:asciiTheme="majorHAnsi" w:hAnsiTheme="majorHAnsi"/>
                <w:sz w:val="16"/>
                <w:szCs w:val="16"/>
              </w:rPr>
            </w:pPr>
          </w:p>
          <w:p w:rsidR="000A3236" w:rsidRPr="00661755" w:rsidRDefault="000A3236" w:rsidP="008E39BD">
            <w:pPr>
              <w:spacing w:line="220" w:lineRule="exact"/>
              <w:jc w:val="right"/>
              <w:rPr>
                <w:rFonts w:asciiTheme="majorHAnsi" w:hAnsiTheme="majorHAnsi"/>
                <w:sz w:val="16"/>
                <w:szCs w:val="16"/>
              </w:rPr>
            </w:pPr>
            <w:r w:rsidRPr="00661755">
              <w:rPr>
                <w:rFonts w:asciiTheme="majorHAnsi" w:hAnsiTheme="majorHAnsi"/>
                <w:sz w:val="16"/>
                <w:szCs w:val="16"/>
              </w:rPr>
              <w:t>62.602,00</w:t>
            </w:r>
          </w:p>
        </w:tc>
      </w:tr>
      <w:tr w:rsidR="00DD2F3B" w:rsidRPr="002E6D66" w:rsidTr="00661755">
        <w:tc>
          <w:tcPr>
            <w:tcW w:w="3260" w:type="dxa"/>
          </w:tcPr>
          <w:p w:rsidR="00DD2F3B" w:rsidRPr="00661755" w:rsidRDefault="00DD2F3B" w:rsidP="00031897">
            <w:pPr>
              <w:spacing w:line="220" w:lineRule="exact"/>
              <w:rPr>
                <w:rFonts w:asciiTheme="majorHAnsi" w:hAnsiTheme="majorHAnsi"/>
                <w:sz w:val="16"/>
                <w:szCs w:val="16"/>
              </w:rPr>
            </w:pPr>
            <w:r w:rsidRPr="00661755">
              <w:rPr>
                <w:rFonts w:asciiTheme="majorHAnsi" w:hAnsiTheme="majorHAnsi"/>
                <w:sz w:val="16"/>
                <w:szCs w:val="16"/>
              </w:rPr>
              <w:t>290101–Secretaria Municipal de Governo</w:t>
            </w:r>
          </w:p>
        </w:tc>
        <w:tc>
          <w:tcPr>
            <w:tcW w:w="1701" w:type="dxa"/>
            <w:vAlign w:val="center"/>
          </w:tcPr>
          <w:p w:rsidR="00DD2F3B" w:rsidRPr="00661755" w:rsidRDefault="00D850AD" w:rsidP="008E39BD">
            <w:pPr>
              <w:spacing w:line="220" w:lineRule="exact"/>
              <w:jc w:val="right"/>
              <w:rPr>
                <w:rFonts w:asciiTheme="majorHAnsi" w:hAnsiTheme="majorHAnsi"/>
                <w:sz w:val="16"/>
                <w:szCs w:val="16"/>
              </w:rPr>
            </w:pPr>
            <w:r w:rsidRPr="00661755">
              <w:rPr>
                <w:rFonts w:asciiTheme="majorHAnsi" w:hAnsiTheme="majorHAnsi"/>
                <w:sz w:val="16"/>
                <w:szCs w:val="16"/>
              </w:rPr>
              <w:t>1.533.292,68</w:t>
            </w:r>
          </w:p>
        </w:tc>
        <w:tc>
          <w:tcPr>
            <w:tcW w:w="1418" w:type="dxa"/>
            <w:vAlign w:val="center"/>
          </w:tcPr>
          <w:p w:rsidR="00DD2F3B" w:rsidRPr="00661755" w:rsidRDefault="00D850AD" w:rsidP="008E39BD">
            <w:pPr>
              <w:spacing w:line="220" w:lineRule="exact"/>
              <w:jc w:val="center"/>
              <w:rPr>
                <w:rFonts w:asciiTheme="majorHAnsi" w:hAnsiTheme="majorHAnsi"/>
                <w:sz w:val="16"/>
                <w:szCs w:val="16"/>
              </w:rPr>
            </w:pPr>
            <w:r w:rsidRPr="00661755">
              <w:rPr>
                <w:rFonts w:asciiTheme="majorHAnsi" w:hAnsiTheme="majorHAnsi"/>
                <w:sz w:val="16"/>
                <w:szCs w:val="16"/>
              </w:rPr>
              <w:t>1.533.292,68</w:t>
            </w:r>
          </w:p>
        </w:tc>
        <w:tc>
          <w:tcPr>
            <w:tcW w:w="1417" w:type="dxa"/>
            <w:vAlign w:val="center"/>
          </w:tcPr>
          <w:p w:rsidR="00DD2F3B" w:rsidRPr="00661755" w:rsidRDefault="00D850AD" w:rsidP="008E39BD">
            <w:pPr>
              <w:spacing w:line="220" w:lineRule="exact"/>
              <w:jc w:val="right"/>
              <w:rPr>
                <w:rFonts w:asciiTheme="majorHAnsi" w:hAnsiTheme="majorHAnsi"/>
                <w:sz w:val="16"/>
                <w:szCs w:val="16"/>
              </w:rPr>
            </w:pPr>
            <w:r w:rsidRPr="00661755">
              <w:rPr>
                <w:rFonts w:asciiTheme="majorHAnsi" w:hAnsiTheme="majorHAnsi"/>
                <w:sz w:val="16"/>
                <w:szCs w:val="16"/>
              </w:rPr>
              <w:t>1.533.292,68</w:t>
            </w:r>
          </w:p>
        </w:tc>
        <w:tc>
          <w:tcPr>
            <w:tcW w:w="1418" w:type="dxa"/>
            <w:vAlign w:val="center"/>
          </w:tcPr>
          <w:p w:rsidR="00DD2F3B" w:rsidRPr="00661755" w:rsidRDefault="00D850AD" w:rsidP="00D850AD">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DD2F3B" w:rsidRPr="002E6D66" w:rsidTr="00661755">
        <w:tc>
          <w:tcPr>
            <w:tcW w:w="3260" w:type="dxa"/>
          </w:tcPr>
          <w:p w:rsidR="00DD2F3B" w:rsidRPr="00661755" w:rsidRDefault="00DD2F3B" w:rsidP="00031897">
            <w:pPr>
              <w:spacing w:line="220" w:lineRule="exact"/>
              <w:rPr>
                <w:rFonts w:asciiTheme="majorHAnsi" w:hAnsiTheme="majorHAnsi"/>
                <w:sz w:val="16"/>
                <w:szCs w:val="16"/>
              </w:rPr>
            </w:pPr>
            <w:r w:rsidRPr="00661755">
              <w:rPr>
                <w:rFonts w:asciiTheme="majorHAnsi" w:hAnsiTheme="majorHAnsi"/>
                <w:sz w:val="16"/>
                <w:szCs w:val="16"/>
              </w:rPr>
              <w:t>300101–Secretaria Municipal de Produção e Abastecimento</w:t>
            </w:r>
          </w:p>
        </w:tc>
        <w:tc>
          <w:tcPr>
            <w:tcW w:w="1701" w:type="dxa"/>
            <w:vAlign w:val="center"/>
          </w:tcPr>
          <w:p w:rsidR="00DD2F3B" w:rsidRPr="00661755" w:rsidRDefault="00DD2F3B" w:rsidP="008E39BD">
            <w:pPr>
              <w:spacing w:line="220" w:lineRule="exact"/>
              <w:jc w:val="right"/>
              <w:rPr>
                <w:rFonts w:asciiTheme="majorHAnsi" w:hAnsiTheme="majorHAnsi"/>
                <w:sz w:val="16"/>
                <w:szCs w:val="16"/>
              </w:rPr>
            </w:pPr>
          </w:p>
          <w:p w:rsidR="00031897" w:rsidRPr="00661755" w:rsidRDefault="00031897" w:rsidP="008E39BD">
            <w:pPr>
              <w:spacing w:line="220" w:lineRule="exact"/>
              <w:jc w:val="right"/>
              <w:rPr>
                <w:rFonts w:asciiTheme="majorHAnsi" w:hAnsiTheme="majorHAnsi"/>
                <w:sz w:val="16"/>
                <w:szCs w:val="16"/>
              </w:rPr>
            </w:pPr>
            <w:r w:rsidRPr="00661755">
              <w:rPr>
                <w:rFonts w:asciiTheme="majorHAnsi" w:hAnsiTheme="majorHAnsi"/>
                <w:sz w:val="16"/>
                <w:szCs w:val="16"/>
              </w:rPr>
              <w:t>19.472.200,31</w:t>
            </w:r>
          </w:p>
        </w:tc>
        <w:tc>
          <w:tcPr>
            <w:tcW w:w="1418" w:type="dxa"/>
            <w:vAlign w:val="center"/>
          </w:tcPr>
          <w:p w:rsidR="00DD2F3B" w:rsidRPr="00661755" w:rsidRDefault="00DD2F3B" w:rsidP="008E39BD">
            <w:pPr>
              <w:spacing w:line="220" w:lineRule="exact"/>
              <w:jc w:val="center"/>
              <w:rPr>
                <w:rFonts w:asciiTheme="majorHAnsi" w:hAnsiTheme="majorHAnsi"/>
                <w:sz w:val="16"/>
                <w:szCs w:val="16"/>
              </w:rPr>
            </w:pPr>
          </w:p>
          <w:p w:rsidR="00031897" w:rsidRPr="00661755" w:rsidRDefault="00031897" w:rsidP="008E39BD">
            <w:pPr>
              <w:spacing w:line="220" w:lineRule="exact"/>
              <w:jc w:val="center"/>
              <w:rPr>
                <w:rFonts w:asciiTheme="majorHAnsi" w:hAnsiTheme="majorHAnsi"/>
                <w:sz w:val="16"/>
                <w:szCs w:val="16"/>
              </w:rPr>
            </w:pPr>
            <w:r w:rsidRPr="00661755">
              <w:rPr>
                <w:rFonts w:asciiTheme="majorHAnsi" w:hAnsiTheme="majorHAnsi"/>
                <w:sz w:val="16"/>
                <w:szCs w:val="16"/>
              </w:rPr>
              <w:t>19.472.200,31</w:t>
            </w:r>
          </w:p>
        </w:tc>
        <w:tc>
          <w:tcPr>
            <w:tcW w:w="1417" w:type="dxa"/>
            <w:vAlign w:val="center"/>
          </w:tcPr>
          <w:p w:rsidR="005F1E5D" w:rsidRPr="00661755" w:rsidRDefault="005F1E5D" w:rsidP="008E39BD">
            <w:pPr>
              <w:spacing w:line="220" w:lineRule="exact"/>
              <w:jc w:val="right"/>
              <w:rPr>
                <w:rFonts w:asciiTheme="majorHAnsi" w:hAnsiTheme="majorHAnsi"/>
                <w:sz w:val="16"/>
                <w:szCs w:val="16"/>
              </w:rPr>
            </w:pPr>
          </w:p>
          <w:p w:rsidR="00DD2F3B" w:rsidRPr="00661755" w:rsidRDefault="005F1E5D" w:rsidP="008E39BD">
            <w:pPr>
              <w:spacing w:line="220" w:lineRule="exact"/>
              <w:jc w:val="right"/>
              <w:rPr>
                <w:rFonts w:asciiTheme="majorHAnsi" w:hAnsiTheme="majorHAnsi"/>
                <w:sz w:val="16"/>
                <w:szCs w:val="16"/>
              </w:rPr>
            </w:pPr>
            <w:r w:rsidRPr="00661755">
              <w:rPr>
                <w:rFonts w:asciiTheme="majorHAnsi" w:hAnsiTheme="majorHAnsi"/>
                <w:sz w:val="16"/>
                <w:szCs w:val="16"/>
              </w:rPr>
              <w:t>19.472.200,31</w:t>
            </w:r>
          </w:p>
        </w:tc>
        <w:tc>
          <w:tcPr>
            <w:tcW w:w="1418" w:type="dxa"/>
            <w:vAlign w:val="center"/>
          </w:tcPr>
          <w:p w:rsidR="00DD2F3B" w:rsidRPr="00661755" w:rsidRDefault="00DD2F3B" w:rsidP="008E39BD">
            <w:pPr>
              <w:spacing w:line="220" w:lineRule="exact"/>
              <w:jc w:val="right"/>
              <w:rPr>
                <w:rFonts w:asciiTheme="majorHAnsi" w:hAnsiTheme="majorHAnsi"/>
                <w:sz w:val="16"/>
                <w:szCs w:val="16"/>
              </w:rPr>
            </w:pPr>
          </w:p>
          <w:p w:rsidR="005F1E5D" w:rsidRPr="00661755" w:rsidRDefault="005F1E5D" w:rsidP="005F1E5D">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DD2F3B" w:rsidRPr="002E6D66" w:rsidTr="00661755">
        <w:tc>
          <w:tcPr>
            <w:tcW w:w="3260" w:type="dxa"/>
          </w:tcPr>
          <w:p w:rsidR="00DD2F3B" w:rsidRPr="00661755" w:rsidRDefault="00DD2F3B" w:rsidP="005F1E5D">
            <w:pPr>
              <w:spacing w:line="220" w:lineRule="exact"/>
              <w:rPr>
                <w:rFonts w:asciiTheme="majorHAnsi" w:hAnsiTheme="majorHAnsi"/>
                <w:sz w:val="16"/>
                <w:szCs w:val="16"/>
                <w:highlight w:val="yellow"/>
              </w:rPr>
            </w:pPr>
            <w:r w:rsidRPr="00661755">
              <w:rPr>
                <w:rFonts w:asciiTheme="majorHAnsi" w:hAnsiTheme="majorHAnsi"/>
                <w:sz w:val="16"/>
                <w:szCs w:val="16"/>
              </w:rPr>
              <w:t xml:space="preserve">310101–Secretaria Municipal de </w:t>
            </w:r>
            <w:r w:rsidR="00B05705" w:rsidRPr="00661755">
              <w:rPr>
                <w:rFonts w:asciiTheme="majorHAnsi" w:hAnsiTheme="majorHAnsi"/>
                <w:sz w:val="16"/>
                <w:szCs w:val="16"/>
              </w:rPr>
              <w:t>A</w:t>
            </w:r>
            <w:r w:rsidRPr="00661755">
              <w:rPr>
                <w:rFonts w:asciiTheme="majorHAnsi" w:hAnsiTheme="majorHAnsi"/>
                <w:sz w:val="16"/>
                <w:szCs w:val="16"/>
              </w:rPr>
              <w:t>ssuntos Federativos</w:t>
            </w:r>
          </w:p>
        </w:tc>
        <w:tc>
          <w:tcPr>
            <w:tcW w:w="1701" w:type="dxa"/>
            <w:vAlign w:val="center"/>
          </w:tcPr>
          <w:p w:rsidR="00DD2F3B" w:rsidRPr="00661755" w:rsidRDefault="00DD2F3B" w:rsidP="008E39BD">
            <w:pPr>
              <w:spacing w:line="220" w:lineRule="exact"/>
              <w:jc w:val="right"/>
              <w:rPr>
                <w:rFonts w:asciiTheme="majorHAnsi" w:hAnsiTheme="majorHAnsi"/>
                <w:sz w:val="16"/>
                <w:szCs w:val="16"/>
                <w:highlight w:val="yellow"/>
              </w:rPr>
            </w:pPr>
          </w:p>
          <w:p w:rsidR="005F1E5D" w:rsidRPr="00661755" w:rsidRDefault="007C7293"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3.766.499,57</w:t>
            </w:r>
          </w:p>
        </w:tc>
        <w:tc>
          <w:tcPr>
            <w:tcW w:w="1418" w:type="dxa"/>
            <w:vAlign w:val="center"/>
          </w:tcPr>
          <w:p w:rsidR="00DD2F3B" w:rsidRPr="00661755" w:rsidRDefault="00DD2F3B" w:rsidP="008E39BD">
            <w:pPr>
              <w:spacing w:line="220" w:lineRule="exact"/>
              <w:jc w:val="center"/>
              <w:rPr>
                <w:rFonts w:asciiTheme="majorHAnsi" w:hAnsiTheme="majorHAnsi"/>
                <w:sz w:val="16"/>
                <w:szCs w:val="16"/>
                <w:highlight w:val="yellow"/>
              </w:rPr>
            </w:pPr>
          </w:p>
          <w:p w:rsidR="007C7293" w:rsidRPr="00661755" w:rsidRDefault="007C7293" w:rsidP="008E39BD">
            <w:pPr>
              <w:spacing w:line="220" w:lineRule="exact"/>
              <w:jc w:val="center"/>
              <w:rPr>
                <w:rFonts w:asciiTheme="majorHAnsi" w:hAnsiTheme="majorHAnsi"/>
                <w:sz w:val="16"/>
                <w:szCs w:val="16"/>
                <w:highlight w:val="yellow"/>
              </w:rPr>
            </w:pPr>
            <w:r w:rsidRPr="00661755">
              <w:rPr>
                <w:rFonts w:asciiTheme="majorHAnsi" w:hAnsiTheme="majorHAnsi"/>
                <w:sz w:val="16"/>
                <w:szCs w:val="16"/>
              </w:rPr>
              <w:t>3.757.059,55</w:t>
            </w:r>
          </w:p>
        </w:tc>
        <w:tc>
          <w:tcPr>
            <w:tcW w:w="1417" w:type="dxa"/>
            <w:vAlign w:val="center"/>
          </w:tcPr>
          <w:p w:rsidR="00DD2F3B" w:rsidRPr="00661755" w:rsidRDefault="00DD2F3B" w:rsidP="008E39BD">
            <w:pPr>
              <w:spacing w:line="220" w:lineRule="exact"/>
              <w:jc w:val="right"/>
              <w:rPr>
                <w:rFonts w:asciiTheme="majorHAnsi" w:hAnsiTheme="majorHAnsi"/>
                <w:sz w:val="16"/>
                <w:szCs w:val="16"/>
                <w:highlight w:val="yellow"/>
              </w:rPr>
            </w:pPr>
          </w:p>
          <w:p w:rsidR="007C7293" w:rsidRPr="00661755" w:rsidRDefault="007C7293"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3.728.296,41</w:t>
            </w:r>
          </w:p>
        </w:tc>
        <w:tc>
          <w:tcPr>
            <w:tcW w:w="1418" w:type="dxa"/>
            <w:vAlign w:val="center"/>
          </w:tcPr>
          <w:p w:rsidR="00DD2F3B" w:rsidRPr="00661755" w:rsidRDefault="00DD2F3B" w:rsidP="008E39BD">
            <w:pPr>
              <w:spacing w:line="220" w:lineRule="exact"/>
              <w:jc w:val="right"/>
              <w:rPr>
                <w:rFonts w:asciiTheme="majorHAnsi" w:hAnsiTheme="majorHAnsi"/>
                <w:sz w:val="16"/>
                <w:szCs w:val="16"/>
                <w:highlight w:val="yellow"/>
              </w:rPr>
            </w:pPr>
          </w:p>
          <w:p w:rsidR="00353A73" w:rsidRPr="00661755" w:rsidRDefault="00353A73"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28.763,14</w:t>
            </w:r>
          </w:p>
        </w:tc>
      </w:tr>
      <w:tr w:rsidR="00A7250D" w:rsidRPr="002E6D66" w:rsidTr="00661755">
        <w:tc>
          <w:tcPr>
            <w:tcW w:w="3260" w:type="dxa"/>
          </w:tcPr>
          <w:p w:rsidR="00A7250D" w:rsidRPr="00661755" w:rsidRDefault="00A7250D" w:rsidP="00A7250D">
            <w:pPr>
              <w:spacing w:line="220" w:lineRule="exact"/>
              <w:rPr>
                <w:rFonts w:asciiTheme="majorHAnsi" w:hAnsiTheme="majorHAnsi"/>
                <w:sz w:val="16"/>
                <w:szCs w:val="16"/>
              </w:rPr>
            </w:pPr>
            <w:r w:rsidRPr="00661755">
              <w:rPr>
                <w:rFonts w:asciiTheme="majorHAnsi" w:hAnsiTheme="majorHAnsi"/>
                <w:sz w:val="16"/>
                <w:szCs w:val="16"/>
              </w:rPr>
              <w:t>320101-Secretaria Municipal de Juventude</w:t>
            </w:r>
          </w:p>
        </w:tc>
        <w:tc>
          <w:tcPr>
            <w:tcW w:w="1701" w:type="dxa"/>
            <w:vAlign w:val="center"/>
          </w:tcPr>
          <w:p w:rsidR="00A7250D" w:rsidRPr="00661755" w:rsidRDefault="00993E6B" w:rsidP="008E39BD">
            <w:pPr>
              <w:spacing w:line="220" w:lineRule="exact"/>
              <w:jc w:val="right"/>
              <w:rPr>
                <w:rFonts w:asciiTheme="majorHAnsi" w:hAnsiTheme="majorHAnsi"/>
                <w:sz w:val="16"/>
                <w:szCs w:val="16"/>
              </w:rPr>
            </w:pPr>
            <w:r w:rsidRPr="00661755">
              <w:rPr>
                <w:rFonts w:asciiTheme="majorHAnsi" w:hAnsiTheme="majorHAnsi"/>
                <w:sz w:val="16"/>
                <w:szCs w:val="16"/>
              </w:rPr>
              <w:t>4.645.848,84</w:t>
            </w:r>
          </w:p>
        </w:tc>
        <w:tc>
          <w:tcPr>
            <w:tcW w:w="1418" w:type="dxa"/>
            <w:vAlign w:val="center"/>
          </w:tcPr>
          <w:p w:rsidR="00A7250D" w:rsidRPr="00661755" w:rsidRDefault="00993E6B" w:rsidP="008E39BD">
            <w:pPr>
              <w:spacing w:line="220" w:lineRule="exact"/>
              <w:jc w:val="center"/>
              <w:rPr>
                <w:rFonts w:asciiTheme="majorHAnsi" w:hAnsiTheme="majorHAnsi"/>
                <w:sz w:val="16"/>
                <w:szCs w:val="16"/>
              </w:rPr>
            </w:pPr>
            <w:r w:rsidRPr="00661755">
              <w:rPr>
                <w:rFonts w:asciiTheme="majorHAnsi" w:hAnsiTheme="majorHAnsi"/>
                <w:sz w:val="16"/>
                <w:szCs w:val="16"/>
              </w:rPr>
              <w:t>4.579.822,46</w:t>
            </w:r>
          </w:p>
        </w:tc>
        <w:tc>
          <w:tcPr>
            <w:tcW w:w="1417" w:type="dxa"/>
            <w:vAlign w:val="center"/>
          </w:tcPr>
          <w:p w:rsidR="00A7250D" w:rsidRPr="00661755" w:rsidRDefault="00993E6B" w:rsidP="008E39BD">
            <w:pPr>
              <w:spacing w:line="220" w:lineRule="exact"/>
              <w:jc w:val="right"/>
              <w:rPr>
                <w:rFonts w:asciiTheme="majorHAnsi" w:hAnsiTheme="majorHAnsi"/>
                <w:sz w:val="16"/>
                <w:szCs w:val="16"/>
              </w:rPr>
            </w:pPr>
            <w:r w:rsidRPr="00661755">
              <w:rPr>
                <w:rFonts w:asciiTheme="majorHAnsi" w:hAnsiTheme="majorHAnsi"/>
                <w:sz w:val="16"/>
                <w:szCs w:val="16"/>
              </w:rPr>
              <w:t>4.544.556,03</w:t>
            </w:r>
          </w:p>
        </w:tc>
        <w:tc>
          <w:tcPr>
            <w:tcW w:w="1418" w:type="dxa"/>
            <w:vAlign w:val="center"/>
          </w:tcPr>
          <w:p w:rsidR="00A7250D" w:rsidRPr="00661755" w:rsidRDefault="00993E6B" w:rsidP="008E39BD">
            <w:pPr>
              <w:spacing w:line="220" w:lineRule="exact"/>
              <w:jc w:val="right"/>
              <w:rPr>
                <w:rFonts w:asciiTheme="majorHAnsi" w:hAnsiTheme="majorHAnsi"/>
                <w:sz w:val="16"/>
                <w:szCs w:val="16"/>
              </w:rPr>
            </w:pPr>
            <w:r w:rsidRPr="00661755">
              <w:rPr>
                <w:rFonts w:asciiTheme="majorHAnsi" w:hAnsiTheme="majorHAnsi"/>
                <w:sz w:val="16"/>
                <w:szCs w:val="16"/>
              </w:rPr>
              <w:t>35.266,43</w:t>
            </w:r>
          </w:p>
        </w:tc>
      </w:tr>
      <w:tr w:rsidR="00DD2F3B" w:rsidRPr="002E6D66" w:rsidTr="00661755">
        <w:tc>
          <w:tcPr>
            <w:tcW w:w="3260" w:type="dxa"/>
          </w:tcPr>
          <w:p w:rsidR="00DD2F3B" w:rsidRPr="00661755" w:rsidRDefault="00DD2F3B" w:rsidP="008E39BD">
            <w:pPr>
              <w:spacing w:line="220" w:lineRule="exact"/>
              <w:rPr>
                <w:rFonts w:asciiTheme="majorHAnsi" w:hAnsiTheme="majorHAnsi"/>
                <w:sz w:val="16"/>
                <w:szCs w:val="16"/>
              </w:rPr>
            </w:pPr>
            <w:r w:rsidRPr="00661755">
              <w:rPr>
                <w:rFonts w:asciiTheme="majorHAnsi" w:hAnsiTheme="majorHAnsi"/>
                <w:sz w:val="16"/>
                <w:szCs w:val="16"/>
              </w:rPr>
              <w:t>330101 – Secretaria de Desporto e Lazer</w:t>
            </w:r>
          </w:p>
        </w:tc>
        <w:tc>
          <w:tcPr>
            <w:tcW w:w="1701" w:type="dxa"/>
            <w:vAlign w:val="center"/>
          </w:tcPr>
          <w:p w:rsidR="00DD2F3B" w:rsidRPr="00661755" w:rsidRDefault="00993E6B" w:rsidP="008E39BD">
            <w:pPr>
              <w:tabs>
                <w:tab w:val="right" w:pos="1419"/>
              </w:tabs>
              <w:spacing w:line="220" w:lineRule="exact"/>
              <w:jc w:val="right"/>
              <w:rPr>
                <w:rFonts w:asciiTheme="majorHAnsi" w:hAnsiTheme="majorHAnsi"/>
                <w:sz w:val="16"/>
                <w:szCs w:val="16"/>
              </w:rPr>
            </w:pPr>
            <w:r w:rsidRPr="00661755">
              <w:rPr>
                <w:rFonts w:asciiTheme="majorHAnsi" w:hAnsiTheme="majorHAnsi"/>
                <w:sz w:val="16"/>
                <w:szCs w:val="16"/>
              </w:rPr>
              <w:t>16.479.670,55</w:t>
            </w:r>
          </w:p>
        </w:tc>
        <w:tc>
          <w:tcPr>
            <w:tcW w:w="1418" w:type="dxa"/>
            <w:vAlign w:val="center"/>
          </w:tcPr>
          <w:p w:rsidR="00DD2F3B" w:rsidRPr="00661755" w:rsidRDefault="009915AF" w:rsidP="008E39BD">
            <w:pPr>
              <w:spacing w:line="220" w:lineRule="exact"/>
              <w:jc w:val="center"/>
              <w:rPr>
                <w:rFonts w:asciiTheme="majorHAnsi" w:hAnsiTheme="majorHAnsi"/>
                <w:sz w:val="16"/>
                <w:szCs w:val="16"/>
              </w:rPr>
            </w:pPr>
            <w:r w:rsidRPr="00661755">
              <w:rPr>
                <w:rFonts w:asciiTheme="majorHAnsi" w:hAnsiTheme="majorHAnsi"/>
                <w:sz w:val="16"/>
                <w:szCs w:val="16"/>
              </w:rPr>
              <w:t>11.199.764,80</w:t>
            </w:r>
          </w:p>
        </w:tc>
        <w:tc>
          <w:tcPr>
            <w:tcW w:w="1417" w:type="dxa"/>
            <w:vAlign w:val="center"/>
          </w:tcPr>
          <w:p w:rsidR="00DD2F3B" w:rsidRPr="00661755" w:rsidRDefault="009915AF" w:rsidP="008E39BD">
            <w:pPr>
              <w:spacing w:line="220" w:lineRule="exact"/>
              <w:jc w:val="right"/>
              <w:rPr>
                <w:rFonts w:asciiTheme="majorHAnsi" w:hAnsiTheme="majorHAnsi"/>
                <w:sz w:val="16"/>
                <w:szCs w:val="16"/>
              </w:rPr>
            </w:pPr>
            <w:r w:rsidRPr="00661755">
              <w:rPr>
                <w:rFonts w:asciiTheme="majorHAnsi" w:hAnsiTheme="majorHAnsi"/>
                <w:sz w:val="16"/>
                <w:szCs w:val="16"/>
              </w:rPr>
              <w:t>11.190.464,80</w:t>
            </w:r>
          </w:p>
        </w:tc>
        <w:tc>
          <w:tcPr>
            <w:tcW w:w="1418" w:type="dxa"/>
            <w:vAlign w:val="center"/>
          </w:tcPr>
          <w:p w:rsidR="00DD2F3B" w:rsidRPr="00661755" w:rsidRDefault="009915AF" w:rsidP="008E39BD">
            <w:pPr>
              <w:spacing w:line="220" w:lineRule="exact"/>
              <w:jc w:val="right"/>
              <w:rPr>
                <w:rFonts w:asciiTheme="majorHAnsi" w:hAnsiTheme="majorHAnsi"/>
                <w:sz w:val="16"/>
                <w:szCs w:val="16"/>
              </w:rPr>
            </w:pPr>
            <w:r w:rsidRPr="00661755">
              <w:rPr>
                <w:rFonts w:asciiTheme="majorHAnsi" w:hAnsiTheme="majorHAnsi"/>
                <w:sz w:val="16"/>
                <w:szCs w:val="16"/>
              </w:rPr>
              <w:t>9.300,00</w:t>
            </w:r>
          </w:p>
        </w:tc>
      </w:tr>
      <w:tr w:rsidR="00323496" w:rsidRPr="002E6D66" w:rsidTr="00661755">
        <w:tc>
          <w:tcPr>
            <w:tcW w:w="3260" w:type="dxa"/>
          </w:tcPr>
          <w:p w:rsidR="00323496" w:rsidRPr="00661755" w:rsidRDefault="00323496" w:rsidP="009915AF">
            <w:pPr>
              <w:spacing w:line="220" w:lineRule="exact"/>
              <w:rPr>
                <w:rFonts w:asciiTheme="majorHAnsi" w:hAnsiTheme="majorHAnsi"/>
                <w:sz w:val="16"/>
                <w:szCs w:val="16"/>
              </w:rPr>
            </w:pPr>
            <w:r w:rsidRPr="00661755">
              <w:rPr>
                <w:rFonts w:asciiTheme="majorHAnsi" w:hAnsiTheme="majorHAnsi"/>
                <w:sz w:val="16"/>
                <w:szCs w:val="16"/>
              </w:rPr>
              <w:t>340101–Secretaria Municipal de Administração e Coordenação</w:t>
            </w:r>
            <w:r w:rsidR="009915AF" w:rsidRPr="00661755">
              <w:rPr>
                <w:rFonts w:asciiTheme="majorHAnsi" w:hAnsiTheme="majorHAnsi"/>
                <w:sz w:val="16"/>
                <w:szCs w:val="16"/>
              </w:rPr>
              <w:t xml:space="preserve"> dos Bairros</w:t>
            </w:r>
          </w:p>
        </w:tc>
        <w:tc>
          <w:tcPr>
            <w:tcW w:w="1701" w:type="dxa"/>
            <w:vAlign w:val="center"/>
          </w:tcPr>
          <w:p w:rsidR="009915AF" w:rsidRPr="00661755" w:rsidRDefault="009915AF" w:rsidP="008E39BD">
            <w:pPr>
              <w:tabs>
                <w:tab w:val="right" w:pos="1419"/>
              </w:tabs>
              <w:spacing w:line="220" w:lineRule="exact"/>
              <w:jc w:val="right"/>
              <w:rPr>
                <w:rFonts w:asciiTheme="majorHAnsi" w:hAnsiTheme="majorHAnsi"/>
                <w:sz w:val="16"/>
                <w:szCs w:val="16"/>
              </w:rPr>
            </w:pPr>
          </w:p>
          <w:p w:rsidR="00323496" w:rsidRPr="00661755" w:rsidRDefault="009915AF" w:rsidP="008E39BD">
            <w:pPr>
              <w:tabs>
                <w:tab w:val="right" w:pos="1419"/>
              </w:tabs>
              <w:spacing w:line="220" w:lineRule="exact"/>
              <w:jc w:val="right"/>
              <w:rPr>
                <w:rFonts w:asciiTheme="majorHAnsi" w:hAnsiTheme="majorHAnsi"/>
                <w:sz w:val="16"/>
                <w:szCs w:val="16"/>
              </w:rPr>
            </w:pPr>
            <w:r w:rsidRPr="00661755">
              <w:rPr>
                <w:rFonts w:asciiTheme="majorHAnsi" w:hAnsiTheme="majorHAnsi"/>
                <w:sz w:val="16"/>
                <w:szCs w:val="16"/>
              </w:rPr>
              <w:t>6.677.844,99</w:t>
            </w:r>
          </w:p>
        </w:tc>
        <w:tc>
          <w:tcPr>
            <w:tcW w:w="1418" w:type="dxa"/>
            <w:vAlign w:val="center"/>
          </w:tcPr>
          <w:p w:rsidR="009915AF" w:rsidRPr="00661755" w:rsidRDefault="009915AF" w:rsidP="008E39BD">
            <w:pPr>
              <w:spacing w:line="220" w:lineRule="exact"/>
              <w:jc w:val="center"/>
              <w:rPr>
                <w:rFonts w:asciiTheme="majorHAnsi" w:hAnsiTheme="majorHAnsi"/>
                <w:sz w:val="16"/>
                <w:szCs w:val="16"/>
              </w:rPr>
            </w:pPr>
          </w:p>
          <w:p w:rsidR="00323496" w:rsidRPr="00661755" w:rsidRDefault="009915AF" w:rsidP="008E39BD">
            <w:pPr>
              <w:spacing w:line="220" w:lineRule="exact"/>
              <w:jc w:val="center"/>
              <w:rPr>
                <w:rFonts w:asciiTheme="majorHAnsi" w:hAnsiTheme="majorHAnsi"/>
                <w:sz w:val="16"/>
                <w:szCs w:val="16"/>
              </w:rPr>
            </w:pPr>
            <w:r w:rsidRPr="00661755">
              <w:rPr>
                <w:rFonts w:asciiTheme="majorHAnsi" w:hAnsiTheme="majorHAnsi"/>
                <w:sz w:val="16"/>
                <w:szCs w:val="16"/>
              </w:rPr>
              <w:t>6.571.548,99</w:t>
            </w:r>
          </w:p>
        </w:tc>
        <w:tc>
          <w:tcPr>
            <w:tcW w:w="1417" w:type="dxa"/>
            <w:vAlign w:val="center"/>
          </w:tcPr>
          <w:p w:rsidR="009915AF" w:rsidRPr="00661755" w:rsidRDefault="009915AF" w:rsidP="008E39BD">
            <w:pPr>
              <w:spacing w:line="220" w:lineRule="exact"/>
              <w:jc w:val="right"/>
              <w:rPr>
                <w:rFonts w:asciiTheme="majorHAnsi" w:hAnsiTheme="majorHAnsi"/>
                <w:sz w:val="16"/>
                <w:szCs w:val="16"/>
              </w:rPr>
            </w:pPr>
          </w:p>
          <w:p w:rsidR="00323496" w:rsidRPr="00661755" w:rsidRDefault="009915AF" w:rsidP="008E39BD">
            <w:pPr>
              <w:spacing w:line="220" w:lineRule="exact"/>
              <w:jc w:val="right"/>
              <w:rPr>
                <w:rFonts w:asciiTheme="majorHAnsi" w:hAnsiTheme="majorHAnsi"/>
                <w:sz w:val="16"/>
                <w:szCs w:val="16"/>
              </w:rPr>
            </w:pPr>
            <w:r w:rsidRPr="00661755">
              <w:rPr>
                <w:rFonts w:asciiTheme="majorHAnsi" w:hAnsiTheme="majorHAnsi"/>
                <w:sz w:val="16"/>
                <w:szCs w:val="16"/>
              </w:rPr>
              <w:t>6.515.646,85</w:t>
            </w:r>
          </w:p>
        </w:tc>
        <w:tc>
          <w:tcPr>
            <w:tcW w:w="1418" w:type="dxa"/>
            <w:vAlign w:val="center"/>
          </w:tcPr>
          <w:p w:rsidR="009915AF" w:rsidRPr="00661755" w:rsidRDefault="009915AF" w:rsidP="008E39BD">
            <w:pPr>
              <w:spacing w:line="220" w:lineRule="exact"/>
              <w:jc w:val="right"/>
              <w:rPr>
                <w:rFonts w:asciiTheme="majorHAnsi" w:hAnsiTheme="majorHAnsi"/>
                <w:sz w:val="16"/>
                <w:szCs w:val="16"/>
              </w:rPr>
            </w:pPr>
          </w:p>
          <w:p w:rsidR="00323496" w:rsidRPr="00661755" w:rsidRDefault="009915AF" w:rsidP="008E39BD">
            <w:pPr>
              <w:spacing w:line="220" w:lineRule="exact"/>
              <w:jc w:val="right"/>
              <w:rPr>
                <w:rFonts w:asciiTheme="majorHAnsi" w:hAnsiTheme="majorHAnsi"/>
                <w:sz w:val="16"/>
                <w:szCs w:val="16"/>
              </w:rPr>
            </w:pPr>
            <w:r w:rsidRPr="00661755">
              <w:rPr>
                <w:rFonts w:asciiTheme="majorHAnsi" w:hAnsiTheme="majorHAnsi"/>
                <w:sz w:val="16"/>
                <w:szCs w:val="16"/>
              </w:rPr>
              <w:t>55.902,14</w:t>
            </w:r>
          </w:p>
        </w:tc>
      </w:tr>
      <w:tr w:rsidR="00DD2F3B" w:rsidRPr="002E6D66" w:rsidTr="00661755">
        <w:tc>
          <w:tcPr>
            <w:tcW w:w="3260" w:type="dxa"/>
          </w:tcPr>
          <w:p w:rsidR="00DD2F3B" w:rsidRPr="00661755" w:rsidRDefault="00DD2F3B" w:rsidP="00AB0A76">
            <w:pPr>
              <w:spacing w:line="220" w:lineRule="exact"/>
              <w:rPr>
                <w:rFonts w:asciiTheme="majorHAnsi" w:hAnsiTheme="majorHAnsi"/>
                <w:sz w:val="16"/>
                <w:szCs w:val="16"/>
              </w:rPr>
            </w:pPr>
            <w:r w:rsidRPr="00661755">
              <w:rPr>
                <w:rFonts w:asciiTheme="majorHAnsi" w:hAnsiTheme="majorHAnsi"/>
                <w:sz w:val="16"/>
                <w:szCs w:val="16"/>
              </w:rPr>
              <w:t>350101–Recursos Supervisionados</w:t>
            </w:r>
            <w:r w:rsidR="00AB0A76" w:rsidRPr="00661755">
              <w:rPr>
                <w:rFonts w:asciiTheme="majorHAnsi" w:hAnsiTheme="majorHAnsi"/>
                <w:sz w:val="16"/>
                <w:szCs w:val="16"/>
              </w:rPr>
              <w:t>/</w:t>
            </w:r>
            <w:r w:rsidRPr="00661755">
              <w:rPr>
                <w:rFonts w:asciiTheme="majorHAnsi" w:hAnsiTheme="majorHAnsi"/>
                <w:sz w:val="16"/>
                <w:szCs w:val="16"/>
              </w:rPr>
              <w:t xml:space="preserve"> SEMAD</w:t>
            </w:r>
          </w:p>
        </w:tc>
        <w:tc>
          <w:tcPr>
            <w:tcW w:w="1701" w:type="dxa"/>
            <w:vAlign w:val="center"/>
          </w:tcPr>
          <w:p w:rsidR="00DD2F3B" w:rsidRPr="00661755" w:rsidRDefault="00CB0B1A" w:rsidP="008E39BD">
            <w:pPr>
              <w:spacing w:line="220" w:lineRule="exact"/>
              <w:jc w:val="right"/>
              <w:rPr>
                <w:rFonts w:asciiTheme="majorHAnsi" w:hAnsiTheme="majorHAnsi"/>
                <w:sz w:val="16"/>
                <w:szCs w:val="16"/>
              </w:rPr>
            </w:pPr>
            <w:r w:rsidRPr="00661755">
              <w:rPr>
                <w:rFonts w:asciiTheme="majorHAnsi" w:hAnsiTheme="majorHAnsi"/>
                <w:sz w:val="16"/>
                <w:szCs w:val="16"/>
              </w:rPr>
              <w:t>88.759.729,24</w:t>
            </w:r>
          </w:p>
        </w:tc>
        <w:tc>
          <w:tcPr>
            <w:tcW w:w="1418" w:type="dxa"/>
            <w:vAlign w:val="center"/>
          </w:tcPr>
          <w:p w:rsidR="00DD2F3B" w:rsidRPr="00661755" w:rsidRDefault="00AB0A76" w:rsidP="008E39BD">
            <w:pPr>
              <w:spacing w:line="220" w:lineRule="exact"/>
              <w:jc w:val="center"/>
              <w:rPr>
                <w:rFonts w:asciiTheme="majorHAnsi" w:hAnsiTheme="majorHAnsi"/>
                <w:sz w:val="16"/>
                <w:szCs w:val="16"/>
              </w:rPr>
            </w:pPr>
            <w:r w:rsidRPr="00661755">
              <w:rPr>
                <w:rFonts w:asciiTheme="majorHAnsi" w:hAnsiTheme="majorHAnsi"/>
                <w:sz w:val="16"/>
                <w:szCs w:val="16"/>
              </w:rPr>
              <w:t>88.409.404,26</w:t>
            </w:r>
          </w:p>
        </w:tc>
        <w:tc>
          <w:tcPr>
            <w:tcW w:w="1417" w:type="dxa"/>
            <w:vAlign w:val="center"/>
          </w:tcPr>
          <w:p w:rsidR="00DD2F3B" w:rsidRPr="00661755" w:rsidRDefault="00AB0A76" w:rsidP="008E39BD">
            <w:pPr>
              <w:spacing w:line="220" w:lineRule="exact"/>
              <w:jc w:val="right"/>
              <w:rPr>
                <w:rFonts w:asciiTheme="majorHAnsi" w:hAnsiTheme="majorHAnsi"/>
                <w:sz w:val="16"/>
                <w:szCs w:val="16"/>
              </w:rPr>
            </w:pPr>
            <w:r w:rsidRPr="00661755">
              <w:rPr>
                <w:rFonts w:asciiTheme="majorHAnsi" w:hAnsiTheme="majorHAnsi"/>
                <w:sz w:val="16"/>
                <w:szCs w:val="16"/>
              </w:rPr>
              <w:t>86.792.616,79</w:t>
            </w:r>
          </w:p>
        </w:tc>
        <w:tc>
          <w:tcPr>
            <w:tcW w:w="1418" w:type="dxa"/>
            <w:vAlign w:val="center"/>
          </w:tcPr>
          <w:p w:rsidR="00DD2F3B" w:rsidRPr="00661755" w:rsidRDefault="00AB0A76" w:rsidP="008E39BD">
            <w:pPr>
              <w:spacing w:line="220" w:lineRule="exact"/>
              <w:jc w:val="right"/>
              <w:rPr>
                <w:rFonts w:asciiTheme="majorHAnsi" w:hAnsiTheme="majorHAnsi"/>
                <w:sz w:val="16"/>
                <w:szCs w:val="16"/>
              </w:rPr>
            </w:pPr>
            <w:r w:rsidRPr="00661755">
              <w:rPr>
                <w:rFonts w:asciiTheme="majorHAnsi" w:hAnsiTheme="majorHAnsi"/>
                <w:sz w:val="16"/>
                <w:szCs w:val="16"/>
              </w:rPr>
              <w:t>1.616.787,47</w:t>
            </w:r>
          </w:p>
        </w:tc>
      </w:tr>
      <w:tr w:rsidR="004C5611" w:rsidRPr="002E6D66" w:rsidTr="00661755">
        <w:tc>
          <w:tcPr>
            <w:tcW w:w="3260" w:type="dxa"/>
          </w:tcPr>
          <w:p w:rsidR="004C5611" w:rsidRPr="00661755" w:rsidRDefault="004C5611" w:rsidP="002C3832">
            <w:pPr>
              <w:spacing w:line="220" w:lineRule="exact"/>
              <w:rPr>
                <w:rFonts w:asciiTheme="majorHAnsi" w:hAnsiTheme="majorHAnsi"/>
                <w:sz w:val="16"/>
                <w:szCs w:val="16"/>
              </w:rPr>
            </w:pPr>
            <w:r w:rsidRPr="00661755">
              <w:rPr>
                <w:rFonts w:asciiTheme="majorHAnsi" w:hAnsiTheme="majorHAnsi"/>
                <w:sz w:val="16"/>
                <w:szCs w:val="16"/>
              </w:rPr>
              <w:t>360101 – Recursos Supervisionados</w:t>
            </w:r>
            <w:r w:rsidR="002C3832" w:rsidRPr="00661755">
              <w:rPr>
                <w:rFonts w:asciiTheme="majorHAnsi" w:hAnsiTheme="majorHAnsi"/>
                <w:sz w:val="16"/>
                <w:szCs w:val="16"/>
              </w:rPr>
              <w:t>/</w:t>
            </w:r>
            <w:r w:rsidRPr="00661755">
              <w:rPr>
                <w:rFonts w:asciiTheme="majorHAnsi" w:hAnsiTheme="majorHAnsi"/>
                <w:sz w:val="16"/>
                <w:szCs w:val="16"/>
              </w:rPr>
              <w:t xml:space="preserve"> SEMEF</w:t>
            </w:r>
          </w:p>
        </w:tc>
        <w:tc>
          <w:tcPr>
            <w:tcW w:w="1701" w:type="dxa"/>
            <w:vAlign w:val="center"/>
          </w:tcPr>
          <w:p w:rsidR="004C5611" w:rsidRPr="00661755" w:rsidRDefault="002C3832" w:rsidP="008E39BD">
            <w:pPr>
              <w:spacing w:line="220" w:lineRule="exact"/>
              <w:jc w:val="right"/>
              <w:rPr>
                <w:rFonts w:asciiTheme="majorHAnsi" w:hAnsiTheme="majorHAnsi"/>
                <w:sz w:val="16"/>
                <w:szCs w:val="16"/>
              </w:rPr>
            </w:pPr>
            <w:r w:rsidRPr="00661755">
              <w:rPr>
                <w:rFonts w:asciiTheme="majorHAnsi" w:hAnsiTheme="majorHAnsi"/>
                <w:sz w:val="16"/>
                <w:szCs w:val="16"/>
              </w:rPr>
              <w:t>147.084.611,68</w:t>
            </w:r>
          </w:p>
        </w:tc>
        <w:tc>
          <w:tcPr>
            <w:tcW w:w="1418" w:type="dxa"/>
            <w:vAlign w:val="center"/>
          </w:tcPr>
          <w:p w:rsidR="004C5611" w:rsidRPr="00661755" w:rsidRDefault="00D70DA9" w:rsidP="008E39BD">
            <w:pPr>
              <w:spacing w:line="220" w:lineRule="exact"/>
              <w:jc w:val="center"/>
              <w:rPr>
                <w:rFonts w:asciiTheme="majorHAnsi" w:hAnsiTheme="majorHAnsi"/>
                <w:sz w:val="16"/>
                <w:szCs w:val="16"/>
              </w:rPr>
            </w:pPr>
            <w:r w:rsidRPr="00661755">
              <w:rPr>
                <w:rFonts w:asciiTheme="majorHAnsi" w:hAnsiTheme="majorHAnsi"/>
                <w:sz w:val="16"/>
                <w:szCs w:val="16"/>
              </w:rPr>
              <w:t>144.554.771,45</w:t>
            </w:r>
          </w:p>
        </w:tc>
        <w:tc>
          <w:tcPr>
            <w:tcW w:w="1417" w:type="dxa"/>
            <w:vAlign w:val="center"/>
          </w:tcPr>
          <w:p w:rsidR="004C5611" w:rsidRPr="00661755" w:rsidRDefault="00D70DA9" w:rsidP="008E39BD">
            <w:pPr>
              <w:spacing w:line="220" w:lineRule="exact"/>
              <w:jc w:val="right"/>
              <w:rPr>
                <w:rFonts w:asciiTheme="majorHAnsi" w:hAnsiTheme="majorHAnsi"/>
                <w:sz w:val="16"/>
                <w:szCs w:val="16"/>
              </w:rPr>
            </w:pPr>
            <w:r w:rsidRPr="00661755">
              <w:rPr>
                <w:rFonts w:asciiTheme="majorHAnsi" w:hAnsiTheme="majorHAnsi"/>
                <w:sz w:val="16"/>
                <w:szCs w:val="16"/>
              </w:rPr>
              <w:t>144.554.771,45</w:t>
            </w:r>
          </w:p>
        </w:tc>
        <w:tc>
          <w:tcPr>
            <w:tcW w:w="1418" w:type="dxa"/>
            <w:vAlign w:val="center"/>
          </w:tcPr>
          <w:p w:rsidR="004C5611" w:rsidRPr="00661755" w:rsidRDefault="00D70DA9" w:rsidP="00D70DA9">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DD2F3B" w:rsidRPr="002E6D66" w:rsidTr="00661755">
        <w:tc>
          <w:tcPr>
            <w:tcW w:w="3260" w:type="dxa"/>
            <w:vAlign w:val="center"/>
          </w:tcPr>
          <w:p w:rsidR="00DD2F3B" w:rsidRPr="00661755" w:rsidRDefault="00DD2F3B" w:rsidP="00D70DA9">
            <w:pPr>
              <w:spacing w:line="220" w:lineRule="exact"/>
              <w:rPr>
                <w:rFonts w:asciiTheme="majorHAnsi" w:hAnsiTheme="majorHAnsi"/>
                <w:sz w:val="16"/>
                <w:szCs w:val="16"/>
              </w:rPr>
            </w:pPr>
            <w:r w:rsidRPr="00661755">
              <w:rPr>
                <w:rFonts w:asciiTheme="majorHAnsi" w:hAnsiTheme="majorHAnsi"/>
                <w:sz w:val="16"/>
                <w:szCs w:val="16"/>
              </w:rPr>
              <w:t>370101–Secretaria Municipal de Assist. Social</w:t>
            </w:r>
          </w:p>
        </w:tc>
        <w:tc>
          <w:tcPr>
            <w:tcW w:w="1701" w:type="dxa"/>
            <w:vAlign w:val="center"/>
          </w:tcPr>
          <w:p w:rsidR="00DD2F3B" w:rsidRPr="00661755" w:rsidRDefault="00A0173B" w:rsidP="008E39BD">
            <w:pPr>
              <w:spacing w:line="220" w:lineRule="exact"/>
              <w:jc w:val="right"/>
              <w:rPr>
                <w:rFonts w:asciiTheme="majorHAnsi" w:hAnsiTheme="majorHAnsi"/>
                <w:bCs/>
                <w:sz w:val="16"/>
                <w:szCs w:val="16"/>
              </w:rPr>
            </w:pPr>
            <w:r w:rsidRPr="00661755">
              <w:rPr>
                <w:rFonts w:asciiTheme="majorHAnsi" w:hAnsiTheme="majorHAnsi"/>
                <w:bCs/>
                <w:sz w:val="16"/>
                <w:szCs w:val="16"/>
              </w:rPr>
              <w:t>83.086.084,66</w:t>
            </w:r>
          </w:p>
        </w:tc>
        <w:tc>
          <w:tcPr>
            <w:tcW w:w="1418" w:type="dxa"/>
            <w:vAlign w:val="center"/>
          </w:tcPr>
          <w:p w:rsidR="00DD2F3B" w:rsidRPr="00661755" w:rsidRDefault="00A0173B" w:rsidP="008E39BD">
            <w:pPr>
              <w:spacing w:line="220" w:lineRule="exact"/>
              <w:jc w:val="center"/>
              <w:rPr>
                <w:rFonts w:asciiTheme="majorHAnsi" w:hAnsiTheme="majorHAnsi"/>
                <w:bCs/>
                <w:sz w:val="16"/>
                <w:szCs w:val="16"/>
              </w:rPr>
            </w:pPr>
            <w:r w:rsidRPr="00661755">
              <w:rPr>
                <w:rFonts w:asciiTheme="majorHAnsi" w:hAnsiTheme="majorHAnsi"/>
                <w:bCs/>
                <w:sz w:val="16"/>
                <w:szCs w:val="16"/>
              </w:rPr>
              <w:t>82.591.080,75</w:t>
            </w:r>
          </w:p>
        </w:tc>
        <w:tc>
          <w:tcPr>
            <w:tcW w:w="1417" w:type="dxa"/>
            <w:vAlign w:val="center"/>
          </w:tcPr>
          <w:p w:rsidR="00DD2F3B" w:rsidRPr="00661755" w:rsidRDefault="00A0173B" w:rsidP="008E39BD">
            <w:pPr>
              <w:spacing w:line="220" w:lineRule="exact"/>
              <w:jc w:val="right"/>
              <w:rPr>
                <w:rFonts w:asciiTheme="majorHAnsi" w:hAnsiTheme="majorHAnsi"/>
                <w:bCs/>
                <w:sz w:val="16"/>
                <w:szCs w:val="16"/>
              </w:rPr>
            </w:pPr>
            <w:r w:rsidRPr="00661755">
              <w:rPr>
                <w:rFonts w:asciiTheme="majorHAnsi" w:hAnsiTheme="majorHAnsi"/>
                <w:bCs/>
                <w:sz w:val="16"/>
                <w:szCs w:val="16"/>
              </w:rPr>
              <w:t>81.697.180,45</w:t>
            </w:r>
          </w:p>
        </w:tc>
        <w:tc>
          <w:tcPr>
            <w:tcW w:w="1418" w:type="dxa"/>
            <w:vAlign w:val="center"/>
          </w:tcPr>
          <w:p w:rsidR="00DD2F3B" w:rsidRPr="00661755" w:rsidRDefault="00A0173B" w:rsidP="008E39BD">
            <w:pPr>
              <w:spacing w:line="220" w:lineRule="exact"/>
              <w:jc w:val="right"/>
              <w:rPr>
                <w:rFonts w:asciiTheme="majorHAnsi" w:hAnsiTheme="majorHAnsi"/>
                <w:bCs/>
                <w:sz w:val="16"/>
                <w:szCs w:val="16"/>
              </w:rPr>
            </w:pPr>
            <w:r w:rsidRPr="00661755">
              <w:rPr>
                <w:rFonts w:asciiTheme="majorHAnsi" w:hAnsiTheme="majorHAnsi"/>
                <w:bCs/>
                <w:sz w:val="16"/>
                <w:szCs w:val="16"/>
              </w:rPr>
              <w:t>893.900,30</w:t>
            </w:r>
          </w:p>
        </w:tc>
      </w:tr>
      <w:tr w:rsidR="00570BB4" w:rsidRPr="002E6D66" w:rsidTr="00661755">
        <w:tc>
          <w:tcPr>
            <w:tcW w:w="3260" w:type="dxa"/>
            <w:vAlign w:val="center"/>
          </w:tcPr>
          <w:p w:rsidR="00570BB4" w:rsidRPr="00661755" w:rsidRDefault="00570BB4" w:rsidP="0069144C">
            <w:pPr>
              <w:spacing w:line="220" w:lineRule="exact"/>
              <w:rPr>
                <w:rFonts w:asciiTheme="majorHAnsi" w:hAnsiTheme="majorHAnsi"/>
                <w:sz w:val="16"/>
                <w:szCs w:val="16"/>
              </w:rPr>
            </w:pPr>
            <w:r w:rsidRPr="00661755">
              <w:rPr>
                <w:rFonts w:asciiTheme="majorHAnsi" w:hAnsiTheme="majorHAnsi"/>
                <w:sz w:val="16"/>
                <w:szCs w:val="16"/>
              </w:rPr>
              <w:t>370901–Fundo Municipal de Assist. Social</w:t>
            </w:r>
          </w:p>
        </w:tc>
        <w:tc>
          <w:tcPr>
            <w:tcW w:w="1701" w:type="dxa"/>
            <w:vAlign w:val="center"/>
          </w:tcPr>
          <w:p w:rsidR="00570BB4" w:rsidRPr="00661755" w:rsidRDefault="00A0173B" w:rsidP="008E39BD">
            <w:pPr>
              <w:spacing w:line="220" w:lineRule="exact"/>
              <w:jc w:val="right"/>
              <w:rPr>
                <w:rFonts w:asciiTheme="majorHAnsi" w:hAnsiTheme="majorHAnsi"/>
                <w:bCs/>
                <w:sz w:val="16"/>
                <w:szCs w:val="16"/>
              </w:rPr>
            </w:pPr>
            <w:r w:rsidRPr="00661755">
              <w:rPr>
                <w:rFonts w:asciiTheme="majorHAnsi" w:hAnsiTheme="majorHAnsi"/>
                <w:bCs/>
                <w:sz w:val="16"/>
                <w:szCs w:val="16"/>
              </w:rPr>
              <w:t>7.375.320,30</w:t>
            </w:r>
          </w:p>
        </w:tc>
        <w:tc>
          <w:tcPr>
            <w:tcW w:w="1418" w:type="dxa"/>
            <w:vAlign w:val="center"/>
          </w:tcPr>
          <w:p w:rsidR="00570BB4" w:rsidRPr="00661755" w:rsidRDefault="0069144C" w:rsidP="008E39BD">
            <w:pPr>
              <w:spacing w:line="220" w:lineRule="exact"/>
              <w:jc w:val="center"/>
              <w:rPr>
                <w:rFonts w:asciiTheme="majorHAnsi" w:hAnsiTheme="majorHAnsi"/>
                <w:bCs/>
                <w:sz w:val="16"/>
                <w:szCs w:val="16"/>
              </w:rPr>
            </w:pPr>
            <w:r w:rsidRPr="00661755">
              <w:rPr>
                <w:rFonts w:asciiTheme="majorHAnsi" w:hAnsiTheme="majorHAnsi"/>
                <w:bCs/>
                <w:sz w:val="16"/>
                <w:szCs w:val="16"/>
              </w:rPr>
              <w:t>5.596.224,09</w:t>
            </w:r>
          </w:p>
        </w:tc>
        <w:tc>
          <w:tcPr>
            <w:tcW w:w="1417" w:type="dxa"/>
            <w:vAlign w:val="center"/>
          </w:tcPr>
          <w:p w:rsidR="00570BB4" w:rsidRPr="00661755" w:rsidRDefault="0069144C" w:rsidP="00FD02CA">
            <w:pPr>
              <w:spacing w:line="220" w:lineRule="exact"/>
              <w:jc w:val="right"/>
              <w:rPr>
                <w:rFonts w:asciiTheme="majorHAnsi" w:hAnsiTheme="majorHAnsi"/>
                <w:bCs/>
                <w:sz w:val="16"/>
                <w:szCs w:val="16"/>
              </w:rPr>
            </w:pPr>
            <w:r w:rsidRPr="00661755">
              <w:rPr>
                <w:rFonts w:asciiTheme="majorHAnsi" w:hAnsiTheme="majorHAnsi"/>
                <w:bCs/>
                <w:sz w:val="16"/>
                <w:szCs w:val="16"/>
              </w:rPr>
              <w:t>4.314.238,60</w:t>
            </w:r>
          </w:p>
        </w:tc>
        <w:tc>
          <w:tcPr>
            <w:tcW w:w="1418" w:type="dxa"/>
            <w:vAlign w:val="center"/>
          </w:tcPr>
          <w:p w:rsidR="00570BB4" w:rsidRPr="00661755" w:rsidRDefault="0069144C" w:rsidP="00FD02CA">
            <w:pPr>
              <w:spacing w:line="220" w:lineRule="exact"/>
              <w:jc w:val="right"/>
              <w:rPr>
                <w:rFonts w:asciiTheme="majorHAnsi" w:hAnsiTheme="majorHAnsi"/>
                <w:bCs/>
                <w:sz w:val="16"/>
                <w:szCs w:val="16"/>
              </w:rPr>
            </w:pPr>
            <w:r w:rsidRPr="00661755">
              <w:rPr>
                <w:rFonts w:asciiTheme="majorHAnsi" w:hAnsiTheme="majorHAnsi"/>
                <w:bCs/>
                <w:sz w:val="16"/>
                <w:szCs w:val="16"/>
              </w:rPr>
              <w:t>1.281.985,49</w:t>
            </w:r>
          </w:p>
        </w:tc>
      </w:tr>
      <w:tr w:rsidR="00570BB4" w:rsidRPr="002E6D66" w:rsidTr="00661755">
        <w:tc>
          <w:tcPr>
            <w:tcW w:w="3260" w:type="dxa"/>
          </w:tcPr>
          <w:p w:rsidR="00570BB4" w:rsidRPr="00661755" w:rsidRDefault="00570BB4" w:rsidP="0069144C">
            <w:pPr>
              <w:spacing w:line="220" w:lineRule="exact"/>
              <w:rPr>
                <w:rFonts w:asciiTheme="majorHAnsi" w:hAnsiTheme="majorHAnsi"/>
                <w:sz w:val="16"/>
                <w:szCs w:val="16"/>
              </w:rPr>
            </w:pPr>
            <w:r w:rsidRPr="00661755">
              <w:rPr>
                <w:rFonts w:asciiTheme="majorHAnsi" w:hAnsiTheme="majorHAnsi"/>
                <w:sz w:val="16"/>
                <w:szCs w:val="16"/>
              </w:rPr>
              <w:t>370902–Fundo Municipal de Direito da Criança e do Adolescente</w:t>
            </w:r>
          </w:p>
        </w:tc>
        <w:tc>
          <w:tcPr>
            <w:tcW w:w="1701" w:type="dxa"/>
            <w:vAlign w:val="center"/>
          </w:tcPr>
          <w:p w:rsidR="00570BB4" w:rsidRPr="00661755" w:rsidRDefault="00570BB4" w:rsidP="008E39BD">
            <w:pPr>
              <w:spacing w:line="220" w:lineRule="exact"/>
              <w:jc w:val="right"/>
              <w:rPr>
                <w:rFonts w:asciiTheme="majorHAnsi" w:hAnsiTheme="majorHAnsi"/>
                <w:sz w:val="16"/>
                <w:szCs w:val="16"/>
              </w:rPr>
            </w:pPr>
          </w:p>
          <w:p w:rsidR="0069144C" w:rsidRPr="00661755" w:rsidRDefault="00F272DC" w:rsidP="008E39BD">
            <w:pPr>
              <w:spacing w:line="220" w:lineRule="exact"/>
              <w:jc w:val="right"/>
              <w:rPr>
                <w:rFonts w:asciiTheme="majorHAnsi" w:hAnsiTheme="majorHAnsi"/>
                <w:sz w:val="16"/>
                <w:szCs w:val="16"/>
              </w:rPr>
            </w:pPr>
            <w:r w:rsidRPr="00661755">
              <w:rPr>
                <w:rFonts w:asciiTheme="majorHAnsi" w:hAnsiTheme="majorHAnsi"/>
                <w:sz w:val="16"/>
                <w:szCs w:val="16"/>
              </w:rPr>
              <w:t>2.151.415,00</w:t>
            </w:r>
          </w:p>
        </w:tc>
        <w:tc>
          <w:tcPr>
            <w:tcW w:w="1418" w:type="dxa"/>
            <w:vAlign w:val="center"/>
          </w:tcPr>
          <w:p w:rsidR="00570BB4" w:rsidRPr="00661755" w:rsidRDefault="00570BB4" w:rsidP="008E39BD">
            <w:pPr>
              <w:spacing w:line="220" w:lineRule="exact"/>
              <w:jc w:val="center"/>
              <w:rPr>
                <w:rFonts w:asciiTheme="majorHAnsi" w:hAnsiTheme="majorHAnsi"/>
                <w:sz w:val="16"/>
                <w:szCs w:val="16"/>
              </w:rPr>
            </w:pPr>
          </w:p>
          <w:p w:rsidR="00F272DC" w:rsidRPr="00661755" w:rsidRDefault="00F272DC" w:rsidP="008E39BD">
            <w:pPr>
              <w:spacing w:line="220" w:lineRule="exact"/>
              <w:jc w:val="center"/>
              <w:rPr>
                <w:rFonts w:asciiTheme="majorHAnsi" w:hAnsiTheme="majorHAnsi"/>
                <w:sz w:val="16"/>
                <w:szCs w:val="16"/>
              </w:rPr>
            </w:pPr>
            <w:r w:rsidRPr="00661755">
              <w:rPr>
                <w:rFonts w:asciiTheme="majorHAnsi" w:hAnsiTheme="majorHAnsi"/>
                <w:sz w:val="16"/>
                <w:szCs w:val="16"/>
              </w:rPr>
              <w:t>257.415,00</w:t>
            </w:r>
          </w:p>
        </w:tc>
        <w:tc>
          <w:tcPr>
            <w:tcW w:w="1417" w:type="dxa"/>
            <w:vAlign w:val="center"/>
          </w:tcPr>
          <w:p w:rsidR="00570BB4" w:rsidRPr="00661755" w:rsidRDefault="00570BB4" w:rsidP="008E39BD">
            <w:pPr>
              <w:spacing w:line="220" w:lineRule="exact"/>
              <w:jc w:val="right"/>
              <w:rPr>
                <w:rFonts w:asciiTheme="majorHAnsi" w:hAnsiTheme="majorHAnsi"/>
                <w:sz w:val="16"/>
                <w:szCs w:val="16"/>
              </w:rPr>
            </w:pPr>
          </w:p>
          <w:p w:rsidR="00F272DC" w:rsidRPr="00661755" w:rsidRDefault="00F272DC" w:rsidP="008E39BD">
            <w:pPr>
              <w:spacing w:line="220" w:lineRule="exact"/>
              <w:jc w:val="right"/>
              <w:rPr>
                <w:rFonts w:asciiTheme="majorHAnsi" w:hAnsiTheme="majorHAnsi"/>
                <w:sz w:val="16"/>
                <w:szCs w:val="16"/>
              </w:rPr>
            </w:pPr>
            <w:r w:rsidRPr="00661755">
              <w:rPr>
                <w:rFonts w:asciiTheme="majorHAnsi" w:hAnsiTheme="majorHAnsi"/>
                <w:sz w:val="16"/>
                <w:szCs w:val="16"/>
              </w:rPr>
              <w:t>194.</w:t>
            </w:r>
            <w:r w:rsidR="00A8328E" w:rsidRPr="00661755">
              <w:rPr>
                <w:rFonts w:asciiTheme="majorHAnsi" w:hAnsiTheme="majorHAnsi"/>
                <w:sz w:val="16"/>
                <w:szCs w:val="16"/>
              </w:rPr>
              <w:t>415,00</w:t>
            </w:r>
          </w:p>
        </w:tc>
        <w:tc>
          <w:tcPr>
            <w:tcW w:w="1418" w:type="dxa"/>
            <w:vAlign w:val="center"/>
          </w:tcPr>
          <w:p w:rsidR="00570BB4" w:rsidRPr="00661755" w:rsidRDefault="00570BB4" w:rsidP="008E39BD">
            <w:pPr>
              <w:spacing w:line="220" w:lineRule="exact"/>
              <w:jc w:val="right"/>
              <w:rPr>
                <w:rFonts w:asciiTheme="majorHAnsi" w:hAnsiTheme="majorHAnsi"/>
                <w:sz w:val="16"/>
                <w:szCs w:val="16"/>
              </w:rPr>
            </w:pPr>
          </w:p>
          <w:p w:rsidR="00A8328E" w:rsidRPr="00661755" w:rsidRDefault="00A8328E" w:rsidP="008E39BD">
            <w:pPr>
              <w:spacing w:line="220" w:lineRule="exact"/>
              <w:jc w:val="right"/>
              <w:rPr>
                <w:rFonts w:asciiTheme="majorHAnsi" w:hAnsiTheme="majorHAnsi"/>
                <w:sz w:val="16"/>
                <w:szCs w:val="16"/>
              </w:rPr>
            </w:pPr>
            <w:r w:rsidRPr="00661755">
              <w:rPr>
                <w:rFonts w:asciiTheme="majorHAnsi" w:hAnsiTheme="majorHAnsi"/>
                <w:sz w:val="16"/>
                <w:szCs w:val="16"/>
              </w:rPr>
              <w:t>63.000,00</w:t>
            </w:r>
          </w:p>
        </w:tc>
      </w:tr>
      <w:tr w:rsidR="00570BB4" w:rsidRPr="002E6D66" w:rsidTr="00661755">
        <w:tc>
          <w:tcPr>
            <w:tcW w:w="3260" w:type="dxa"/>
          </w:tcPr>
          <w:p w:rsidR="00570BB4" w:rsidRPr="00661755" w:rsidRDefault="00570BB4" w:rsidP="00A8328E">
            <w:pPr>
              <w:spacing w:line="220" w:lineRule="exact"/>
              <w:rPr>
                <w:rFonts w:asciiTheme="majorHAnsi" w:hAnsiTheme="majorHAnsi"/>
                <w:sz w:val="16"/>
                <w:szCs w:val="16"/>
              </w:rPr>
            </w:pPr>
            <w:r w:rsidRPr="00661755">
              <w:rPr>
                <w:rFonts w:asciiTheme="majorHAnsi" w:hAnsiTheme="majorHAnsi"/>
                <w:sz w:val="16"/>
                <w:szCs w:val="16"/>
              </w:rPr>
              <w:t>370903–Fundo Mun</w:t>
            </w:r>
            <w:r w:rsidR="00A8328E" w:rsidRPr="00661755">
              <w:rPr>
                <w:rFonts w:asciiTheme="majorHAnsi" w:hAnsiTheme="majorHAnsi"/>
                <w:sz w:val="16"/>
                <w:szCs w:val="16"/>
              </w:rPr>
              <w:t>.</w:t>
            </w:r>
            <w:r w:rsidRPr="00661755">
              <w:rPr>
                <w:rFonts w:asciiTheme="majorHAnsi" w:hAnsiTheme="majorHAnsi"/>
                <w:sz w:val="16"/>
                <w:szCs w:val="16"/>
              </w:rPr>
              <w:t xml:space="preserve"> de Direitos Humanos</w:t>
            </w:r>
          </w:p>
        </w:tc>
        <w:tc>
          <w:tcPr>
            <w:tcW w:w="1701" w:type="dxa"/>
            <w:vAlign w:val="center"/>
          </w:tcPr>
          <w:p w:rsidR="00570BB4" w:rsidRPr="00661755" w:rsidRDefault="00AB126B"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570BB4" w:rsidRPr="00661755" w:rsidRDefault="00AB126B"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7" w:type="dxa"/>
            <w:vAlign w:val="center"/>
          </w:tcPr>
          <w:p w:rsidR="00570BB4" w:rsidRPr="00661755" w:rsidRDefault="00AB126B"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570BB4" w:rsidRPr="00661755" w:rsidRDefault="00AB126B"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570BB4" w:rsidRPr="002E6D66" w:rsidTr="00661755">
        <w:tc>
          <w:tcPr>
            <w:tcW w:w="3260" w:type="dxa"/>
          </w:tcPr>
          <w:p w:rsidR="00570BB4" w:rsidRPr="00661755" w:rsidRDefault="00570BB4" w:rsidP="00041C9F">
            <w:pPr>
              <w:spacing w:line="220" w:lineRule="exact"/>
              <w:rPr>
                <w:rFonts w:asciiTheme="majorHAnsi" w:hAnsiTheme="majorHAnsi"/>
                <w:sz w:val="16"/>
                <w:szCs w:val="16"/>
              </w:rPr>
            </w:pPr>
            <w:r w:rsidRPr="00661755">
              <w:rPr>
                <w:rFonts w:asciiTheme="majorHAnsi" w:hAnsiTheme="majorHAnsi"/>
                <w:sz w:val="16"/>
                <w:szCs w:val="16"/>
              </w:rPr>
              <w:t xml:space="preserve">370904–Fundo Municipal de Apoio a Pessoa com Deficiência </w:t>
            </w:r>
          </w:p>
        </w:tc>
        <w:tc>
          <w:tcPr>
            <w:tcW w:w="1701" w:type="dxa"/>
            <w:vAlign w:val="center"/>
          </w:tcPr>
          <w:p w:rsidR="00570BB4" w:rsidRPr="00661755" w:rsidRDefault="0085437C"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570BB4" w:rsidRPr="00661755" w:rsidRDefault="0085437C"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7" w:type="dxa"/>
            <w:vAlign w:val="center"/>
          </w:tcPr>
          <w:p w:rsidR="00570BB4" w:rsidRPr="00661755" w:rsidRDefault="0085437C"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570BB4" w:rsidRPr="00661755" w:rsidRDefault="0085437C" w:rsidP="00AB126B">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570BB4" w:rsidRPr="002E6D66" w:rsidTr="00661755">
        <w:tc>
          <w:tcPr>
            <w:tcW w:w="3260" w:type="dxa"/>
          </w:tcPr>
          <w:p w:rsidR="00570BB4" w:rsidRPr="00661755" w:rsidRDefault="00570BB4" w:rsidP="00041C9F">
            <w:pPr>
              <w:spacing w:line="220" w:lineRule="exact"/>
              <w:rPr>
                <w:rFonts w:asciiTheme="majorHAnsi" w:hAnsiTheme="majorHAnsi"/>
                <w:sz w:val="16"/>
                <w:szCs w:val="16"/>
              </w:rPr>
            </w:pPr>
            <w:r w:rsidRPr="00661755">
              <w:rPr>
                <w:rFonts w:asciiTheme="majorHAnsi" w:hAnsiTheme="majorHAnsi"/>
                <w:sz w:val="16"/>
                <w:szCs w:val="16"/>
              </w:rPr>
              <w:t>380101–Secretaria de Limpeza  Públic</w:t>
            </w:r>
            <w:r w:rsidR="0085437C" w:rsidRPr="00661755">
              <w:rPr>
                <w:rFonts w:asciiTheme="majorHAnsi" w:hAnsiTheme="majorHAnsi"/>
                <w:sz w:val="16"/>
                <w:szCs w:val="16"/>
              </w:rPr>
              <w:t>a</w:t>
            </w:r>
          </w:p>
        </w:tc>
        <w:tc>
          <w:tcPr>
            <w:tcW w:w="1701" w:type="dxa"/>
            <w:vAlign w:val="center"/>
          </w:tcPr>
          <w:p w:rsidR="00570BB4" w:rsidRPr="00661755" w:rsidRDefault="00041C9F" w:rsidP="008E39BD">
            <w:pPr>
              <w:spacing w:line="220" w:lineRule="exact"/>
              <w:jc w:val="right"/>
              <w:rPr>
                <w:rFonts w:asciiTheme="majorHAnsi" w:hAnsiTheme="majorHAnsi"/>
                <w:sz w:val="16"/>
                <w:szCs w:val="16"/>
              </w:rPr>
            </w:pPr>
            <w:r w:rsidRPr="00661755">
              <w:rPr>
                <w:rFonts w:asciiTheme="majorHAnsi" w:hAnsiTheme="majorHAnsi"/>
                <w:sz w:val="16"/>
                <w:szCs w:val="16"/>
              </w:rPr>
              <w:t>249.222.339,84</w:t>
            </w:r>
          </w:p>
        </w:tc>
        <w:tc>
          <w:tcPr>
            <w:tcW w:w="1418" w:type="dxa"/>
            <w:vAlign w:val="center"/>
          </w:tcPr>
          <w:p w:rsidR="00570BB4" w:rsidRPr="00661755" w:rsidRDefault="00041C9F" w:rsidP="008E39BD">
            <w:pPr>
              <w:spacing w:line="220" w:lineRule="exact"/>
              <w:jc w:val="center"/>
              <w:rPr>
                <w:rFonts w:asciiTheme="majorHAnsi" w:hAnsiTheme="majorHAnsi"/>
                <w:sz w:val="16"/>
                <w:szCs w:val="16"/>
              </w:rPr>
            </w:pPr>
            <w:r w:rsidRPr="00661755">
              <w:rPr>
                <w:rFonts w:asciiTheme="majorHAnsi" w:hAnsiTheme="majorHAnsi"/>
                <w:sz w:val="16"/>
                <w:szCs w:val="16"/>
              </w:rPr>
              <w:t>245.181.329,90</w:t>
            </w:r>
          </w:p>
        </w:tc>
        <w:tc>
          <w:tcPr>
            <w:tcW w:w="1417" w:type="dxa"/>
            <w:vAlign w:val="center"/>
          </w:tcPr>
          <w:p w:rsidR="00570BB4" w:rsidRPr="00661755" w:rsidRDefault="00041C9F" w:rsidP="008E39BD">
            <w:pPr>
              <w:spacing w:line="220" w:lineRule="exact"/>
              <w:jc w:val="right"/>
              <w:rPr>
                <w:rFonts w:asciiTheme="majorHAnsi" w:hAnsiTheme="majorHAnsi"/>
                <w:sz w:val="16"/>
                <w:szCs w:val="16"/>
              </w:rPr>
            </w:pPr>
            <w:r w:rsidRPr="00661755">
              <w:rPr>
                <w:rFonts w:asciiTheme="majorHAnsi" w:hAnsiTheme="majorHAnsi"/>
                <w:sz w:val="16"/>
                <w:szCs w:val="16"/>
              </w:rPr>
              <w:t>245.181.329,90</w:t>
            </w:r>
          </w:p>
        </w:tc>
        <w:tc>
          <w:tcPr>
            <w:tcW w:w="1418" w:type="dxa"/>
            <w:vAlign w:val="center"/>
          </w:tcPr>
          <w:p w:rsidR="00570BB4" w:rsidRPr="00661755" w:rsidRDefault="00041C9F" w:rsidP="00041C9F">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FB46D3" w:rsidRPr="002E6D66" w:rsidTr="00661755">
        <w:tc>
          <w:tcPr>
            <w:tcW w:w="3260" w:type="dxa"/>
          </w:tcPr>
          <w:p w:rsidR="00FB46D3" w:rsidRPr="00661755" w:rsidRDefault="00FB46D3" w:rsidP="00FB46D3">
            <w:pPr>
              <w:spacing w:line="220" w:lineRule="exact"/>
              <w:rPr>
                <w:rFonts w:asciiTheme="majorHAnsi" w:hAnsiTheme="majorHAnsi"/>
                <w:sz w:val="16"/>
                <w:szCs w:val="16"/>
              </w:rPr>
            </w:pPr>
            <w:r w:rsidRPr="00661755">
              <w:rPr>
                <w:rFonts w:asciiTheme="majorHAnsi" w:hAnsiTheme="majorHAnsi"/>
                <w:sz w:val="16"/>
                <w:szCs w:val="16"/>
              </w:rPr>
              <w:t>430101-Secretaria Municipal de Habitação e Assuntos Fundiários</w:t>
            </w:r>
          </w:p>
        </w:tc>
        <w:tc>
          <w:tcPr>
            <w:tcW w:w="1701" w:type="dxa"/>
            <w:vAlign w:val="center"/>
          </w:tcPr>
          <w:p w:rsidR="00FB46D3" w:rsidRPr="00661755" w:rsidRDefault="00FB46D3" w:rsidP="008E39BD">
            <w:pPr>
              <w:spacing w:line="220" w:lineRule="exact"/>
              <w:jc w:val="right"/>
              <w:rPr>
                <w:rFonts w:asciiTheme="majorHAnsi" w:hAnsiTheme="majorHAnsi"/>
                <w:sz w:val="16"/>
                <w:szCs w:val="16"/>
              </w:rPr>
            </w:pPr>
          </w:p>
          <w:p w:rsidR="00FB46D3" w:rsidRPr="00661755" w:rsidRDefault="00AF36E3" w:rsidP="008E39BD">
            <w:pPr>
              <w:spacing w:line="220" w:lineRule="exact"/>
              <w:jc w:val="right"/>
              <w:rPr>
                <w:rFonts w:asciiTheme="majorHAnsi" w:hAnsiTheme="majorHAnsi"/>
                <w:sz w:val="16"/>
                <w:szCs w:val="16"/>
              </w:rPr>
            </w:pPr>
            <w:r w:rsidRPr="00661755">
              <w:rPr>
                <w:rFonts w:asciiTheme="majorHAnsi" w:hAnsiTheme="majorHAnsi"/>
                <w:sz w:val="16"/>
                <w:szCs w:val="16"/>
              </w:rPr>
              <w:t>3.886.944,53</w:t>
            </w:r>
          </w:p>
        </w:tc>
        <w:tc>
          <w:tcPr>
            <w:tcW w:w="1418" w:type="dxa"/>
            <w:vAlign w:val="center"/>
          </w:tcPr>
          <w:p w:rsidR="00FB46D3" w:rsidRPr="00661755" w:rsidRDefault="00FB46D3" w:rsidP="008E39BD">
            <w:pPr>
              <w:spacing w:line="220" w:lineRule="exact"/>
              <w:jc w:val="center"/>
              <w:rPr>
                <w:rFonts w:asciiTheme="majorHAnsi" w:hAnsiTheme="majorHAnsi"/>
                <w:sz w:val="16"/>
                <w:szCs w:val="16"/>
              </w:rPr>
            </w:pPr>
          </w:p>
          <w:p w:rsidR="00AF36E3" w:rsidRPr="00661755" w:rsidRDefault="00AF36E3" w:rsidP="008E39BD">
            <w:pPr>
              <w:spacing w:line="220" w:lineRule="exact"/>
              <w:jc w:val="center"/>
              <w:rPr>
                <w:rFonts w:asciiTheme="majorHAnsi" w:hAnsiTheme="majorHAnsi"/>
                <w:sz w:val="16"/>
                <w:szCs w:val="16"/>
              </w:rPr>
            </w:pPr>
            <w:r w:rsidRPr="00661755">
              <w:rPr>
                <w:rFonts w:asciiTheme="majorHAnsi" w:hAnsiTheme="majorHAnsi"/>
                <w:sz w:val="16"/>
                <w:szCs w:val="16"/>
              </w:rPr>
              <w:t>3.886.944,53</w:t>
            </w:r>
          </w:p>
        </w:tc>
        <w:tc>
          <w:tcPr>
            <w:tcW w:w="1417" w:type="dxa"/>
            <w:vAlign w:val="center"/>
          </w:tcPr>
          <w:p w:rsidR="00FB46D3" w:rsidRPr="00661755" w:rsidRDefault="00FB46D3" w:rsidP="008E39BD">
            <w:pPr>
              <w:spacing w:line="220" w:lineRule="exact"/>
              <w:jc w:val="right"/>
              <w:rPr>
                <w:rFonts w:asciiTheme="majorHAnsi" w:hAnsiTheme="majorHAnsi"/>
                <w:sz w:val="16"/>
                <w:szCs w:val="16"/>
              </w:rPr>
            </w:pPr>
          </w:p>
          <w:p w:rsidR="00AF36E3" w:rsidRPr="00661755" w:rsidRDefault="00AF36E3" w:rsidP="008E39BD">
            <w:pPr>
              <w:spacing w:line="220" w:lineRule="exact"/>
              <w:jc w:val="right"/>
              <w:rPr>
                <w:rFonts w:asciiTheme="majorHAnsi" w:hAnsiTheme="majorHAnsi"/>
                <w:sz w:val="16"/>
                <w:szCs w:val="16"/>
              </w:rPr>
            </w:pPr>
            <w:r w:rsidRPr="00661755">
              <w:rPr>
                <w:rFonts w:asciiTheme="majorHAnsi" w:hAnsiTheme="majorHAnsi"/>
                <w:sz w:val="16"/>
                <w:szCs w:val="16"/>
              </w:rPr>
              <w:t>3.840.343,81</w:t>
            </w:r>
          </w:p>
        </w:tc>
        <w:tc>
          <w:tcPr>
            <w:tcW w:w="1418" w:type="dxa"/>
            <w:vAlign w:val="center"/>
          </w:tcPr>
          <w:p w:rsidR="00FB46D3" w:rsidRPr="00661755" w:rsidRDefault="00FB46D3" w:rsidP="00041C9F">
            <w:pPr>
              <w:spacing w:line="220" w:lineRule="exact"/>
              <w:jc w:val="center"/>
              <w:rPr>
                <w:rFonts w:asciiTheme="majorHAnsi" w:hAnsiTheme="majorHAnsi"/>
                <w:sz w:val="16"/>
                <w:szCs w:val="16"/>
              </w:rPr>
            </w:pPr>
          </w:p>
          <w:p w:rsidR="00AF36E3" w:rsidRPr="00661755" w:rsidRDefault="00AF36E3" w:rsidP="00AF36E3">
            <w:pPr>
              <w:spacing w:line="220" w:lineRule="exact"/>
              <w:jc w:val="right"/>
              <w:rPr>
                <w:rFonts w:asciiTheme="majorHAnsi" w:hAnsiTheme="majorHAnsi"/>
                <w:sz w:val="16"/>
                <w:szCs w:val="16"/>
              </w:rPr>
            </w:pPr>
            <w:r w:rsidRPr="00661755">
              <w:rPr>
                <w:rFonts w:asciiTheme="majorHAnsi" w:hAnsiTheme="majorHAnsi"/>
                <w:sz w:val="16"/>
                <w:szCs w:val="16"/>
              </w:rPr>
              <w:t>46.600,72</w:t>
            </w:r>
          </w:p>
        </w:tc>
      </w:tr>
      <w:tr w:rsidR="00230762" w:rsidRPr="002E6D66" w:rsidTr="00661755">
        <w:tc>
          <w:tcPr>
            <w:tcW w:w="3260" w:type="dxa"/>
          </w:tcPr>
          <w:p w:rsidR="00230762" w:rsidRPr="00661755" w:rsidRDefault="00230762" w:rsidP="00FB46D3">
            <w:pPr>
              <w:spacing w:line="220" w:lineRule="exact"/>
              <w:rPr>
                <w:rFonts w:asciiTheme="majorHAnsi" w:hAnsiTheme="majorHAnsi"/>
                <w:sz w:val="16"/>
                <w:szCs w:val="16"/>
              </w:rPr>
            </w:pPr>
            <w:r w:rsidRPr="00661755">
              <w:rPr>
                <w:rFonts w:asciiTheme="majorHAnsi" w:hAnsiTheme="majorHAnsi"/>
                <w:sz w:val="16"/>
                <w:szCs w:val="16"/>
              </w:rPr>
              <w:t>430901-Fundo Municipal de Habitação</w:t>
            </w:r>
          </w:p>
        </w:tc>
        <w:tc>
          <w:tcPr>
            <w:tcW w:w="1701" w:type="dxa"/>
            <w:vAlign w:val="center"/>
          </w:tcPr>
          <w:p w:rsidR="00230762" w:rsidRPr="00661755" w:rsidRDefault="00230762" w:rsidP="008E39BD">
            <w:pPr>
              <w:spacing w:line="220" w:lineRule="exact"/>
              <w:jc w:val="right"/>
              <w:rPr>
                <w:rFonts w:asciiTheme="majorHAnsi" w:hAnsiTheme="majorHAnsi"/>
                <w:sz w:val="16"/>
                <w:szCs w:val="16"/>
              </w:rPr>
            </w:pPr>
            <w:r w:rsidRPr="00661755">
              <w:rPr>
                <w:rFonts w:asciiTheme="majorHAnsi" w:hAnsiTheme="majorHAnsi"/>
                <w:sz w:val="16"/>
                <w:szCs w:val="16"/>
              </w:rPr>
              <w:t>9.476.783,16</w:t>
            </w:r>
          </w:p>
        </w:tc>
        <w:tc>
          <w:tcPr>
            <w:tcW w:w="1418" w:type="dxa"/>
            <w:vAlign w:val="center"/>
          </w:tcPr>
          <w:p w:rsidR="00230762" w:rsidRPr="00661755" w:rsidRDefault="00230762" w:rsidP="008E39BD">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7" w:type="dxa"/>
            <w:vAlign w:val="center"/>
          </w:tcPr>
          <w:p w:rsidR="00230762" w:rsidRPr="00661755" w:rsidRDefault="00230762" w:rsidP="00230762">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230762" w:rsidRPr="00661755" w:rsidRDefault="00230762" w:rsidP="00041C9F">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230762" w:rsidRPr="002E6D66" w:rsidTr="00661755">
        <w:tc>
          <w:tcPr>
            <w:tcW w:w="3260" w:type="dxa"/>
          </w:tcPr>
          <w:p w:rsidR="00230762" w:rsidRPr="00661755" w:rsidRDefault="00230762" w:rsidP="00F40283">
            <w:pPr>
              <w:spacing w:line="220" w:lineRule="exact"/>
              <w:rPr>
                <w:rFonts w:asciiTheme="majorHAnsi" w:hAnsiTheme="majorHAnsi"/>
                <w:sz w:val="16"/>
                <w:szCs w:val="16"/>
              </w:rPr>
            </w:pPr>
            <w:r w:rsidRPr="00661755">
              <w:rPr>
                <w:rFonts w:asciiTheme="majorHAnsi" w:hAnsiTheme="majorHAnsi"/>
                <w:sz w:val="16"/>
                <w:szCs w:val="16"/>
              </w:rPr>
              <w:t>500201–Instituto Municipal de Engenharia e Fiscalização de Trânsito</w:t>
            </w:r>
          </w:p>
        </w:tc>
        <w:tc>
          <w:tcPr>
            <w:tcW w:w="1701" w:type="dxa"/>
            <w:vAlign w:val="center"/>
          </w:tcPr>
          <w:p w:rsidR="00230762" w:rsidRPr="00661755" w:rsidRDefault="00230762" w:rsidP="008E39BD">
            <w:pPr>
              <w:spacing w:line="220" w:lineRule="exact"/>
              <w:jc w:val="right"/>
              <w:rPr>
                <w:rFonts w:asciiTheme="majorHAnsi" w:hAnsiTheme="majorHAnsi"/>
                <w:sz w:val="16"/>
                <w:szCs w:val="16"/>
              </w:rPr>
            </w:pPr>
          </w:p>
          <w:p w:rsidR="00230762" w:rsidRPr="00661755" w:rsidRDefault="00F75CB3" w:rsidP="008E39BD">
            <w:pPr>
              <w:spacing w:line="220" w:lineRule="exact"/>
              <w:jc w:val="right"/>
              <w:rPr>
                <w:rFonts w:asciiTheme="majorHAnsi" w:hAnsiTheme="majorHAnsi"/>
                <w:sz w:val="16"/>
                <w:szCs w:val="16"/>
              </w:rPr>
            </w:pPr>
            <w:r w:rsidRPr="00661755">
              <w:rPr>
                <w:rFonts w:asciiTheme="majorHAnsi" w:hAnsiTheme="majorHAnsi"/>
                <w:sz w:val="16"/>
                <w:szCs w:val="16"/>
              </w:rPr>
              <w:t>65.801.951,91</w:t>
            </w:r>
          </w:p>
        </w:tc>
        <w:tc>
          <w:tcPr>
            <w:tcW w:w="1418" w:type="dxa"/>
            <w:vAlign w:val="center"/>
          </w:tcPr>
          <w:p w:rsidR="00230762" w:rsidRPr="00661755" w:rsidRDefault="00230762" w:rsidP="008E39BD">
            <w:pPr>
              <w:spacing w:line="220" w:lineRule="exact"/>
              <w:jc w:val="center"/>
              <w:rPr>
                <w:rFonts w:asciiTheme="majorHAnsi" w:hAnsiTheme="majorHAnsi"/>
                <w:sz w:val="16"/>
                <w:szCs w:val="16"/>
              </w:rPr>
            </w:pPr>
          </w:p>
          <w:p w:rsidR="00F75CB3" w:rsidRPr="00661755" w:rsidRDefault="00F75CB3" w:rsidP="008E39BD">
            <w:pPr>
              <w:spacing w:line="220" w:lineRule="exact"/>
              <w:jc w:val="center"/>
              <w:rPr>
                <w:rFonts w:asciiTheme="majorHAnsi" w:hAnsiTheme="majorHAnsi"/>
                <w:sz w:val="16"/>
                <w:szCs w:val="16"/>
              </w:rPr>
            </w:pPr>
            <w:r w:rsidRPr="00661755">
              <w:rPr>
                <w:rFonts w:asciiTheme="majorHAnsi" w:hAnsiTheme="majorHAnsi"/>
                <w:sz w:val="16"/>
                <w:szCs w:val="16"/>
              </w:rPr>
              <w:t>59.489.602,29</w:t>
            </w:r>
          </w:p>
        </w:tc>
        <w:tc>
          <w:tcPr>
            <w:tcW w:w="1417" w:type="dxa"/>
            <w:vAlign w:val="center"/>
          </w:tcPr>
          <w:p w:rsidR="00230762" w:rsidRPr="00661755" w:rsidRDefault="00230762" w:rsidP="00230762">
            <w:pPr>
              <w:spacing w:line="220" w:lineRule="exact"/>
              <w:jc w:val="center"/>
              <w:rPr>
                <w:rFonts w:asciiTheme="majorHAnsi" w:hAnsiTheme="majorHAnsi"/>
                <w:sz w:val="16"/>
                <w:szCs w:val="16"/>
              </w:rPr>
            </w:pPr>
          </w:p>
          <w:p w:rsidR="00F75CB3" w:rsidRPr="00661755" w:rsidRDefault="00F75CB3" w:rsidP="00230762">
            <w:pPr>
              <w:spacing w:line="220" w:lineRule="exact"/>
              <w:jc w:val="center"/>
              <w:rPr>
                <w:rFonts w:asciiTheme="majorHAnsi" w:hAnsiTheme="majorHAnsi"/>
                <w:sz w:val="16"/>
                <w:szCs w:val="16"/>
              </w:rPr>
            </w:pPr>
            <w:r w:rsidRPr="00661755">
              <w:rPr>
                <w:rFonts w:asciiTheme="majorHAnsi" w:hAnsiTheme="majorHAnsi"/>
                <w:sz w:val="16"/>
                <w:szCs w:val="16"/>
              </w:rPr>
              <w:t>59.255.011,84</w:t>
            </w:r>
          </w:p>
        </w:tc>
        <w:tc>
          <w:tcPr>
            <w:tcW w:w="1418" w:type="dxa"/>
            <w:vAlign w:val="center"/>
          </w:tcPr>
          <w:p w:rsidR="00230762" w:rsidRPr="00661755" w:rsidRDefault="00230762" w:rsidP="00041C9F">
            <w:pPr>
              <w:spacing w:line="220" w:lineRule="exact"/>
              <w:jc w:val="center"/>
              <w:rPr>
                <w:rFonts w:asciiTheme="majorHAnsi" w:hAnsiTheme="majorHAnsi"/>
                <w:sz w:val="16"/>
                <w:szCs w:val="16"/>
              </w:rPr>
            </w:pPr>
          </w:p>
          <w:p w:rsidR="00F75CB3" w:rsidRPr="00661755" w:rsidRDefault="00F75CB3" w:rsidP="00041C9F">
            <w:pPr>
              <w:spacing w:line="220" w:lineRule="exact"/>
              <w:jc w:val="center"/>
              <w:rPr>
                <w:rFonts w:asciiTheme="majorHAnsi" w:hAnsiTheme="majorHAnsi"/>
                <w:sz w:val="16"/>
                <w:szCs w:val="16"/>
              </w:rPr>
            </w:pPr>
            <w:r w:rsidRPr="00661755">
              <w:rPr>
                <w:rFonts w:asciiTheme="majorHAnsi" w:hAnsiTheme="majorHAnsi"/>
                <w:sz w:val="16"/>
                <w:szCs w:val="16"/>
              </w:rPr>
              <w:t>234.590,45</w:t>
            </w:r>
          </w:p>
        </w:tc>
      </w:tr>
      <w:tr w:rsidR="00570BB4" w:rsidRPr="002E6D66" w:rsidTr="00661755">
        <w:tc>
          <w:tcPr>
            <w:tcW w:w="3260" w:type="dxa"/>
          </w:tcPr>
          <w:p w:rsidR="00570BB4" w:rsidRPr="00661755" w:rsidRDefault="00570BB4" w:rsidP="00F40283">
            <w:pPr>
              <w:spacing w:line="220" w:lineRule="exact"/>
              <w:rPr>
                <w:rFonts w:asciiTheme="majorHAnsi" w:hAnsiTheme="majorHAnsi"/>
                <w:sz w:val="16"/>
                <w:szCs w:val="16"/>
              </w:rPr>
            </w:pPr>
            <w:r w:rsidRPr="00661755">
              <w:rPr>
                <w:rFonts w:asciiTheme="majorHAnsi" w:hAnsiTheme="majorHAnsi"/>
                <w:sz w:val="16"/>
                <w:szCs w:val="16"/>
              </w:rPr>
              <w:t>520201–Fundação de Apoio ao Idoso Doutor Thomas</w:t>
            </w:r>
          </w:p>
        </w:tc>
        <w:tc>
          <w:tcPr>
            <w:tcW w:w="1701" w:type="dxa"/>
            <w:vAlign w:val="center"/>
          </w:tcPr>
          <w:p w:rsidR="00327469" w:rsidRPr="00661755" w:rsidRDefault="00327469" w:rsidP="008E39BD">
            <w:pPr>
              <w:spacing w:line="220" w:lineRule="exact"/>
              <w:jc w:val="right"/>
              <w:rPr>
                <w:rFonts w:asciiTheme="majorHAnsi" w:hAnsiTheme="majorHAnsi"/>
                <w:sz w:val="16"/>
                <w:szCs w:val="16"/>
              </w:rPr>
            </w:pPr>
          </w:p>
          <w:p w:rsidR="00570BB4" w:rsidRPr="00661755" w:rsidRDefault="00327469" w:rsidP="008E39BD">
            <w:pPr>
              <w:spacing w:line="220" w:lineRule="exact"/>
              <w:jc w:val="right"/>
              <w:rPr>
                <w:rFonts w:asciiTheme="majorHAnsi" w:hAnsiTheme="majorHAnsi"/>
                <w:sz w:val="16"/>
                <w:szCs w:val="16"/>
              </w:rPr>
            </w:pPr>
            <w:r w:rsidRPr="00661755">
              <w:rPr>
                <w:rFonts w:asciiTheme="majorHAnsi" w:hAnsiTheme="majorHAnsi"/>
                <w:sz w:val="16"/>
                <w:szCs w:val="16"/>
              </w:rPr>
              <w:t>12.985.821,00</w:t>
            </w:r>
          </w:p>
        </w:tc>
        <w:tc>
          <w:tcPr>
            <w:tcW w:w="1418" w:type="dxa"/>
            <w:vAlign w:val="center"/>
          </w:tcPr>
          <w:p w:rsidR="00570BB4" w:rsidRPr="00661755" w:rsidRDefault="00570BB4" w:rsidP="008E39BD">
            <w:pPr>
              <w:spacing w:line="220" w:lineRule="exact"/>
              <w:jc w:val="center"/>
              <w:rPr>
                <w:rFonts w:asciiTheme="majorHAnsi" w:hAnsiTheme="majorHAnsi"/>
                <w:sz w:val="16"/>
                <w:szCs w:val="16"/>
              </w:rPr>
            </w:pPr>
          </w:p>
          <w:p w:rsidR="00327469" w:rsidRPr="00661755" w:rsidRDefault="00327469" w:rsidP="008E39BD">
            <w:pPr>
              <w:spacing w:line="220" w:lineRule="exact"/>
              <w:jc w:val="center"/>
              <w:rPr>
                <w:rFonts w:asciiTheme="majorHAnsi" w:hAnsiTheme="majorHAnsi"/>
                <w:sz w:val="16"/>
                <w:szCs w:val="16"/>
              </w:rPr>
            </w:pPr>
            <w:r w:rsidRPr="00661755">
              <w:rPr>
                <w:rFonts w:asciiTheme="majorHAnsi" w:hAnsiTheme="majorHAnsi"/>
                <w:sz w:val="16"/>
                <w:szCs w:val="16"/>
              </w:rPr>
              <w:t>12.715.821,09</w:t>
            </w:r>
          </w:p>
        </w:tc>
        <w:tc>
          <w:tcPr>
            <w:tcW w:w="1417" w:type="dxa"/>
            <w:vAlign w:val="center"/>
          </w:tcPr>
          <w:p w:rsidR="00570BB4" w:rsidRPr="00661755" w:rsidRDefault="00570BB4" w:rsidP="008E39BD">
            <w:pPr>
              <w:spacing w:line="220" w:lineRule="exact"/>
              <w:jc w:val="right"/>
              <w:rPr>
                <w:rFonts w:asciiTheme="majorHAnsi" w:hAnsiTheme="majorHAnsi"/>
                <w:sz w:val="16"/>
                <w:szCs w:val="16"/>
              </w:rPr>
            </w:pPr>
          </w:p>
          <w:p w:rsidR="00327469" w:rsidRPr="00661755" w:rsidRDefault="00327469" w:rsidP="00327469">
            <w:pPr>
              <w:spacing w:line="220" w:lineRule="exact"/>
              <w:jc w:val="right"/>
              <w:rPr>
                <w:rFonts w:asciiTheme="majorHAnsi" w:hAnsiTheme="majorHAnsi"/>
                <w:sz w:val="16"/>
                <w:szCs w:val="16"/>
              </w:rPr>
            </w:pPr>
            <w:r w:rsidRPr="00661755">
              <w:rPr>
                <w:rFonts w:asciiTheme="majorHAnsi" w:hAnsiTheme="majorHAnsi"/>
                <w:sz w:val="16"/>
                <w:szCs w:val="16"/>
              </w:rPr>
              <w:t>12.554.903,41</w:t>
            </w:r>
          </w:p>
        </w:tc>
        <w:tc>
          <w:tcPr>
            <w:tcW w:w="1418" w:type="dxa"/>
            <w:vAlign w:val="center"/>
          </w:tcPr>
          <w:p w:rsidR="00570BB4" w:rsidRPr="00661755" w:rsidRDefault="00570BB4" w:rsidP="008E39BD">
            <w:pPr>
              <w:spacing w:line="220" w:lineRule="exact"/>
              <w:jc w:val="right"/>
              <w:rPr>
                <w:rFonts w:asciiTheme="majorHAnsi" w:hAnsiTheme="majorHAnsi"/>
                <w:sz w:val="16"/>
                <w:szCs w:val="16"/>
              </w:rPr>
            </w:pPr>
          </w:p>
          <w:p w:rsidR="00327469" w:rsidRPr="00661755" w:rsidRDefault="00327469" w:rsidP="008E39BD">
            <w:pPr>
              <w:spacing w:line="220" w:lineRule="exact"/>
              <w:jc w:val="right"/>
              <w:rPr>
                <w:rFonts w:asciiTheme="majorHAnsi" w:hAnsiTheme="majorHAnsi"/>
                <w:sz w:val="16"/>
                <w:szCs w:val="16"/>
              </w:rPr>
            </w:pPr>
            <w:r w:rsidRPr="00661755">
              <w:rPr>
                <w:rFonts w:asciiTheme="majorHAnsi" w:hAnsiTheme="majorHAnsi"/>
                <w:sz w:val="16"/>
                <w:szCs w:val="16"/>
              </w:rPr>
              <w:t>160.917,68</w:t>
            </w:r>
          </w:p>
        </w:tc>
      </w:tr>
      <w:tr w:rsidR="00B428DC" w:rsidRPr="002E6D66" w:rsidTr="00661755">
        <w:tc>
          <w:tcPr>
            <w:tcW w:w="3260" w:type="dxa"/>
          </w:tcPr>
          <w:p w:rsidR="00B428DC" w:rsidRPr="00661755" w:rsidRDefault="00B428DC" w:rsidP="00F40283">
            <w:pPr>
              <w:spacing w:line="220" w:lineRule="exact"/>
              <w:rPr>
                <w:rFonts w:asciiTheme="majorHAnsi" w:hAnsiTheme="majorHAnsi"/>
                <w:sz w:val="16"/>
                <w:szCs w:val="16"/>
              </w:rPr>
            </w:pPr>
            <w:r w:rsidRPr="00661755">
              <w:rPr>
                <w:rFonts w:asciiTheme="majorHAnsi" w:hAnsiTheme="majorHAnsi"/>
                <w:sz w:val="16"/>
                <w:szCs w:val="16"/>
              </w:rPr>
              <w:t>520901–Fundo Municipal de Direitos do Idoso</w:t>
            </w:r>
          </w:p>
        </w:tc>
        <w:tc>
          <w:tcPr>
            <w:tcW w:w="1701" w:type="dxa"/>
            <w:vAlign w:val="center"/>
          </w:tcPr>
          <w:p w:rsidR="00327469" w:rsidRPr="00661755" w:rsidRDefault="00453F99" w:rsidP="00453F99">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B428DC" w:rsidRPr="00661755" w:rsidRDefault="00453F99" w:rsidP="008E39BD">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7" w:type="dxa"/>
            <w:vAlign w:val="center"/>
          </w:tcPr>
          <w:p w:rsidR="00B428DC" w:rsidRPr="00661755" w:rsidRDefault="00453F99" w:rsidP="00453F99">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B428DC" w:rsidRPr="00661755" w:rsidRDefault="00453F99" w:rsidP="00453F99">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570BB4" w:rsidRPr="002E6D66" w:rsidTr="00661755">
        <w:tc>
          <w:tcPr>
            <w:tcW w:w="3260" w:type="dxa"/>
          </w:tcPr>
          <w:p w:rsidR="00570BB4" w:rsidRPr="00661755" w:rsidRDefault="00570BB4" w:rsidP="00F40283">
            <w:pPr>
              <w:spacing w:line="220" w:lineRule="exact"/>
              <w:rPr>
                <w:rFonts w:asciiTheme="majorHAnsi" w:hAnsiTheme="majorHAnsi"/>
                <w:sz w:val="16"/>
                <w:szCs w:val="16"/>
              </w:rPr>
            </w:pPr>
            <w:r w:rsidRPr="00661755">
              <w:rPr>
                <w:rFonts w:asciiTheme="majorHAnsi" w:hAnsiTheme="majorHAnsi"/>
                <w:sz w:val="16"/>
                <w:szCs w:val="16"/>
              </w:rPr>
              <w:t>540201–Superintendência Municipal de Transportes Urbanos</w:t>
            </w:r>
          </w:p>
        </w:tc>
        <w:tc>
          <w:tcPr>
            <w:tcW w:w="1701" w:type="dxa"/>
            <w:vAlign w:val="center"/>
          </w:tcPr>
          <w:p w:rsidR="00F40283" w:rsidRPr="00661755" w:rsidRDefault="00F40283" w:rsidP="008E39BD">
            <w:pPr>
              <w:spacing w:line="220" w:lineRule="exact"/>
              <w:jc w:val="right"/>
              <w:rPr>
                <w:rFonts w:asciiTheme="majorHAnsi" w:hAnsiTheme="majorHAnsi"/>
                <w:sz w:val="16"/>
                <w:szCs w:val="16"/>
              </w:rPr>
            </w:pPr>
          </w:p>
          <w:p w:rsidR="00570BB4" w:rsidRPr="00661755" w:rsidRDefault="00F40283" w:rsidP="008E39BD">
            <w:pPr>
              <w:spacing w:line="220" w:lineRule="exact"/>
              <w:jc w:val="right"/>
              <w:rPr>
                <w:rFonts w:asciiTheme="majorHAnsi" w:hAnsiTheme="majorHAnsi"/>
                <w:sz w:val="16"/>
                <w:szCs w:val="16"/>
              </w:rPr>
            </w:pPr>
            <w:r w:rsidRPr="00661755">
              <w:rPr>
                <w:rFonts w:asciiTheme="majorHAnsi" w:hAnsiTheme="majorHAnsi"/>
                <w:sz w:val="16"/>
                <w:szCs w:val="16"/>
              </w:rPr>
              <w:t>30.228.427,63</w:t>
            </w:r>
          </w:p>
        </w:tc>
        <w:tc>
          <w:tcPr>
            <w:tcW w:w="1418" w:type="dxa"/>
            <w:vAlign w:val="center"/>
          </w:tcPr>
          <w:p w:rsidR="00570BB4" w:rsidRPr="00661755" w:rsidRDefault="00570BB4" w:rsidP="008E39BD">
            <w:pPr>
              <w:spacing w:line="220" w:lineRule="exact"/>
              <w:jc w:val="center"/>
              <w:rPr>
                <w:rFonts w:asciiTheme="majorHAnsi" w:hAnsiTheme="majorHAnsi"/>
                <w:sz w:val="16"/>
                <w:szCs w:val="16"/>
              </w:rPr>
            </w:pPr>
          </w:p>
          <w:p w:rsidR="00F40283" w:rsidRPr="00661755" w:rsidRDefault="00F40283" w:rsidP="008E39BD">
            <w:pPr>
              <w:spacing w:line="220" w:lineRule="exact"/>
              <w:jc w:val="center"/>
              <w:rPr>
                <w:rFonts w:asciiTheme="majorHAnsi" w:hAnsiTheme="majorHAnsi"/>
                <w:sz w:val="16"/>
                <w:szCs w:val="16"/>
              </w:rPr>
            </w:pPr>
            <w:r w:rsidRPr="00661755">
              <w:rPr>
                <w:rFonts w:asciiTheme="majorHAnsi" w:hAnsiTheme="majorHAnsi"/>
                <w:sz w:val="16"/>
                <w:szCs w:val="16"/>
              </w:rPr>
              <w:t>22.669.061,39</w:t>
            </w:r>
          </w:p>
        </w:tc>
        <w:tc>
          <w:tcPr>
            <w:tcW w:w="1417" w:type="dxa"/>
            <w:vAlign w:val="center"/>
          </w:tcPr>
          <w:p w:rsidR="00570BB4" w:rsidRPr="00661755" w:rsidRDefault="00570BB4" w:rsidP="008E39BD">
            <w:pPr>
              <w:spacing w:line="220" w:lineRule="exact"/>
              <w:jc w:val="right"/>
              <w:rPr>
                <w:rFonts w:asciiTheme="majorHAnsi" w:hAnsiTheme="majorHAnsi"/>
                <w:sz w:val="16"/>
                <w:szCs w:val="16"/>
              </w:rPr>
            </w:pPr>
          </w:p>
          <w:p w:rsidR="00F40283" w:rsidRPr="00661755" w:rsidRDefault="00F40283" w:rsidP="008E39BD">
            <w:pPr>
              <w:spacing w:line="220" w:lineRule="exact"/>
              <w:jc w:val="right"/>
              <w:rPr>
                <w:rFonts w:asciiTheme="majorHAnsi" w:hAnsiTheme="majorHAnsi"/>
                <w:sz w:val="16"/>
                <w:szCs w:val="16"/>
              </w:rPr>
            </w:pPr>
            <w:r w:rsidRPr="00661755">
              <w:rPr>
                <w:rFonts w:asciiTheme="majorHAnsi" w:hAnsiTheme="majorHAnsi"/>
                <w:sz w:val="16"/>
                <w:szCs w:val="16"/>
              </w:rPr>
              <w:t>22.237.028,57</w:t>
            </w:r>
          </w:p>
        </w:tc>
        <w:tc>
          <w:tcPr>
            <w:tcW w:w="1418" w:type="dxa"/>
            <w:vAlign w:val="center"/>
          </w:tcPr>
          <w:p w:rsidR="00570BB4" w:rsidRPr="00661755" w:rsidRDefault="00570BB4" w:rsidP="008E39BD">
            <w:pPr>
              <w:spacing w:line="220" w:lineRule="exact"/>
              <w:jc w:val="right"/>
              <w:rPr>
                <w:rFonts w:asciiTheme="majorHAnsi" w:hAnsiTheme="majorHAnsi"/>
                <w:sz w:val="16"/>
                <w:szCs w:val="16"/>
              </w:rPr>
            </w:pPr>
          </w:p>
          <w:p w:rsidR="00F40283" w:rsidRPr="00661755" w:rsidRDefault="00F40283" w:rsidP="008E39BD">
            <w:pPr>
              <w:spacing w:line="220" w:lineRule="exact"/>
              <w:jc w:val="right"/>
              <w:rPr>
                <w:rFonts w:asciiTheme="majorHAnsi" w:hAnsiTheme="majorHAnsi"/>
                <w:sz w:val="16"/>
                <w:szCs w:val="16"/>
              </w:rPr>
            </w:pPr>
            <w:r w:rsidRPr="00661755">
              <w:rPr>
                <w:rFonts w:asciiTheme="majorHAnsi" w:hAnsiTheme="majorHAnsi"/>
                <w:sz w:val="16"/>
                <w:szCs w:val="16"/>
              </w:rPr>
              <w:t>432.032,82</w:t>
            </w:r>
          </w:p>
        </w:tc>
      </w:tr>
      <w:tr w:rsidR="00570BB4" w:rsidRPr="002E6D66" w:rsidTr="00661755">
        <w:tc>
          <w:tcPr>
            <w:tcW w:w="3260" w:type="dxa"/>
          </w:tcPr>
          <w:p w:rsidR="00570BB4" w:rsidRPr="00661755" w:rsidRDefault="00570BB4" w:rsidP="00F40283">
            <w:pPr>
              <w:spacing w:line="220" w:lineRule="exact"/>
              <w:rPr>
                <w:rFonts w:asciiTheme="majorHAnsi" w:hAnsiTheme="majorHAnsi"/>
                <w:sz w:val="16"/>
                <w:szCs w:val="16"/>
              </w:rPr>
            </w:pPr>
            <w:r w:rsidRPr="00661755">
              <w:rPr>
                <w:rFonts w:asciiTheme="majorHAnsi" w:hAnsiTheme="majorHAnsi"/>
                <w:sz w:val="16"/>
                <w:szCs w:val="16"/>
              </w:rPr>
              <w:t xml:space="preserve">560201–Instituto Municipal de Ordem Social </w:t>
            </w:r>
            <w:r w:rsidRPr="00661755">
              <w:rPr>
                <w:rFonts w:asciiTheme="majorHAnsi" w:hAnsiTheme="majorHAnsi"/>
                <w:sz w:val="16"/>
                <w:szCs w:val="16"/>
              </w:rPr>
              <w:lastRenderedPageBreak/>
              <w:t xml:space="preserve">e Planejamento Urbano </w:t>
            </w:r>
          </w:p>
        </w:tc>
        <w:tc>
          <w:tcPr>
            <w:tcW w:w="1701" w:type="dxa"/>
            <w:vAlign w:val="center"/>
          </w:tcPr>
          <w:p w:rsidR="00570BB4" w:rsidRPr="00661755" w:rsidRDefault="00570BB4" w:rsidP="008E39BD">
            <w:pPr>
              <w:spacing w:line="220" w:lineRule="exact"/>
              <w:jc w:val="right"/>
              <w:rPr>
                <w:rFonts w:asciiTheme="majorHAnsi" w:hAnsiTheme="majorHAnsi"/>
                <w:sz w:val="16"/>
                <w:szCs w:val="16"/>
              </w:rPr>
            </w:pPr>
          </w:p>
          <w:p w:rsidR="00995306" w:rsidRPr="00661755" w:rsidRDefault="00995306" w:rsidP="00102C1D">
            <w:pPr>
              <w:spacing w:line="220" w:lineRule="exact"/>
              <w:jc w:val="right"/>
              <w:rPr>
                <w:rFonts w:asciiTheme="majorHAnsi" w:hAnsiTheme="majorHAnsi"/>
                <w:sz w:val="16"/>
                <w:szCs w:val="16"/>
              </w:rPr>
            </w:pPr>
            <w:r w:rsidRPr="00661755">
              <w:rPr>
                <w:rFonts w:asciiTheme="majorHAnsi" w:hAnsiTheme="majorHAnsi"/>
                <w:sz w:val="16"/>
                <w:szCs w:val="16"/>
              </w:rPr>
              <w:lastRenderedPageBreak/>
              <w:t>29.404.</w:t>
            </w:r>
            <w:r w:rsidR="00102C1D" w:rsidRPr="00661755">
              <w:rPr>
                <w:rFonts w:asciiTheme="majorHAnsi" w:hAnsiTheme="majorHAnsi"/>
                <w:sz w:val="16"/>
                <w:szCs w:val="16"/>
              </w:rPr>
              <w:t>6</w:t>
            </w:r>
            <w:r w:rsidRPr="00661755">
              <w:rPr>
                <w:rFonts w:asciiTheme="majorHAnsi" w:hAnsiTheme="majorHAnsi"/>
                <w:sz w:val="16"/>
                <w:szCs w:val="16"/>
              </w:rPr>
              <w:t>05,02</w:t>
            </w:r>
          </w:p>
        </w:tc>
        <w:tc>
          <w:tcPr>
            <w:tcW w:w="1418" w:type="dxa"/>
            <w:vAlign w:val="center"/>
          </w:tcPr>
          <w:p w:rsidR="00570BB4" w:rsidRPr="00661755" w:rsidRDefault="00570BB4" w:rsidP="008E39BD">
            <w:pPr>
              <w:spacing w:line="220" w:lineRule="exact"/>
              <w:jc w:val="center"/>
              <w:rPr>
                <w:rFonts w:asciiTheme="majorHAnsi" w:hAnsiTheme="majorHAnsi"/>
                <w:sz w:val="16"/>
                <w:szCs w:val="16"/>
              </w:rPr>
            </w:pPr>
          </w:p>
          <w:p w:rsidR="00995306" w:rsidRPr="00661755" w:rsidRDefault="00995306" w:rsidP="008E39BD">
            <w:pPr>
              <w:spacing w:line="220" w:lineRule="exact"/>
              <w:jc w:val="center"/>
              <w:rPr>
                <w:rFonts w:asciiTheme="majorHAnsi" w:hAnsiTheme="majorHAnsi"/>
                <w:sz w:val="16"/>
                <w:szCs w:val="16"/>
              </w:rPr>
            </w:pPr>
            <w:r w:rsidRPr="00661755">
              <w:rPr>
                <w:rFonts w:asciiTheme="majorHAnsi" w:hAnsiTheme="majorHAnsi"/>
                <w:sz w:val="16"/>
                <w:szCs w:val="16"/>
              </w:rPr>
              <w:lastRenderedPageBreak/>
              <w:t>25.133.020,71</w:t>
            </w:r>
          </w:p>
        </w:tc>
        <w:tc>
          <w:tcPr>
            <w:tcW w:w="1417" w:type="dxa"/>
            <w:vAlign w:val="center"/>
          </w:tcPr>
          <w:p w:rsidR="00570BB4" w:rsidRPr="00661755" w:rsidRDefault="00570BB4" w:rsidP="008E39BD">
            <w:pPr>
              <w:spacing w:line="220" w:lineRule="exact"/>
              <w:jc w:val="right"/>
              <w:rPr>
                <w:rFonts w:asciiTheme="majorHAnsi" w:hAnsiTheme="majorHAnsi"/>
                <w:sz w:val="16"/>
                <w:szCs w:val="16"/>
              </w:rPr>
            </w:pPr>
          </w:p>
          <w:p w:rsidR="00995306" w:rsidRPr="00661755" w:rsidRDefault="00995306" w:rsidP="008E39BD">
            <w:pPr>
              <w:spacing w:line="220" w:lineRule="exact"/>
              <w:jc w:val="right"/>
              <w:rPr>
                <w:rFonts w:asciiTheme="majorHAnsi" w:hAnsiTheme="majorHAnsi"/>
                <w:sz w:val="16"/>
                <w:szCs w:val="16"/>
              </w:rPr>
            </w:pPr>
            <w:r w:rsidRPr="00661755">
              <w:rPr>
                <w:rFonts w:asciiTheme="majorHAnsi" w:hAnsiTheme="majorHAnsi"/>
                <w:sz w:val="16"/>
                <w:szCs w:val="16"/>
              </w:rPr>
              <w:lastRenderedPageBreak/>
              <w:t>24.922.681,13</w:t>
            </w:r>
          </w:p>
        </w:tc>
        <w:tc>
          <w:tcPr>
            <w:tcW w:w="1418" w:type="dxa"/>
            <w:vAlign w:val="center"/>
          </w:tcPr>
          <w:p w:rsidR="00995306" w:rsidRPr="00661755" w:rsidRDefault="00995306" w:rsidP="008E39BD">
            <w:pPr>
              <w:spacing w:line="220" w:lineRule="exact"/>
              <w:jc w:val="right"/>
              <w:rPr>
                <w:rFonts w:asciiTheme="majorHAnsi" w:hAnsiTheme="majorHAnsi"/>
                <w:sz w:val="16"/>
                <w:szCs w:val="16"/>
              </w:rPr>
            </w:pPr>
          </w:p>
          <w:p w:rsidR="00570BB4" w:rsidRPr="00661755" w:rsidRDefault="00995306" w:rsidP="008E39BD">
            <w:pPr>
              <w:spacing w:line="220" w:lineRule="exact"/>
              <w:jc w:val="right"/>
              <w:rPr>
                <w:rFonts w:asciiTheme="majorHAnsi" w:hAnsiTheme="majorHAnsi"/>
                <w:sz w:val="16"/>
                <w:szCs w:val="16"/>
              </w:rPr>
            </w:pPr>
            <w:r w:rsidRPr="00661755">
              <w:rPr>
                <w:rFonts w:asciiTheme="majorHAnsi" w:hAnsiTheme="majorHAnsi"/>
                <w:sz w:val="16"/>
                <w:szCs w:val="16"/>
              </w:rPr>
              <w:lastRenderedPageBreak/>
              <w:t>210.339,58</w:t>
            </w:r>
          </w:p>
        </w:tc>
      </w:tr>
      <w:tr w:rsidR="008325E6" w:rsidRPr="002E6D66" w:rsidTr="00661755">
        <w:tc>
          <w:tcPr>
            <w:tcW w:w="3260" w:type="dxa"/>
          </w:tcPr>
          <w:p w:rsidR="008325E6" w:rsidRPr="00661755" w:rsidRDefault="008325E6" w:rsidP="00467C77">
            <w:pPr>
              <w:spacing w:line="220" w:lineRule="exact"/>
              <w:rPr>
                <w:rFonts w:asciiTheme="majorHAnsi" w:hAnsiTheme="majorHAnsi"/>
                <w:sz w:val="16"/>
                <w:szCs w:val="16"/>
              </w:rPr>
            </w:pPr>
            <w:r w:rsidRPr="00661755">
              <w:rPr>
                <w:rFonts w:asciiTheme="majorHAnsi" w:hAnsiTheme="majorHAnsi"/>
                <w:sz w:val="16"/>
                <w:szCs w:val="16"/>
              </w:rPr>
              <w:lastRenderedPageBreak/>
              <w:t>560901</w:t>
            </w:r>
            <w:r w:rsidR="00F40283" w:rsidRPr="00661755">
              <w:rPr>
                <w:rFonts w:asciiTheme="majorHAnsi" w:hAnsiTheme="majorHAnsi"/>
                <w:sz w:val="16"/>
                <w:szCs w:val="16"/>
              </w:rPr>
              <w:t>-</w:t>
            </w:r>
            <w:r w:rsidRPr="00661755">
              <w:rPr>
                <w:rFonts w:asciiTheme="majorHAnsi" w:hAnsiTheme="majorHAnsi"/>
                <w:sz w:val="16"/>
                <w:szCs w:val="16"/>
              </w:rPr>
              <w:t>Fundo Municipal de Desenvolvimento Urbano</w:t>
            </w:r>
          </w:p>
        </w:tc>
        <w:tc>
          <w:tcPr>
            <w:tcW w:w="1701" w:type="dxa"/>
            <w:vAlign w:val="center"/>
          </w:tcPr>
          <w:p w:rsidR="008325E6" w:rsidRPr="00661755" w:rsidRDefault="00467C77" w:rsidP="008E39BD">
            <w:pPr>
              <w:spacing w:line="220" w:lineRule="exact"/>
              <w:jc w:val="right"/>
              <w:rPr>
                <w:rFonts w:asciiTheme="majorHAnsi" w:hAnsiTheme="majorHAnsi"/>
                <w:sz w:val="16"/>
                <w:szCs w:val="16"/>
              </w:rPr>
            </w:pPr>
            <w:r w:rsidRPr="00661755">
              <w:rPr>
                <w:rFonts w:asciiTheme="majorHAnsi" w:hAnsiTheme="majorHAnsi"/>
                <w:sz w:val="16"/>
                <w:szCs w:val="16"/>
              </w:rPr>
              <w:t>5.056.165,42</w:t>
            </w:r>
          </w:p>
        </w:tc>
        <w:tc>
          <w:tcPr>
            <w:tcW w:w="1418" w:type="dxa"/>
            <w:vAlign w:val="center"/>
          </w:tcPr>
          <w:p w:rsidR="008325E6" w:rsidRPr="00661755" w:rsidRDefault="00467C77" w:rsidP="008E39BD">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7" w:type="dxa"/>
            <w:vAlign w:val="center"/>
          </w:tcPr>
          <w:p w:rsidR="008325E6" w:rsidRPr="00661755" w:rsidRDefault="00467C77" w:rsidP="00467C77">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8325E6" w:rsidRPr="00661755" w:rsidRDefault="00467C77" w:rsidP="00467C77">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570BB4" w:rsidRPr="002E6D66" w:rsidTr="00661755">
        <w:tc>
          <w:tcPr>
            <w:tcW w:w="3260" w:type="dxa"/>
          </w:tcPr>
          <w:p w:rsidR="00570BB4" w:rsidRPr="00661755" w:rsidRDefault="00570BB4" w:rsidP="00467C77">
            <w:pPr>
              <w:spacing w:line="220" w:lineRule="exact"/>
              <w:rPr>
                <w:rFonts w:asciiTheme="majorHAnsi" w:hAnsiTheme="majorHAnsi"/>
                <w:sz w:val="16"/>
                <w:szCs w:val="16"/>
              </w:rPr>
            </w:pPr>
            <w:r w:rsidRPr="00661755">
              <w:rPr>
                <w:rFonts w:asciiTheme="majorHAnsi" w:hAnsiTheme="majorHAnsi"/>
                <w:sz w:val="16"/>
                <w:szCs w:val="16"/>
              </w:rPr>
              <w:t>580201–Fundação Municipal de Cultura e Artes</w:t>
            </w:r>
          </w:p>
        </w:tc>
        <w:tc>
          <w:tcPr>
            <w:tcW w:w="1701" w:type="dxa"/>
            <w:vAlign w:val="center"/>
          </w:tcPr>
          <w:p w:rsidR="00F70595" w:rsidRPr="00661755" w:rsidRDefault="00F70595" w:rsidP="008E39BD">
            <w:pPr>
              <w:spacing w:line="220" w:lineRule="exact"/>
              <w:jc w:val="right"/>
              <w:rPr>
                <w:rFonts w:asciiTheme="majorHAnsi" w:hAnsiTheme="majorHAnsi"/>
                <w:sz w:val="16"/>
                <w:szCs w:val="16"/>
              </w:rPr>
            </w:pPr>
          </w:p>
          <w:p w:rsidR="00570BB4" w:rsidRPr="00661755" w:rsidRDefault="00F70595" w:rsidP="008E39BD">
            <w:pPr>
              <w:spacing w:line="220" w:lineRule="exact"/>
              <w:jc w:val="right"/>
              <w:rPr>
                <w:rFonts w:asciiTheme="majorHAnsi" w:hAnsiTheme="majorHAnsi"/>
                <w:sz w:val="16"/>
                <w:szCs w:val="16"/>
              </w:rPr>
            </w:pPr>
            <w:r w:rsidRPr="00661755">
              <w:rPr>
                <w:rFonts w:asciiTheme="majorHAnsi" w:hAnsiTheme="majorHAnsi"/>
                <w:sz w:val="16"/>
                <w:szCs w:val="16"/>
              </w:rPr>
              <w:t>29.191.769,89</w:t>
            </w:r>
          </w:p>
        </w:tc>
        <w:tc>
          <w:tcPr>
            <w:tcW w:w="1418" w:type="dxa"/>
            <w:vAlign w:val="center"/>
          </w:tcPr>
          <w:p w:rsidR="00F70595" w:rsidRPr="00661755" w:rsidRDefault="00F70595" w:rsidP="008E39BD">
            <w:pPr>
              <w:spacing w:line="220" w:lineRule="exact"/>
              <w:jc w:val="center"/>
              <w:rPr>
                <w:rFonts w:asciiTheme="majorHAnsi" w:hAnsiTheme="majorHAnsi"/>
                <w:sz w:val="16"/>
                <w:szCs w:val="16"/>
              </w:rPr>
            </w:pPr>
          </w:p>
          <w:p w:rsidR="00570BB4" w:rsidRPr="00661755" w:rsidRDefault="00F70595" w:rsidP="008E39BD">
            <w:pPr>
              <w:spacing w:line="220" w:lineRule="exact"/>
              <w:jc w:val="center"/>
              <w:rPr>
                <w:rFonts w:asciiTheme="majorHAnsi" w:hAnsiTheme="majorHAnsi"/>
                <w:sz w:val="16"/>
                <w:szCs w:val="16"/>
              </w:rPr>
            </w:pPr>
            <w:r w:rsidRPr="00661755">
              <w:rPr>
                <w:rFonts w:asciiTheme="majorHAnsi" w:hAnsiTheme="majorHAnsi"/>
                <w:sz w:val="16"/>
                <w:szCs w:val="16"/>
              </w:rPr>
              <w:t>25.379.844,06</w:t>
            </w:r>
          </w:p>
        </w:tc>
        <w:tc>
          <w:tcPr>
            <w:tcW w:w="1417" w:type="dxa"/>
            <w:vAlign w:val="center"/>
          </w:tcPr>
          <w:p w:rsidR="00F70595" w:rsidRPr="00661755" w:rsidRDefault="00F70595" w:rsidP="008E39BD">
            <w:pPr>
              <w:spacing w:line="220" w:lineRule="exact"/>
              <w:jc w:val="right"/>
              <w:rPr>
                <w:rFonts w:asciiTheme="majorHAnsi" w:hAnsiTheme="majorHAnsi"/>
                <w:sz w:val="16"/>
                <w:szCs w:val="16"/>
              </w:rPr>
            </w:pPr>
          </w:p>
          <w:p w:rsidR="00570BB4" w:rsidRPr="00661755" w:rsidRDefault="00F70595" w:rsidP="008E39BD">
            <w:pPr>
              <w:spacing w:line="220" w:lineRule="exact"/>
              <w:jc w:val="right"/>
              <w:rPr>
                <w:rFonts w:asciiTheme="majorHAnsi" w:hAnsiTheme="majorHAnsi"/>
                <w:sz w:val="16"/>
                <w:szCs w:val="16"/>
              </w:rPr>
            </w:pPr>
            <w:r w:rsidRPr="00661755">
              <w:rPr>
                <w:rFonts w:asciiTheme="majorHAnsi" w:hAnsiTheme="majorHAnsi"/>
                <w:sz w:val="16"/>
                <w:szCs w:val="16"/>
              </w:rPr>
              <w:t>25.106.319,46</w:t>
            </w:r>
          </w:p>
        </w:tc>
        <w:tc>
          <w:tcPr>
            <w:tcW w:w="1418" w:type="dxa"/>
            <w:vAlign w:val="center"/>
          </w:tcPr>
          <w:p w:rsidR="00F70595" w:rsidRPr="00661755" w:rsidRDefault="00F70595" w:rsidP="008E39BD">
            <w:pPr>
              <w:spacing w:line="220" w:lineRule="exact"/>
              <w:jc w:val="right"/>
              <w:rPr>
                <w:rFonts w:asciiTheme="majorHAnsi" w:hAnsiTheme="majorHAnsi"/>
                <w:sz w:val="16"/>
                <w:szCs w:val="16"/>
              </w:rPr>
            </w:pPr>
          </w:p>
          <w:p w:rsidR="00570BB4" w:rsidRPr="00661755" w:rsidRDefault="00F70595" w:rsidP="008E39BD">
            <w:pPr>
              <w:spacing w:line="220" w:lineRule="exact"/>
              <w:jc w:val="right"/>
              <w:rPr>
                <w:rFonts w:asciiTheme="majorHAnsi" w:hAnsiTheme="majorHAnsi"/>
                <w:sz w:val="16"/>
                <w:szCs w:val="16"/>
                <w:highlight w:val="yellow"/>
              </w:rPr>
            </w:pPr>
            <w:r w:rsidRPr="00661755">
              <w:rPr>
                <w:rFonts w:asciiTheme="majorHAnsi" w:hAnsiTheme="majorHAnsi"/>
                <w:sz w:val="16"/>
                <w:szCs w:val="16"/>
              </w:rPr>
              <w:t>273.524,60</w:t>
            </w:r>
          </w:p>
        </w:tc>
      </w:tr>
      <w:tr w:rsidR="00570BB4" w:rsidRPr="002E6D66" w:rsidTr="00661755">
        <w:tc>
          <w:tcPr>
            <w:tcW w:w="3260" w:type="dxa"/>
          </w:tcPr>
          <w:p w:rsidR="00570BB4" w:rsidRPr="00661755" w:rsidRDefault="00570BB4" w:rsidP="00102C1D">
            <w:pPr>
              <w:spacing w:line="220" w:lineRule="exact"/>
              <w:rPr>
                <w:rFonts w:asciiTheme="majorHAnsi" w:hAnsiTheme="majorHAnsi"/>
                <w:sz w:val="16"/>
                <w:szCs w:val="16"/>
              </w:rPr>
            </w:pPr>
            <w:r w:rsidRPr="00661755">
              <w:rPr>
                <w:rFonts w:asciiTheme="majorHAnsi" w:hAnsiTheme="majorHAnsi"/>
                <w:sz w:val="16"/>
                <w:szCs w:val="16"/>
              </w:rPr>
              <w:t>580902–Fundo Municipal de Preservação do Patrimônio Histórico Cultural</w:t>
            </w:r>
          </w:p>
        </w:tc>
        <w:tc>
          <w:tcPr>
            <w:tcW w:w="1701" w:type="dxa"/>
          </w:tcPr>
          <w:p w:rsidR="00570BB4" w:rsidRPr="00661755" w:rsidRDefault="00570BB4" w:rsidP="003818C9">
            <w:pPr>
              <w:spacing w:line="220" w:lineRule="exact"/>
              <w:jc w:val="center"/>
              <w:rPr>
                <w:rFonts w:asciiTheme="majorHAnsi" w:hAnsiTheme="majorHAnsi"/>
                <w:sz w:val="16"/>
                <w:szCs w:val="16"/>
              </w:rPr>
            </w:pPr>
          </w:p>
          <w:p w:rsidR="003818C9" w:rsidRPr="00661755" w:rsidRDefault="003818C9" w:rsidP="003818C9">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vAlign w:val="center"/>
          </w:tcPr>
          <w:p w:rsidR="003818C9" w:rsidRPr="00661755" w:rsidRDefault="003818C9" w:rsidP="003818C9">
            <w:pPr>
              <w:spacing w:line="220" w:lineRule="exact"/>
              <w:jc w:val="center"/>
              <w:rPr>
                <w:rFonts w:asciiTheme="majorHAnsi" w:hAnsiTheme="majorHAnsi"/>
                <w:sz w:val="16"/>
                <w:szCs w:val="16"/>
              </w:rPr>
            </w:pPr>
          </w:p>
          <w:p w:rsidR="00570BB4" w:rsidRPr="00661755" w:rsidRDefault="003818C9" w:rsidP="003818C9">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7" w:type="dxa"/>
          </w:tcPr>
          <w:p w:rsidR="003818C9" w:rsidRPr="00661755" w:rsidRDefault="003818C9" w:rsidP="003818C9">
            <w:pPr>
              <w:spacing w:line="220" w:lineRule="exact"/>
              <w:jc w:val="center"/>
              <w:rPr>
                <w:rFonts w:asciiTheme="majorHAnsi" w:hAnsiTheme="majorHAnsi"/>
                <w:sz w:val="16"/>
                <w:szCs w:val="16"/>
              </w:rPr>
            </w:pPr>
          </w:p>
          <w:p w:rsidR="00570BB4" w:rsidRPr="00661755" w:rsidRDefault="003818C9" w:rsidP="003818C9">
            <w:pPr>
              <w:spacing w:line="220" w:lineRule="exact"/>
              <w:jc w:val="center"/>
              <w:rPr>
                <w:rFonts w:asciiTheme="majorHAnsi" w:hAnsiTheme="majorHAnsi"/>
                <w:sz w:val="16"/>
                <w:szCs w:val="16"/>
              </w:rPr>
            </w:pPr>
            <w:r w:rsidRPr="00661755">
              <w:rPr>
                <w:rFonts w:asciiTheme="majorHAnsi" w:hAnsiTheme="majorHAnsi"/>
                <w:sz w:val="16"/>
                <w:szCs w:val="16"/>
              </w:rPr>
              <w:t>-</w:t>
            </w:r>
          </w:p>
        </w:tc>
        <w:tc>
          <w:tcPr>
            <w:tcW w:w="1418" w:type="dxa"/>
          </w:tcPr>
          <w:p w:rsidR="003818C9" w:rsidRPr="00661755" w:rsidRDefault="003818C9" w:rsidP="003818C9">
            <w:pPr>
              <w:spacing w:line="220" w:lineRule="exact"/>
              <w:jc w:val="center"/>
              <w:rPr>
                <w:rFonts w:asciiTheme="majorHAnsi" w:hAnsiTheme="majorHAnsi"/>
                <w:sz w:val="16"/>
                <w:szCs w:val="16"/>
              </w:rPr>
            </w:pPr>
          </w:p>
          <w:p w:rsidR="00570BB4" w:rsidRPr="00661755" w:rsidRDefault="003818C9" w:rsidP="003818C9">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570BB4" w:rsidRPr="002E6D66" w:rsidTr="00661755">
        <w:tc>
          <w:tcPr>
            <w:tcW w:w="3260" w:type="dxa"/>
          </w:tcPr>
          <w:p w:rsidR="00570BB4" w:rsidRPr="00661755" w:rsidRDefault="00570BB4" w:rsidP="003818C9">
            <w:pPr>
              <w:spacing w:line="220" w:lineRule="exact"/>
              <w:rPr>
                <w:rFonts w:asciiTheme="majorHAnsi" w:hAnsiTheme="majorHAnsi"/>
                <w:sz w:val="16"/>
                <w:szCs w:val="16"/>
              </w:rPr>
            </w:pPr>
            <w:r w:rsidRPr="00661755">
              <w:rPr>
                <w:rFonts w:asciiTheme="majorHAnsi" w:hAnsiTheme="majorHAnsi"/>
                <w:sz w:val="16"/>
                <w:szCs w:val="16"/>
              </w:rPr>
              <w:t>580903–Fundo Municipal de Cultura</w:t>
            </w:r>
          </w:p>
        </w:tc>
        <w:tc>
          <w:tcPr>
            <w:tcW w:w="1701" w:type="dxa"/>
            <w:vAlign w:val="center"/>
          </w:tcPr>
          <w:p w:rsidR="00570BB4" w:rsidRPr="00661755" w:rsidRDefault="003818C9" w:rsidP="008E39BD">
            <w:pPr>
              <w:spacing w:line="220" w:lineRule="exact"/>
              <w:jc w:val="right"/>
              <w:rPr>
                <w:rFonts w:asciiTheme="majorHAnsi" w:hAnsiTheme="majorHAnsi"/>
                <w:sz w:val="16"/>
                <w:szCs w:val="16"/>
              </w:rPr>
            </w:pPr>
            <w:r w:rsidRPr="00661755">
              <w:rPr>
                <w:rFonts w:asciiTheme="majorHAnsi" w:hAnsiTheme="majorHAnsi"/>
                <w:sz w:val="16"/>
                <w:szCs w:val="16"/>
              </w:rPr>
              <w:t>450.705,13</w:t>
            </w:r>
          </w:p>
        </w:tc>
        <w:tc>
          <w:tcPr>
            <w:tcW w:w="1418" w:type="dxa"/>
            <w:vAlign w:val="center"/>
          </w:tcPr>
          <w:p w:rsidR="00570BB4" w:rsidRPr="00661755" w:rsidRDefault="003818C9" w:rsidP="008E39BD">
            <w:pPr>
              <w:spacing w:line="220" w:lineRule="exact"/>
              <w:jc w:val="center"/>
              <w:rPr>
                <w:rFonts w:asciiTheme="majorHAnsi" w:hAnsiTheme="majorHAnsi"/>
                <w:sz w:val="16"/>
                <w:szCs w:val="16"/>
              </w:rPr>
            </w:pPr>
            <w:r w:rsidRPr="00661755">
              <w:rPr>
                <w:rFonts w:asciiTheme="majorHAnsi" w:hAnsiTheme="majorHAnsi"/>
                <w:sz w:val="16"/>
                <w:szCs w:val="16"/>
              </w:rPr>
              <w:t>423.145,13</w:t>
            </w:r>
          </w:p>
        </w:tc>
        <w:tc>
          <w:tcPr>
            <w:tcW w:w="1417" w:type="dxa"/>
            <w:vAlign w:val="center"/>
          </w:tcPr>
          <w:p w:rsidR="00570BB4" w:rsidRPr="00661755" w:rsidRDefault="003818C9" w:rsidP="008E39BD">
            <w:pPr>
              <w:spacing w:line="220" w:lineRule="exact"/>
              <w:jc w:val="right"/>
              <w:rPr>
                <w:rFonts w:asciiTheme="majorHAnsi" w:hAnsiTheme="majorHAnsi"/>
                <w:sz w:val="16"/>
                <w:szCs w:val="16"/>
              </w:rPr>
            </w:pPr>
            <w:r w:rsidRPr="00661755">
              <w:rPr>
                <w:rFonts w:asciiTheme="majorHAnsi" w:hAnsiTheme="majorHAnsi"/>
                <w:sz w:val="16"/>
                <w:szCs w:val="16"/>
              </w:rPr>
              <w:t>423.145,13</w:t>
            </w:r>
          </w:p>
        </w:tc>
        <w:tc>
          <w:tcPr>
            <w:tcW w:w="1418" w:type="dxa"/>
            <w:vAlign w:val="center"/>
          </w:tcPr>
          <w:p w:rsidR="00570BB4" w:rsidRPr="00661755" w:rsidRDefault="003818C9" w:rsidP="003818C9">
            <w:pPr>
              <w:spacing w:line="220" w:lineRule="exact"/>
              <w:jc w:val="center"/>
              <w:rPr>
                <w:rFonts w:asciiTheme="majorHAnsi" w:hAnsiTheme="majorHAnsi"/>
                <w:sz w:val="16"/>
                <w:szCs w:val="16"/>
              </w:rPr>
            </w:pPr>
            <w:r w:rsidRPr="00661755">
              <w:rPr>
                <w:rFonts w:asciiTheme="majorHAnsi" w:hAnsiTheme="majorHAnsi"/>
                <w:sz w:val="16"/>
                <w:szCs w:val="16"/>
              </w:rPr>
              <w:t>-</w:t>
            </w:r>
          </w:p>
        </w:tc>
      </w:tr>
      <w:tr w:rsidR="00570BB4" w:rsidRPr="002E6D66" w:rsidTr="00661755">
        <w:trPr>
          <w:trHeight w:val="313"/>
        </w:trPr>
        <w:tc>
          <w:tcPr>
            <w:tcW w:w="3260" w:type="dxa"/>
          </w:tcPr>
          <w:p w:rsidR="00570BB4" w:rsidRPr="00661755" w:rsidRDefault="00570BB4" w:rsidP="003818C9">
            <w:pPr>
              <w:spacing w:line="220" w:lineRule="exact"/>
              <w:rPr>
                <w:rFonts w:asciiTheme="majorHAnsi" w:hAnsiTheme="majorHAnsi"/>
                <w:sz w:val="16"/>
                <w:szCs w:val="16"/>
              </w:rPr>
            </w:pPr>
            <w:r w:rsidRPr="00661755">
              <w:rPr>
                <w:rFonts w:asciiTheme="majorHAnsi" w:hAnsiTheme="majorHAnsi"/>
                <w:sz w:val="16"/>
                <w:szCs w:val="16"/>
              </w:rPr>
              <w:t>590201–Fundação Escola de Serviço Público Municipal</w:t>
            </w:r>
          </w:p>
        </w:tc>
        <w:tc>
          <w:tcPr>
            <w:tcW w:w="1701" w:type="dxa"/>
            <w:vAlign w:val="center"/>
          </w:tcPr>
          <w:p w:rsidR="00570BB4" w:rsidRPr="00661755" w:rsidRDefault="00570BB4" w:rsidP="008E39BD">
            <w:pPr>
              <w:spacing w:line="220" w:lineRule="exact"/>
              <w:jc w:val="right"/>
              <w:rPr>
                <w:rFonts w:asciiTheme="majorHAnsi" w:hAnsiTheme="majorHAnsi"/>
                <w:sz w:val="16"/>
                <w:szCs w:val="16"/>
              </w:rPr>
            </w:pPr>
          </w:p>
          <w:p w:rsidR="00594437" w:rsidRPr="00661755" w:rsidRDefault="00594437" w:rsidP="008E39BD">
            <w:pPr>
              <w:spacing w:line="220" w:lineRule="exact"/>
              <w:jc w:val="right"/>
              <w:rPr>
                <w:rFonts w:asciiTheme="majorHAnsi" w:hAnsiTheme="majorHAnsi"/>
                <w:sz w:val="16"/>
                <w:szCs w:val="16"/>
              </w:rPr>
            </w:pPr>
            <w:r w:rsidRPr="00661755">
              <w:rPr>
                <w:rFonts w:asciiTheme="majorHAnsi" w:hAnsiTheme="majorHAnsi"/>
                <w:sz w:val="16"/>
                <w:szCs w:val="16"/>
              </w:rPr>
              <w:t>5.338.676,03</w:t>
            </w:r>
          </w:p>
        </w:tc>
        <w:tc>
          <w:tcPr>
            <w:tcW w:w="1418" w:type="dxa"/>
            <w:vAlign w:val="center"/>
          </w:tcPr>
          <w:p w:rsidR="00570BB4" w:rsidRPr="00661755" w:rsidRDefault="00570BB4" w:rsidP="008E39BD">
            <w:pPr>
              <w:spacing w:line="220" w:lineRule="exact"/>
              <w:jc w:val="center"/>
              <w:rPr>
                <w:rFonts w:asciiTheme="majorHAnsi" w:hAnsiTheme="majorHAnsi"/>
                <w:sz w:val="16"/>
                <w:szCs w:val="16"/>
              </w:rPr>
            </w:pPr>
          </w:p>
          <w:p w:rsidR="00594437" w:rsidRPr="00661755" w:rsidRDefault="00594437" w:rsidP="008E39BD">
            <w:pPr>
              <w:spacing w:line="220" w:lineRule="exact"/>
              <w:jc w:val="center"/>
              <w:rPr>
                <w:rFonts w:asciiTheme="majorHAnsi" w:hAnsiTheme="majorHAnsi"/>
                <w:sz w:val="16"/>
                <w:szCs w:val="16"/>
              </w:rPr>
            </w:pPr>
            <w:r w:rsidRPr="00661755">
              <w:rPr>
                <w:rFonts w:asciiTheme="majorHAnsi" w:hAnsiTheme="majorHAnsi"/>
                <w:sz w:val="16"/>
                <w:szCs w:val="16"/>
              </w:rPr>
              <w:t>5.109.939,66</w:t>
            </w:r>
          </w:p>
        </w:tc>
        <w:tc>
          <w:tcPr>
            <w:tcW w:w="1417" w:type="dxa"/>
            <w:vAlign w:val="center"/>
          </w:tcPr>
          <w:p w:rsidR="00570BB4" w:rsidRPr="00661755" w:rsidRDefault="00570BB4" w:rsidP="008E39BD">
            <w:pPr>
              <w:spacing w:line="220" w:lineRule="exact"/>
              <w:jc w:val="right"/>
              <w:rPr>
                <w:rFonts w:asciiTheme="majorHAnsi" w:hAnsiTheme="majorHAnsi"/>
                <w:sz w:val="16"/>
                <w:szCs w:val="16"/>
              </w:rPr>
            </w:pPr>
          </w:p>
          <w:p w:rsidR="00594437" w:rsidRPr="00661755" w:rsidRDefault="00594437" w:rsidP="008E39BD">
            <w:pPr>
              <w:spacing w:line="220" w:lineRule="exact"/>
              <w:jc w:val="right"/>
              <w:rPr>
                <w:rFonts w:asciiTheme="majorHAnsi" w:hAnsiTheme="majorHAnsi"/>
                <w:sz w:val="16"/>
                <w:szCs w:val="16"/>
              </w:rPr>
            </w:pPr>
            <w:r w:rsidRPr="00661755">
              <w:rPr>
                <w:rFonts w:asciiTheme="majorHAnsi" w:hAnsiTheme="majorHAnsi"/>
                <w:sz w:val="16"/>
                <w:szCs w:val="16"/>
              </w:rPr>
              <w:t>5.019.309,74</w:t>
            </w:r>
          </w:p>
        </w:tc>
        <w:tc>
          <w:tcPr>
            <w:tcW w:w="1418" w:type="dxa"/>
            <w:vAlign w:val="center"/>
          </w:tcPr>
          <w:p w:rsidR="00594437" w:rsidRPr="00661755" w:rsidRDefault="00594437" w:rsidP="008E39BD">
            <w:pPr>
              <w:spacing w:line="220" w:lineRule="exact"/>
              <w:jc w:val="right"/>
              <w:rPr>
                <w:rFonts w:asciiTheme="majorHAnsi" w:hAnsiTheme="majorHAnsi"/>
                <w:sz w:val="16"/>
                <w:szCs w:val="16"/>
              </w:rPr>
            </w:pPr>
          </w:p>
          <w:p w:rsidR="00570BB4" w:rsidRPr="00661755" w:rsidRDefault="00594437" w:rsidP="008E39BD">
            <w:pPr>
              <w:spacing w:line="220" w:lineRule="exact"/>
              <w:jc w:val="right"/>
              <w:rPr>
                <w:rFonts w:asciiTheme="majorHAnsi" w:hAnsiTheme="majorHAnsi"/>
                <w:sz w:val="16"/>
                <w:szCs w:val="16"/>
              </w:rPr>
            </w:pPr>
            <w:r w:rsidRPr="00661755">
              <w:rPr>
                <w:rFonts w:asciiTheme="majorHAnsi" w:hAnsiTheme="majorHAnsi"/>
                <w:sz w:val="16"/>
                <w:szCs w:val="16"/>
              </w:rPr>
              <w:t>90.629,92</w:t>
            </w:r>
          </w:p>
        </w:tc>
      </w:tr>
      <w:tr w:rsidR="00570BB4" w:rsidRPr="002E6D66" w:rsidTr="00661755">
        <w:tc>
          <w:tcPr>
            <w:tcW w:w="3260" w:type="dxa"/>
          </w:tcPr>
          <w:p w:rsidR="00570BB4" w:rsidRPr="00661755" w:rsidRDefault="00570BB4" w:rsidP="009C7796">
            <w:pPr>
              <w:spacing w:line="220" w:lineRule="exact"/>
              <w:rPr>
                <w:rFonts w:asciiTheme="majorHAnsi" w:hAnsiTheme="majorHAnsi"/>
                <w:sz w:val="16"/>
                <w:szCs w:val="16"/>
              </w:rPr>
            </w:pPr>
            <w:r w:rsidRPr="00661755">
              <w:rPr>
                <w:rFonts w:asciiTheme="majorHAnsi" w:hAnsiTheme="majorHAnsi"/>
                <w:sz w:val="16"/>
                <w:szCs w:val="16"/>
              </w:rPr>
              <w:t xml:space="preserve">600201–Fundação </w:t>
            </w:r>
            <w:r w:rsidR="00594437" w:rsidRPr="00661755">
              <w:rPr>
                <w:rFonts w:asciiTheme="majorHAnsi" w:hAnsiTheme="majorHAnsi"/>
                <w:sz w:val="16"/>
                <w:szCs w:val="16"/>
              </w:rPr>
              <w:t xml:space="preserve">Municipal </w:t>
            </w:r>
            <w:r w:rsidRPr="00661755">
              <w:rPr>
                <w:rFonts w:asciiTheme="majorHAnsi" w:hAnsiTheme="majorHAnsi"/>
                <w:sz w:val="16"/>
                <w:szCs w:val="16"/>
              </w:rPr>
              <w:t>de Eventos e Turismo</w:t>
            </w:r>
          </w:p>
        </w:tc>
        <w:tc>
          <w:tcPr>
            <w:tcW w:w="1701" w:type="dxa"/>
            <w:vAlign w:val="center"/>
          </w:tcPr>
          <w:p w:rsidR="00570BB4" w:rsidRPr="00661755" w:rsidRDefault="00570BB4" w:rsidP="008E39BD">
            <w:pPr>
              <w:spacing w:line="220" w:lineRule="exact"/>
              <w:jc w:val="right"/>
              <w:rPr>
                <w:rFonts w:asciiTheme="majorHAnsi" w:hAnsiTheme="majorHAnsi"/>
                <w:sz w:val="16"/>
                <w:szCs w:val="16"/>
              </w:rPr>
            </w:pPr>
          </w:p>
          <w:p w:rsidR="00594437" w:rsidRPr="00661755" w:rsidRDefault="00464CE1" w:rsidP="008E39BD">
            <w:pPr>
              <w:spacing w:line="220" w:lineRule="exact"/>
              <w:jc w:val="right"/>
              <w:rPr>
                <w:rFonts w:asciiTheme="majorHAnsi" w:hAnsiTheme="majorHAnsi"/>
                <w:sz w:val="16"/>
                <w:szCs w:val="16"/>
              </w:rPr>
            </w:pPr>
            <w:r w:rsidRPr="00661755">
              <w:rPr>
                <w:rFonts w:asciiTheme="majorHAnsi" w:hAnsiTheme="majorHAnsi"/>
                <w:sz w:val="16"/>
                <w:szCs w:val="16"/>
              </w:rPr>
              <w:t>28.875.011,88</w:t>
            </w:r>
          </w:p>
        </w:tc>
        <w:tc>
          <w:tcPr>
            <w:tcW w:w="1418" w:type="dxa"/>
            <w:vAlign w:val="center"/>
          </w:tcPr>
          <w:p w:rsidR="00464CE1" w:rsidRPr="00661755" w:rsidRDefault="00464CE1" w:rsidP="008E39BD">
            <w:pPr>
              <w:spacing w:line="220" w:lineRule="exact"/>
              <w:jc w:val="center"/>
              <w:rPr>
                <w:rFonts w:asciiTheme="majorHAnsi" w:hAnsiTheme="majorHAnsi"/>
                <w:sz w:val="16"/>
                <w:szCs w:val="16"/>
              </w:rPr>
            </w:pPr>
          </w:p>
          <w:p w:rsidR="00570BB4" w:rsidRPr="00661755" w:rsidRDefault="00464CE1" w:rsidP="008E39BD">
            <w:pPr>
              <w:spacing w:line="220" w:lineRule="exact"/>
              <w:jc w:val="center"/>
              <w:rPr>
                <w:rFonts w:asciiTheme="majorHAnsi" w:hAnsiTheme="majorHAnsi"/>
                <w:sz w:val="16"/>
                <w:szCs w:val="16"/>
              </w:rPr>
            </w:pPr>
            <w:r w:rsidRPr="00661755">
              <w:rPr>
                <w:rFonts w:asciiTheme="majorHAnsi" w:hAnsiTheme="majorHAnsi"/>
                <w:sz w:val="16"/>
                <w:szCs w:val="16"/>
              </w:rPr>
              <w:t>29.254.103,68</w:t>
            </w:r>
          </w:p>
        </w:tc>
        <w:tc>
          <w:tcPr>
            <w:tcW w:w="1417" w:type="dxa"/>
            <w:vAlign w:val="center"/>
          </w:tcPr>
          <w:p w:rsidR="00570BB4" w:rsidRPr="00661755" w:rsidRDefault="00570BB4" w:rsidP="008E39BD">
            <w:pPr>
              <w:spacing w:line="220" w:lineRule="exact"/>
              <w:jc w:val="right"/>
              <w:rPr>
                <w:rFonts w:asciiTheme="majorHAnsi" w:hAnsiTheme="majorHAnsi"/>
                <w:sz w:val="16"/>
                <w:szCs w:val="16"/>
              </w:rPr>
            </w:pPr>
          </w:p>
          <w:p w:rsidR="00464CE1" w:rsidRPr="00661755" w:rsidRDefault="00464CE1" w:rsidP="008E39BD">
            <w:pPr>
              <w:spacing w:line="220" w:lineRule="exact"/>
              <w:jc w:val="right"/>
              <w:rPr>
                <w:rFonts w:asciiTheme="majorHAnsi" w:hAnsiTheme="majorHAnsi"/>
                <w:sz w:val="16"/>
                <w:szCs w:val="16"/>
              </w:rPr>
            </w:pPr>
            <w:r w:rsidRPr="00661755">
              <w:rPr>
                <w:rFonts w:asciiTheme="majorHAnsi" w:hAnsiTheme="majorHAnsi"/>
                <w:sz w:val="16"/>
                <w:szCs w:val="16"/>
              </w:rPr>
              <w:t>28.177.118,47</w:t>
            </w:r>
          </w:p>
        </w:tc>
        <w:tc>
          <w:tcPr>
            <w:tcW w:w="1418" w:type="dxa"/>
            <w:vAlign w:val="center"/>
          </w:tcPr>
          <w:p w:rsidR="00570BB4" w:rsidRPr="00661755" w:rsidRDefault="00570BB4" w:rsidP="008E39BD">
            <w:pPr>
              <w:spacing w:line="220" w:lineRule="exact"/>
              <w:jc w:val="right"/>
              <w:rPr>
                <w:rFonts w:asciiTheme="majorHAnsi" w:hAnsiTheme="majorHAnsi"/>
                <w:sz w:val="16"/>
                <w:szCs w:val="16"/>
              </w:rPr>
            </w:pPr>
          </w:p>
          <w:p w:rsidR="00464CE1" w:rsidRPr="00661755" w:rsidRDefault="00464CE1" w:rsidP="008E39BD">
            <w:pPr>
              <w:spacing w:line="220" w:lineRule="exact"/>
              <w:jc w:val="right"/>
              <w:rPr>
                <w:rFonts w:asciiTheme="majorHAnsi" w:hAnsiTheme="majorHAnsi"/>
                <w:sz w:val="16"/>
                <w:szCs w:val="16"/>
              </w:rPr>
            </w:pPr>
            <w:r w:rsidRPr="00661755">
              <w:rPr>
                <w:rFonts w:asciiTheme="majorHAnsi" w:hAnsiTheme="majorHAnsi"/>
                <w:sz w:val="16"/>
                <w:szCs w:val="16"/>
              </w:rPr>
              <w:t>1.076.985.21</w:t>
            </w:r>
          </w:p>
        </w:tc>
      </w:tr>
      <w:tr w:rsidR="00464CE1" w:rsidRPr="002E6D66" w:rsidTr="00661755">
        <w:tc>
          <w:tcPr>
            <w:tcW w:w="3260" w:type="dxa"/>
          </w:tcPr>
          <w:p w:rsidR="00464CE1" w:rsidRPr="00661755" w:rsidRDefault="009C7796" w:rsidP="008E39BD">
            <w:pPr>
              <w:spacing w:line="220" w:lineRule="exact"/>
              <w:rPr>
                <w:rFonts w:asciiTheme="majorHAnsi" w:hAnsiTheme="majorHAnsi"/>
                <w:sz w:val="16"/>
                <w:szCs w:val="16"/>
              </w:rPr>
            </w:pPr>
            <w:r w:rsidRPr="00661755">
              <w:rPr>
                <w:rFonts w:asciiTheme="majorHAnsi" w:hAnsiTheme="majorHAnsi"/>
                <w:sz w:val="16"/>
                <w:szCs w:val="16"/>
              </w:rPr>
              <w:t>610201-Fundação Municipal de Inclusão Socioeducacional</w:t>
            </w:r>
          </w:p>
        </w:tc>
        <w:tc>
          <w:tcPr>
            <w:tcW w:w="1701" w:type="dxa"/>
            <w:vAlign w:val="center"/>
          </w:tcPr>
          <w:p w:rsidR="00464CE1" w:rsidRPr="00661755" w:rsidRDefault="00464CE1" w:rsidP="008E39BD">
            <w:pPr>
              <w:spacing w:line="220" w:lineRule="exact"/>
              <w:jc w:val="right"/>
              <w:rPr>
                <w:rFonts w:asciiTheme="majorHAnsi" w:hAnsiTheme="majorHAnsi"/>
                <w:sz w:val="16"/>
                <w:szCs w:val="16"/>
              </w:rPr>
            </w:pPr>
          </w:p>
          <w:p w:rsidR="009C7796" w:rsidRPr="00661755" w:rsidRDefault="009C7796" w:rsidP="008E39BD">
            <w:pPr>
              <w:spacing w:line="220" w:lineRule="exact"/>
              <w:jc w:val="right"/>
              <w:rPr>
                <w:rFonts w:asciiTheme="majorHAnsi" w:hAnsiTheme="majorHAnsi"/>
                <w:sz w:val="16"/>
                <w:szCs w:val="16"/>
              </w:rPr>
            </w:pPr>
            <w:r w:rsidRPr="00661755">
              <w:rPr>
                <w:rFonts w:asciiTheme="majorHAnsi" w:hAnsiTheme="majorHAnsi"/>
                <w:sz w:val="16"/>
                <w:szCs w:val="16"/>
              </w:rPr>
              <w:t>10.652.257,17</w:t>
            </w:r>
          </w:p>
        </w:tc>
        <w:tc>
          <w:tcPr>
            <w:tcW w:w="1418" w:type="dxa"/>
            <w:vAlign w:val="center"/>
          </w:tcPr>
          <w:p w:rsidR="00464CE1" w:rsidRPr="00661755" w:rsidRDefault="00464CE1" w:rsidP="008E39BD">
            <w:pPr>
              <w:spacing w:line="220" w:lineRule="exact"/>
              <w:jc w:val="center"/>
              <w:rPr>
                <w:rFonts w:asciiTheme="majorHAnsi" w:hAnsiTheme="majorHAnsi"/>
                <w:sz w:val="16"/>
                <w:szCs w:val="16"/>
              </w:rPr>
            </w:pPr>
          </w:p>
          <w:p w:rsidR="009C7796" w:rsidRPr="00661755" w:rsidRDefault="009C7796" w:rsidP="008E39BD">
            <w:pPr>
              <w:spacing w:line="220" w:lineRule="exact"/>
              <w:jc w:val="center"/>
              <w:rPr>
                <w:rFonts w:asciiTheme="majorHAnsi" w:hAnsiTheme="majorHAnsi"/>
                <w:sz w:val="16"/>
                <w:szCs w:val="16"/>
              </w:rPr>
            </w:pPr>
            <w:r w:rsidRPr="00661755">
              <w:rPr>
                <w:rFonts w:asciiTheme="majorHAnsi" w:hAnsiTheme="majorHAnsi"/>
                <w:sz w:val="16"/>
                <w:szCs w:val="16"/>
              </w:rPr>
              <w:t>2.434.431,39</w:t>
            </w:r>
          </w:p>
        </w:tc>
        <w:tc>
          <w:tcPr>
            <w:tcW w:w="1417" w:type="dxa"/>
            <w:vAlign w:val="center"/>
          </w:tcPr>
          <w:p w:rsidR="00464CE1" w:rsidRPr="00661755" w:rsidRDefault="00464CE1" w:rsidP="008E39BD">
            <w:pPr>
              <w:spacing w:line="220" w:lineRule="exact"/>
              <w:jc w:val="right"/>
              <w:rPr>
                <w:rFonts w:asciiTheme="majorHAnsi" w:hAnsiTheme="majorHAnsi"/>
                <w:sz w:val="16"/>
                <w:szCs w:val="16"/>
              </w:rPr>
            </w:pPr>
          </w:p>
          <w:p w:rsidR="009C7796" w:rsidRPr="00661755" w:rsidRDefault="009C7796" w:rsidP="008E39BD">
            <w:pPr>
              <w:spacing w:line="220" w:lineRule="exact"/>
              <w:jc w:val="right"/>
              <w:rPr>
                <w:rFonts w:asciiTheme="majorHAnsi" w:hAnsiTheme="majorHAnsi"/>
                <w:sz w:val="16"/>
                <w:szCs w:val="16"/>
              </w:rPr>
            </w:pPr>
            <w:r w:rsidRPr="00661755">
              <w:rPr>
                <w:rFonts w:asciiTheme="majorHAnsi" w:hAnsiTheme="majorHAnsi"/>
                <w:sz w:val="16"/>
                <w:szCs w:val="16"/>
              </w:rPr>
              <w:t>2.368.655,37</w:t>
            </w:r>
          </w:p>
        </w:tc>
        <w:tc>
          <w:tcPr>
            <w:tcW w:w="1418" w:type="dxa"/>
            <w:vAlign w:val="center"/>
          </w:tcPr>
          <w:p w:rsidR="00464CE1" w:rsidRPr="00661755" w:rsidRDefault="00464CE1" w:rsidP="008E39BD">
            <w:pPr>
              <w:spacing w:line="220" w:lineRule="exact"/>
              <w:jc w:val="right"/>
              <w:rPr>
                <w:rFonts w:asciiTheme="majorHAnsi" w:hAnsiTheme="majorHAnsi"/>
                <w:sz w:val="16"/>
                <w:szCs w:val="16"/>
              </w:rPr>
            </w:pPr>
          </w:p>
          <w:p w:rsidR="009C7796" w:rsidRPr="00661755" w:rsidRDefault="009C7796" w:rsidP="008E39BD">
            <w:pPr>
              <w:spacing w:line="220" w:lineRule="exact"/>
              <w:jc w:val="right"/>
              <w:rPr>
                <w:rFonts w:asciiTheme="majorHAnsi" w:hAnsiTheme="majorHAnsi"/>
                <w:sz w:val="16"/>
                <w:szCs w:val="16"/>
              </w:rPr>
            </w:pPr>
            <w:r w:rsidRPr="00661755">
              <w:rPr>
                <w:rFonts w:asciiTheme="majorHAnsi" w:hAnsiTheme="majorHAnsi"/>
                <w:sz w:val="16"/>
                <w:szCs w:val="16"/>
              </w:rPr>
              <w:t>65.776,02</w:t>
            </w:r>
          </w:p>
        </w:tc>
      </w:tr>
      <w:tr w:rsidR="00570BB4" w:rsidRPr="002E6D66" w:rsidTr="00661755">
        <w:tc>
          <w:tcPr>
            <w:tcW w:w="3260" w:type="dxa"/>
            <w:shd w:val="clear" w:color="auto" w:fill="CCFFFF"/>
          </w:tcPr>
          <w:p w:rsidR="00570BB4" w:rsidRPr="00661755" w:rsidRDefault="00570BB4" w:rsidP="008E39BD">
            <w:pPr>
              <w:rPr>
                <w:rFonts w:asciiTheme="majorHAnsi" w:hAnsiTheme="majorHAnsi"/>
                <w:b/>
                <w:bCs/>
                <w:sz w:val="16"/>
                <w:szCs w:val="16"/>
                <w:highlight w:val="yellow"/>
              </w:rPr>
            </w:pPr>
            <w:r w:rsidRPr="00EE3C7B">
              <w:rPr>
                <w:rFonts w:asciiTheme="majorHAnsi" w:hAnsiTheme="majorHAnsi"/>
                <w:b/>
                <w:bCs/>
                <w:sz w:val="16"/>
                <w:szCs w:val="16"/>
              </w:rPr>
              <w:t>TOTAL GERAL</w:t>
            </w:r>
          </w:p>
        </w:tc>
        <w:tc>
          <w:tcPr>
            <w:tcW w:w="1701" w:type="dxa"/>
            <w:shd w:val="clear" w:color="auto" w:fill="CCFFFF"/>
            <w:vAlign w:val="center"/>
          </w:tcPr>
          <w:p w:rsidR="00570BB4" w:rsidRPr="00EE3C7B" w:rsidRDefault="00EE3C7B" w:rsidP="00EE3C7B">
            <w:pPr>
              <w:jc w:val="right"/>
              <w:rPr>
                <w:rFonts w:asciiTheme="majorHAnsi" w:hAnsiTheme="majorHAnsi"/>
                <w:bCs/>
                <w:sz w:val="16"/>
                <w:szCs w:val="16"/>
                <w:highlight w:val="yellow"/>
              </w:rPr>
            </w:pPr>
            <w:r w:rsidRPr="00EE3C7B">
              <w:rPr>
                <w:rFonts w:ascii="Calibri" w:hAnsi="Calibri"/>
                <w:color w:val="000000"/>
                <w:sz w:val="16"/>
                <w:szCs w:val="16"/>
              </w:rPr>
              <w:t>3.588.194.697,61</w:t>
            </w:r>
          </w:p>
        </w:tc>
        <w:tc>
          <w:tcPr>
            <w:tcW w:w="1418" w:type="dxa"/>
            <w:shd w:val="clear" w:color="auto" w:fill="CCFFFF"/>
            <w:vAlign w:val="center"/>
          </w:tcPr>
          <w:p w:rsidR="00570BB4" w:rsidRPr="0034450E" w:rsidRDefault="0034450E" w:rsidP="00661755">
            <w:pPr>
              <w:jc w:val="right"/>
              <w:rPr>
                <w:rFonts w:asciiTheme="majorHAnsi" w:hAnsiTheme="majorHAnsi"/>
                <w:bCs/>
                <w:sz w:val="16"/>
                <w:szCs w:val="16"/>
              </w:rPr>
            </w:pPr>
            <w:r w:rsidRPr="0034450E">
              <w:rPr>
                <w:rFonts w:asciiTheme="majorHAnsi" w:hAnsiTheme="majorHAnsi"/>
                <w:bCs/>
                <w:sz w:val="16"/>
                <w:szCs w:val="16"/>
              </w:rPr>
              <w:t>2.</w:t>
            </w:r>
            <w:r>
              <w:rPr>
                <w:rFonts w:asciiTheme="majorHAnsi" w:hAnsiTheme="majorHAnsi"/>
                <w:bCs/>
                <w:sz w:val="16"/>
                <w:szCs w:val="16"/>
              </w:rPr>
              <w:t>962.009.189,25</w:t>
            </w:r>
          </w:p>
        </w:tc>
        <w:tc>
          <w:tcPr>
            <w:tcW w:w="1417" w:type="dxa"/>
            <w:shd w:val="clear" w:color="auto" w:fill="CCFFFF"/>
          </w:tcPr>
          <w:p w:rsidR="00570BB4" w:rsidRPr="00661755" w:rsidRDefault="0034450E" w:rsidP="00661755">
            <w:pPr>
              <w:jc w:val="right"/>
              <w:rPr>
                <w:rFonts w:asciiTheme="majorHAnsi" w:hAnsiTheme="majorHAnsi"/>
                <w:bCs/>
                <w:sz w:val="16"/>
                <w:szCs w:val="16"/>
              </w:rPr>
            </w:pPr>
            <w:r>
              <w:rPr>
                <w:rFonts w:asciiTheme="majorHAnsi" w:hAnsiTheme="majorHAnsi"/>
                <w:bCs/>
                <w:sz w:val="16"/>
                <w:szCs w:val="16"/>
              </w:rPr>
              <w:t>2.835.523.604,47</w:t>
            </w:r>
          </w:p>
        </w:tc>
        <w:tc>
          <w:tcPr>
            <w:tcW w:w="1418" w:type="dxa"/>
            <w:shd w:val="clear" w:color="auto" w:fill="CCFFFF"/>
          </w:tcPr>
          <w:p w:rsidR="00570BB4" w:rsidRPr="00661755" w:rsidRDefault="0034450E" w:rsidP="00661755">
            <w:pPr>
              <w:jc w:val="right"/>
              <w:rPr>
                <w:rFonts w:asciiTheme="majorHAnsi" w:hAnsiTheme="majorHAnsi"/>
                <w:bCs/>
                <w:sz w:val="16"/>
                <w:szCs w:val="16"/>
              </w:rPr>
            </w:pPr>
            <w:r>
              <w:rPr>
                <w:rFonts w:asciiTheme="majorHAnsi" w:hAnsiTheme="majorHAnsi"/>
                <w:bCs/>
                <w:sz w:val="16"/>
                <w:szCs w:val="16"/>
              </w:rPr>
              <w:t>126.485.584,78</w:t>
            </w:r>
          </w:p>
        </w:tc>
      </w:tr>
    </w:tbl>
    <w:p w:rsidR="00414786" w:rsidRDefault="00414786" w:rsidP="00DD2F3B">
      <w:pPr>
        <w:pStyle w:val="Recuodecorpodetexto3"/>
        <w:ind w:firstLine="709"/>
        <w:rPr>
          <w:rFonts w:asciiTheme="majorHAnsi" w:hAnsiTheme="majorHAnsi"/>
          <w:sz w:val="20"/>
        </w:rPr>
      </w:pPr>
    </w:p>
    <w:p w:rsidR="00DD2F3B" w:rsidRPr="00E5060A" w:rsidRDefault="00DD2F3B" w:rsidP="00DD2F3B">
      <w:pPr>
        <w:pStyle w:val="Recuodecorpodetexto3"/>
        <w:ind w:firstLine="709"/>
        <w:rPr>
          <w:rFonts w:asciiTheme="majorHAnsi" w:hAnsiTheme="majorHAnsi"/>
          <w:sz w:val="24"/>
          <w:szCs w:val="24"/>
        </w:rPr>
      </w:pPr>
      <w:r w:rsidRPr="00E5060A">
        <w:rPr>
          <w:rFonts w:asciiTheme="majorHAnsi" w:hAnsiTheme="majorHAnsi"/>
          <w:sz w:val="24"/>
          <w:szCs w:val="24"/>
        </w:rPr>
        <w:t xml:space="preserve">A Despesa Orçamentária realizada no total de R$ </w:t>
      </w:r>
      <w:r w:rsidR="000F77BD" w:rsidRPr="00E5060A">
        <w:rPr>
          <w:rFonts w:asciiTheme="majorHAnsi" w:hAnsiTheme="majorHAnsi"/>
          <w:b/>
          <w:bCs/>
          <w:sz w:val="24"/>
          <w:szCs w:val="24"/>
        </w:rPr>
        <w:t>2.962.009.189,25</w:t>
      </w:r>
      <w:r w:rsidRPr="00E5060A">
        <w:rPr>
          <w:rFonts w:asciiTheme="majorHAnsi" w:hAnsiTheme="majorHAnsi"/>
          <w:sz w:val="24"/>
          <w:szCs w:val="24"/>
        </w:rPr>
        <w:t xml:space="preserve"> em relação à </w:t>
      </w:r>
      <w:r w:rsidR="000F77BD" w:rsidRPr="00E5060A">
        <w:rPr>
          <w:rFonts w:asciiTheme="majorHAnsi" w:hAnsiTheme="majorHAnsi"/>
          <w:sz w:val="24"/>
          <w:szCs w:val="24"/>
        </w:rPr>
        <w:t>fixada</w:t>
      </w:r>
      <w:r w:rsidRPr="00E5060A">
        <w:rPr>
          <w:rFonts w:asciiTheme="majorHAnsi" w:hAnsiTheme="majorHAnsi"/>
          <w:sz w:val="24"/>
          <w:szCs w:val="24"/>
        </w:rPr>
        <w:t xml:space="preserve"> de R$ </w:t>
      </w:r>
      <w:r w:rsidR="000F77BD" w:rsidRPr="00E5060A">
        <w:rPr>
          <w:rFonts w:asciiTheme="majorHAnsi" w:hAnsiTheme="majorHAnsi"/>
          <w:b/>
          <w:bCs/>
          <w:sz w:val="24"/>
          <w:szCs w:val="24"/>
        </w:rPr>
        <w:t>3.004.535.000</w:t>
      </w:r>
      <w:r w:rsidRPr="00E5060A">
        <w:rPr>
          <w:rFonts w:asciiTheme="majorHAnsi" w:hAnsiTheme="majorHAnsi"/>
          <w:sz w:val="24"/>
          <w:szCs w:val="24"/>
        </w:rPr>
        <w:t>,</w:t>
      </w:r>
      <w:r w:rsidR="00914208" w:rsidRPr="00E5060A">
        <w:rPr>
          <w:rFonts w:asciiTheme="majorHAnsi" w:hAnsiTheme="majorHAnsi"/>
          <w:b/>
          <w:sz w:val="24"/>
          <w:szCs w:val="24"/>
        </w:rPr>
        <w:t>00</w:t>
      </w:r>
      <w:r w:rsidRPr="00E5060A">
        <w:rPr>
          <w:rFonts w:asciiTheme="majorHAnsi" w:hAnsiTheme="majorHAnsi"/>
          <w:b/>
          <w:sz w:val="24"/>
          <w:szCs w:val="24"/>
        </w:rPr>
        <w:t xml:space="preserve"> </w:t>
      </w:r>
      <w:r w:rsidRPr="00E5060A">
        <w:rPr>
          <w:rFonts w:asciiTheme="majorHAnsi" w:hAnsiTheme="majorHAnsi"/>
          <w:sz w:val="24"/>
          <w:szCs w:val="24"/>
        </w:rPr>
        <w:t xml:space="preserve">evidencia uma economia orçamentário no valor de </w:t>
      </w:r>
      <w:r w:rsidR="00B309A4">
        <w:rPr>
          <w:rFonts w:asciiTheme="majorHAnsi" w:hAnsiTheme="majorHAnsi"/>
          <w:sz w:val="24"/>
          <w:szCs w:val="24"/>
        </w:rPr>
        <w:t xml:space="preserve">            </w:t>
      </w:r>
      <w:r w:rsidRPr="00E5060A">
        <w:rPr>
          <w:rFonts w:asciiTheme="majorHAnsi" w:hAnsiTheme="majorHAnsi"/>
          <w:sz w:val="24"/>
          <w:szCs w:val="24"/>
        </w:rPr>
        <w:t xml:space="preserve">R$ </w:t>
      </w:r>
      <w:r w:rsidR="00914208" w:rsidRPr="00E5060A">
        <w:rPr>
          <w:rFonts w:asciiTheme="majorHAnsi" w:hAnsiTheme="majorHAnsi"/>
          <w:b/>
          <w:bCs/>
          <w:sz w:val="24"/>
          <w:szCs w:val="24"/>
        </w:rPr>
        <w:t>42.525</w:t>
      </w:r>
      <w:r w:rsidR="00B309A4">
        <w:rPr>
          <w:rFonts w:asciiTheme="majorHAnsi" w:hAnsiTheme="majorHAnsi"/>
          <w:b/>
          <w:bCs/>
          <w:sz w:val="24"/>
          <w:szCs w:val="24"/>
        </w:rPr>
        <w:t>.</w:t>
      </w:r>
      <w:r w:rsidR="00914208" w:rsidRPr="00E5060A">
        <w:rPr>
          <w:rFonts w:asciiTheme="majorHAnsi" w:hAnsiTheme="majorHAnsi"/>
          <w:b/>
          <w:bCs/>
          <w:sz w:val="24"/>
          <w:szCs w:val="24"/>
        </w:rPr>
        <w:t>81</w:t>
      </w:r>
      <w:r w:rsidR="00B309A4">
        <w:rPr>
          <w:rFonts w:asciiTheme="majorHAnsi" w:hAnsiTheme="majorHAnsi"/>
          <w:b/>
          <w:bCs/>
          <w:sz w:val="24"/>
          <w:szCs w:val="24"/>
        </w:rPr>
        <w:t>0,75</w:t>
      </w:r>
      <w:r w:rsidRPr="00E5060A">
        <w:rPr>
          <w:rFonts w:asciiTheme="majorHAnsi" w:hAnsiTheme="majorHAnsi"/>
          <w:sz w:val="24"/>
          <w:szCs w:val="24"/>
        </w:rPr>
        <w:t>.</w:t>
      </w:r>
    </w:p>
    <w:p w:rsidR="00DD2F3B" w:rsidRPr="00E5060A" w:rsidRDefault="00AD3DBE" w:rsidP="00DD2F3B">
      <w:pPr>
        <w:pStyle w:val="Recuodecorpodetexto3"/>
        <w:ind w:firstLine="709"/>
        <w:rPr>
          <w:rFonts w:asciiTheme="majorHAnsi" w:hAnsiTheme="majorHAnsi"/>
          <w:bCs/>
          <w:iCs/>
          <w:sz w:val="24"/>
          <w:szCs w:val="24"/>
        </w:rPr>
      </w:pPr>
      <w:r w:rsidRPr="00E5060A">
        <w:rPr>
          <w:rFonts w:asciiTheme="majorHAnsi" w:hAnsiTheme="majorHAnsi"/>
          <w:bCs/>
          <w:iCs/>
          <w:sz w:val="24"/>
          <w:szCs w:val="24"/>
        </w:rPr>
        <w:t>No quadro abaixo verificamos a evolução da Despesa nos últimos 0</w:t>
      </w:r>
      <w:r w:rsidR="007A1F44" w:rsidRPr="00E5060A">
        <w:rPr>
          <w:rFonts w:asciiTheme="majorHAnsi" w:hAnsiTheme="majorHAnsi"/>
          <w:bCs/>
          <w:iCs/>
          <w:sz w:val="24"/>
          <w:szCs w:val="24"/>
        </w:rPr>
        <w:t>5</w:t>
      </w:r>
      <w:r w:rsidRPr="00E5060A">
        <w:rPr>
          <w:rFonts w:asciiTheme="majorHAnsi" w:hAnsiTheme="majorHAnsi"/>
          <w:bCs/>
          <w:iCs/>
          <w:sz w:val="24"/>
          <w:szCs w:val="24"/>
        </w:rPr>
        <w:t xml:space="preserve"> (</w:t>
      </w:r>
      <w:r w:rsidR="007A1F44" w:rsidRPr="00E5060A">
        <w:rPr>
          <w:rFonts w:asciiTheme="majorHAnsi" w:hAnsiTheme="majorHAnsi"/>
          <w:bCs/>
          <w:iCs/>
          <w:sz w:val="24"/>
          <w:szCs w:val="24"/>
        </w:rPr>
        <w:t>cinco</w:t>
      </w:r>
      <w:r w:rsidRPr="00E5060A">
        <w:rPr>
          <w:rFonts w:asciiTheme="majorHAnsi" w:hAnsiTheme="majorHAnsi"/>
          <w:bCs/>
          <w:iCs/>
          <w:sz w:val="24"/>
          <w:szCs w:val="24"/>
        </w:rPr>
        <w:t>) exercício</w:t>
      </w:r>
      <w:r w:rsidR="007A1F44" w:rsidRPr="00E5060A">
        <w:rPr>
          <w:rFonts w:asciiTheme="majorHAnsi" w:hAnsiTheme="majorHAnsi"/>
          <w:bCs/>
          <w:iCs/>
          <w:sz w:val="24"/>
          <w:szCs w:val="24"/>
        </w:rPr>
        <w:t>s</w:t>
      </w:r>
      <w:r w:rsidRPr="00E5060A">
        <w:rPr>
          <w:rFonts w:asciiTheme="majorHAnsi" w:hAnsiTheme="majorHAnsi"/>
          <w:bCs/>
          <w:iCs/>
          <w:sz w:val="24"/>
          <w:szCs w:val="24"/>
        </w:rPr>
        <w:t>.</w:t>
      </w:r>
      <w:r w:rsidR="00DD2F3B" w:rsidRPr="00E5060A">
        <w:rPr>
          <w:rFonts w:asciiTheme="majorHAnsi" w:hAnsiTheme="majorHAnsi"/>
          <w:bCs/>
          <w:iCs/>
          <w:sz w:val="24"/>
          <w:szCs w:val="24"/>
        </w:rPr>
        <w:t xml:space="preserve"> </w:t>
      </w:r>
    </w:p>
    <w:p w:rsidR="009F420B" w:rsidRPr="003E6042" w:rsidRDefault="009F420B" w:rsidP="00DD2F3B">
      <w:pPr>
        <w:pStyle w:val="Recuodecorpodetexto3"/>
        <w:ind w:firstLine="709"/>
        <w:rPr>
          <w:rFonts w:asciiTheme="majorHAnsi" w:hAnsiTheme="majorHAnsi"/>
          <w:bCs/>
          <w:iCs/>
          <w:sz w:val="20"/>
        </w:rPr>
      </w:pPr>
    </w:p>
    <w:tbl>
      <w:tblPr>
        <w:tblW w:w="0" w:type="auto"/>
        <w:jc w:val="center"/>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1946"/>
        <w:gridCol w:w="2126"/>
      </w:tblGrid>
      <w:tr w:rsidR="00DD2F3B" w:rsidRPr="003E6042" w:rsidTr="008E39BD">
        <w:trPr>
          <w:jc w:val="center"/>
        </w:trPr>
        <w:tc>
          <w:tcPr>
            <w:tcW w:w="678" w:type="dxa"/>
            <w:shd w:val="clear" w:color="auto" w:fill="CCFFFF"/>
            <w:vAlign w:val="center"/>
          </w:tcPr>
          <w:p w:rsidR="00DD2F3B" w:rsidRPr="003E6042" w:rsidRDefault="00DD2F3B" w:rsidP="008E39BD">
            <w:pPr>
              <w:pStyle w:val="Recuodecorpodetexto3"/>
              <w:ind w:right="-141"/>
              <w:jc w:val="center"/>
              <w:rPr>
                <w:rFonts w:asciiTheme="majorHAnsi" w:hAnsiTheme="majorHAnsi"/>
                <w:b/>
                <w:bCs/>
                <w:iCs/>
                <w:sz w:val="20"/>
              </w:rPr>
            </w:pPr>
            <w:r w:rsidRPr="003E6042">
              <w:rPr>
                <w:rFonts w:asciiTheme="majorHAnsi" w:hAnsiTheme="majorHAnsi"/>
                <w:b/>
                <w:bCs/>
                <w:iCs/>
                <w:sz w:val="20"/>
              </w:rPr>
              <w:t>Ano</w:t>
            </w:r>
          </w:p>
        </w:tc>
        <w:tc>
          <w:tcPr>
            <w:tcW w:w="1946" w:type="dxa"/>
            <w:shd w:val="clear" w:color="auto" w:fill="CCFFFF"/>
            <w:vAlign w:val="center"/>
          </w:tcPr>
          <w:p w:rsidR="00DD2F3B" w:rsidRPr="003E6042" w:rsidRDefault="00DD2F3B" w:rsidP="008E39BD">
            <w:pPr>
              <w:pStyle w:val="Recuodecorpodetexto3"/>
              <w:ind w:right="-141"/>
              <w:jc w:val="center"/>
              <w:rPr>
                <w:rFonts w:asciiTheme="majorHAnsi" w:hAnsiTheme="majorHAnsi"/>
                <w:b/>
                <w:bCs/>
                <w:iCs/>
                <w:sz w:val="20"/>
              </w:rPr>
            </w:pPr>
            <w:r w:rsidRPr="003E6042">
              <w:rPr>
                <w:rFonts w:asciiTheme="majorHAnsi" w:hAnsiTheme="majorHAnsi"/>
                <w:b/>
                <w:bCs/>
                <w:iCs/>
                <w:sz w:val="20"/>
              </w:rPr>
              <w:t>Despesa inicial</w:t>
            </w:r>
          </w:p>
        </w:tc>
        <w:tc>
          <w:tcPr>
            <w:tcW w:w="2126" w:type="dxa"/>
            <w:shd w:val="clear" w:color="auto" w:fill="CCFFFF"/>
            <w:vAlign w:val="center"/>
          </w:tcPr>
          <w:p w:rsidR="00DD2F3B" w:rsidRPr="003E6042" w:rsidRDefault="00DD2F3B" w:rsidP="008E39BD">
            <w:pPr>
              <w:pStyle w:val="Recuodecorpodetexto3"/>
              <w:ind w:right="-141"/>
              <w:jc w:val="center"/>
              <w:rPr>
                <w:rFonts w:asciiTheme="majorHAnsi" w:hAnsiTheme="majorHAnsi"/>
                <w:b/>
                <w:bCs/>
                <w:iCs/>
                <w:sz w:val="20"/>
              </w:rPr>
            </w:pPr>
            <w:r w:rsidRPr="003E6042">
              <w:rPr>
                <w:rFonts w:asciiTheme="majorHAnsi" w:hAnsiTheme="majorHAnsi"/>
                <w:b/>
                <w:bCs/>
                <w:iCs/>
                <w:sz w:val="20"/>
              </w:rPr>
              <w:t>Despesa Final</w:t>
            </w:r>
          </w:p>
        </w:tc>
      </w:tr>
      <w:tr w:rsidR="00DD2F3B" w:rsidRPr="003E6042" w:rsidTr="008E39BD">
        <w:trPr>
          <w:jc w:val="center"/>
        </w:trPr>
        <w:tc>
          <w:tcPr>
            <w:tcW w:w="678" w:type="dxa"/>
            <w:vAlign w:val="center"/>
          </w:tcPr>
          <w:p w:rsidR="00DD2F3B" w:rsidRPr="003E6042" w:rsidRDefault="00DD2F3B" w:rsidP="008E39BD">
            <w:pPr>
              <w:pStyle w:val="Recuodecorpodetexto3"/>
              <w:ind w:right="-141"/>
              <w:jc w:val="left"/>
              <w:rPr>
                <w:rFonts w:asciiTheme="majorHAnsi" w:hAnsiTheme="majorHAnsi"/>
                <w:bCs/>
                <w:iCs/>
                <w:sz w:val="20"/>
              </w:rPr>
            </w:pPr>
            <w:r w:rsidRPr="003E6042">
              <w:rPr>
                <w:rFonts w:asciiTheme="majorHAnsi" w:hAnsiTheme="majorHAnsi"/>
                <w:bCs/>
                <w:iCs/>
                <w:sz w:val="20"/>
              </w:rPr>
              <w:t>2008</w:t>
            </w:r>
          </w:p>
        </w:tc>
        <w:tc>
          <w:tcPr>
            <w:tcW w:w="1946" w:type="dxa"/>
            <w:vAlign w:val="center"/>
          </w:tcPr>
          <w:p w:rsidR="00DD2F3B" w:rsidRPr="003E6042" w:rsidRDefault="00DD2F3B" w:rsidP="008E39BD">
            <w:pPr>
              <w:pStyle w:val="Recuodecorpodetexto3"/>
              <w:ind w:right="-141"/>
              <w:jc w:val="center"/>
              <w:rPr>
                <w:rFonts w:asciiTheme="majorHAnsi" w:hAnsiTheme="majorHAnsi"/>
                <w:bCs/>
                <w:iCs/>
                <w:sz w:val="20"/>
              </w:rPr>
            </w:pPr>
            <w:r w:rsidRPr="003E6042">
              <w:rPr>
                <w:rFonts w:asciiTheme="majorHAnsi" w:hAnsiTheme="majorHAnsi"/>
                <w:bCs/>
                <w:iCs/>
                <w:sz w:val="20"/>
              </w:rPr>
              <w:t>1.598.156.000,00</w:t>
            </w:r>
          </w:p>
        </w:tc>
        <w:tc>
          <w:tcPr>
            <w:tcW w:w="2126" w:type="dxa"/>
            <w:vAlign w:val="center"/>
          </w:tcPr>
          <w:p w:rsidR="00DD2F3B" w:rsidRPr="003E6042" w:rsidRDefault="00DD2F3B" w:rsidP="008E39BD">
            <w:pPr>
              <w:pStyle w:val="Recuodecorpodetexto3"/>
              <w:ind w:right="-141"/>
              <w:jc w:val="center"/>
              <w:rPr>
                <w:rFonts w:asciiTheme="majorHAnsi" w:hAnsiTheme="majorHAnsi"/>
                <w:bCs/>
                <w:iCs/>
                <w:sz w:val="20"/>
              </w:rPr>
            </w:pPr>
            <w:r w:rsidRPr="003E6042">
              <w:rPr>
                <w:rFonts w:asciiTheme="majorHAnsi" w:hAnsiTheme="majorHAnsi"/>
                <w:bCs/>
                <w:iCs/>
                <w:sz w:val="20"/>
              </w:rPr>
              <w:t>1.894.885.653,60</w:t>
            </w:r>
          </w:p>
        </w:tc>
      </w:tr>
      <w:tr w:rsidR="00DD2F3B" w:rsidRPr="003E6042" w:rsidTr="008E39BD">
        <w:trPr>
          <w:jc w:val="center"/>
        </w:trPr>
        <w:tc>
          <w:tcPr>
            <w:tcW w:w="678" w:type="dxa"/>
            <w:vAlign w:val="center"/>
          </w:tcPr>
          <w:p w:rsidR="00DD2F3B" w:rsidRPr="003E6042" w:rsidRDefault="00DD2F3B" w:rsidP="008E39BD">
            <w:pPr>
              <w:pStyle w:val="Recuodecorpodetexto3"/>
              <w:ind w:right="-141"/>
              <w:jc w:val="left"/>
              <w:rPr>
                <w:rFonts w:asciiTheme="majorHAnsi" w:hAnsiTheme="majorHAnsi"/>
                <w:bCs/>
                <w:iCs/>
                <w:sz w:val="20"/>
              </w:rPr>
            </w:pPr>
            <w:r w:rsidRPr="003E6042">
              <w:rPr>
                <w:rFonts w:asciiTheme="majorHAnsi" w:hAnsiTheme="majorHAnsi"/>
                <w:bCs/>
                <w:iCs/>
                <w:sz w:val="20"/>
              </w:rPr>
              <w:t>2009</w:t>
            </w:r>
          </w:p>
        </w:tc>
        <w:tc>
          <w:tcPr>
            <w:tcW w:w="1946" w:type="dxa"/>
            <w:vAlign w:val="center"/>
          </w:tcPr>
          <w:p w:rsidR="00DD2F3B" w:rsidRPr="003E6042" w:rsidRDefault="00DD2F3B" w:rsidP="008E39BD">
            <w:pPr>
              <w:pStyle w:val="Recuodecorpodetexto3"/>
              <w:ind w:right="-141"/>
              <w:jc w:val="center"/>
              <w:rPr>
                <w:rFonts w:asciiTheme="majorHAnsi" w:hAnsiTheme="majorHAnsi"/>
                <w:bCs/>
                <w:iCs/>
                <w:sz w:val="20"/>
              </w:rPr>
            </w:pPr>
            <w:r w:rsidRPr="003E6042">
              <w:rPr>
                <w:rFonts w:asciiTheme="majorHAnsi" w:hAnsiTheme="majorHAnsi"/>
                <w:bCs/>
                <w:sz w:val="20"/>
              </w:rPr>
              <w:t>2.166.984.203,28</w:t>
            </w:r>
          </w:p>
        </w:tc>
        <w:tc>
          <w:tcPr>
            <w:tcW w:w="2126" w:type="dxa"/>
            <w:vAlign w:val="center"/>
          </w:tcPr>
          <w:p w:rsidR="00DD2F3B" w:rsidRPr="003E6042" w:rsidRDefault="00DD2F3B" w:rsidP="008E39BD">
            <w:pPr>
              <w:pStyle w:val="Recuodecorpodetexto3"/>
              <w:ind w:right="-141"/>
              <w:jc w:val="center"/>
              <w:rPr>
                <w:rFonts w:asciiTheme="majorHAnsi" w:hAnsiTheme="majorHAnsi"/>
                <w:bCs/>
                <w:iCs/>
                <w:sz w:val="20"/>
              </w:rPr>
            </w:pPr>
            <w:r w:rsidRPr="003E6042">
              <w:rPr>
                <w:rFonts w:asciiTheme="majorHAnsi" w:hAnsiTheme="majorHAnsi"/>
                <w:bCs/>
                <w:sz w:val="20"/>
              </w:rPr>
              <w:t>1.873.534.851,89</w:t>
            </w:r>
          </w:p>
        </w:tc>
      </w:tr>
      <w:tr w:rsidR="00DD2F3B" w:rsidRPr="003E6042" w:rsidTr="008E39BD">
        <w:trPr>
          <w:jc w:val="center"/>
        </w:trPr>
        <w:tc>
          <w:tcPr>
            <w:tcW w:w="678" w:type="dxa"/>
            <w:vAlign w:val="center"/>
          </w:tcPr>
          <w:p w:rsidR="00DD2F3B" w:rsidRPr="003E6042" w:rsidRDefault="00DD2F3B" w:rsidP="008E39BD">
            <w:pPr>
              <w:pStyle w:val="Recuodecorpodetexto3"/>
              <w:ind w:right="-141"/>
              <w:jc w:val="left"/>
              <w:rPr>
                <w:rFonts w:asciiTheme="majorHAnsi" w:hAnsiTheme="majorHAnsi"/>
                <w:bCs/>
                <w:iCs/>
                <w:sz w:val="20"/>
              </w:rPr>
            </w:pPr>
            <w:r w:rsidRPr="003E6042">
              <w:rPr>
                <w:rFonts w:asciiTheme="majorHAnsi" w:hAnsiTheme="majorHAnsi"/>
                <w:bCs/>
                <w:iCs/>
                <w:sz w:val="20"/>
              </w:rPr>
              <w:t>2010</w:t>
            </w:r>
          </w:p>
        </w:tc>
        <w:tc>
          <w:tcPr>
            <w:tcW w:w="1946" w:type="dxa"/>
            <w:vAlign w:val="center"/>
          </w:tcPr>
          <w:p w:rsidR="00DD2F3B" w:rsidRPr="003E6042" w:rsidRDefault="00DD2F3B" w:rsidP="008E39BD">
            <w:pPr>
              <w:pStyle w:val="Recuodecorpodetexto3"/>
              <w:ind w:right="-141"/>
              <w:jc w:val="center"/>
              <w:rPr>
                <w:rFonts w:asciiTheme="majorHAnsi" w:hAnsiTheme="majorHAnsi"/>
                <w:bCs/>
                <w:sz w:val="20"/>
              </w:rPr>
            </w:pPr>
            <w:r w:rsidRPr="003E6042">
              <w:rPr>
                <w:rFonts w:asciiTheme="majorHAnsi" w:hAnsiTheme="majorHAnsi"/>
                <w:bCs/>
                <w:sz w:val="20"/>
              </w:rPr>
              <w:t>2.248.297.000,00</w:t>
            </w:r>
          </w:p>
        </w:tc>
        <w:tc>
          <w:tcPr>
            <w:tcW w:w="2126" w:type="dxa"/>
            <w:vAlign w:val="center"/>
          </w:tcPr>
          <w:p w:rsidR="00DD2F3B" w:rsidRPr="003E6042" w:rsidRDefault="00DD2F3B" w:rsidP="008E39BD">
            <w:pPr>
              <w:pStyle w:val="Recuodecorpodetexto3"/>
              <w:ind w:right="-141"/>
              <w:jc w:val="center"/>
              <w:rPr>
                <w:rFonts w:asciiTheme="majorHAnsi" w:hAnsiTheme="majorHAnsi"/>
                <w:bCs/>
                <w:sz w:val="20"/>
              </w:rPr>
            </w:pPr>
            <w:r w:rsidRPr="003E6042">
              <w:rPr>
                <w:rFonts w:asciiTheme="majorHAnsi" w:hAnsiTheme="majorHAnsi"/>
                <w:bCs/>
                <w:sz w:val="20"/>
              </w:rPr>
              <w:t>2.309.154.915,10</w:t>
            </w:r>
          </w:p>
        </w:tc>
      </w:tr>
      <w:tr w:rsidR="00922C4C" w:rsidRPr="003E6042" w:rsidTr="008E39BD">
        <w:trPr>
          <w:jc w:val="center"/>
        </w:trPr>
        <w:tc>
          <w:tcPr>
            <w:tcW w:w="678" w:type="dxa"/>
            <w:vAlign w:val="center"/>
          </w:tcPr>
          <w:p w:rsidR="00922C4C" w:rsidRPr="003E6042" w:rsidRDefault="00922C4C" w:rsidP="008E39BD">
            <w:pPr>
              <w:pStyle w:val="Recuodecorpodetexto3"/>
              <w:ind w:right="-141"/>
              <w:jc w:val="left"/>
              <w:rPr>
                <w:rFonts w:asciiTheme="majorHAnsi" w:hAnsiTheme="majorHAnsi"/>
                <w:bCs/>
                <w:iCs/>
                <w:sz w:val="20"/>
              </w:rPr>
            </w:pPr>
            <w:r w:rsidRPr="003E6042">
              <w:rPr>
                <w:rFonts w:asciiTheme="majorHAnsi" w:hAnsiTheme="majorHAnsi"/>
                <w:bCs/>
                <w:iCs/>
                <w:sz w:val="20"/>
              </w:rPr>
              <w:t>2011</w:t>
            </w:r>
          </w:p>
        </w:tc>
        <w:tc>
          <w:tcPr>
            <w:tcW w:w="1946" w:type="dxa"/>
            <w:vAlign w:val="center"/>
          </w:tcPr>
          <w:p w:rsidR="00922C4C" w:rsidRPr="003E6042" w:rsidRDefault="00C953F5" w:rsidP="008E39BD">
            <w:pPr>
              <w:pStyle w:val="Recuodecorpodetexto3"/>
              <w:ind w:right="-141"/>
              <w:jc w:val="center"/>
              <w:rPr>
                <w:rFonts w:asciiTheme="majorHAnsi" w:hAnsiTheme="majorHAnsi"/>
                <w:bCs/>
                <w:sz w:val="20"/>
              </w:rPr>
            </w:pPr>
            <w:r w:rsidRPr="003E6042">
              <w:rPr>
                <w:rFonts w:asciiTheme="majorHAnsi" w:hAnsiTheme="majorHAnsi"/>
                <w:bCs/>
                <w:sz w:val="20"/>
              </w:rPr>
              <w:t>2.738.216.229,38</w:t>
            </w:r>
          </w:p>
        </w:tc>
        <w:tc>
          <w:tcPr>
            <w:tcW w:w="2126" w:type="dxa"/>
            <w:vAlign w:val="center"/>
          </w:tcPr>
          <w:p w:rsidR="00922C4C" w:rsidRPr="003E6042" w:rsidRDefault="00C953F5" w:rsidP="008E39BD">
            <w:pPr>
              <w:pStyle w:val="Recuodecorpodetexto3"/>
              <w:ind w:right="-141"/>
              <w:jc w:val="center"/>
              <w:rPr>
                <w:rFonts w:asciiTheme="majorHAnsi" w:hAnsiTheme="majorHAnsi"/>
                <w:bCs/>
                <w:sz w:val="20"/>
              </w:rPr>
            </w:pPr>
            <w:r w:rsidRPr="003E6042">
              <w:rPr>
                <w:rFonts w:asciiTheme="majorHAnsi" w:hAnsiTheme="majorHAnsi"/>
                <w:bCs/>
                <w:sz w:val="20"/>
              </w:rPr>
              <w:t>2.614.806.570,85</w:t>
            </w:r>
          </w:p>
        </w:tc>
      </w:tr>
      <w:tr w:rsidR="007A1F44" w:rsidRPr="002E6D66" w:rsidTr="008E39BD">
        <w:trPr>
          <w:jc w:val="center"/>
        </w:trPr>
        <w:tc>
          <w:tcPr>
            <w:tcW w:w="678" w:type="dxa"/>
            <w:vAlign w:val="center"/>
          </w:tcPr>
          <w:p w:rsidR="007A1F44" w:rsidRPr="003E6042" w:rsidRDefault="003E6042" w:rsidP="008E39BD">
            <w:pPr>
              <w:pStyle w:val="Recuodecorpodetexto3"/>
              <w:ind w:right="-141"/>
              <w:jc w:val="left"/>
              <w:rPr>
                <w:rFonts w:asciiTheme="majorHAnsi" w:hAnsiTheme="majorHAnsi"/>
                <w:bCs/>
                <w:iCs/>
                <w:sz w:val="20"/>
              </w:rPr>
            </w:pPr>
            <w:r w:rsidRPr="003E6042">
              <w:rPr>
                <w:rFonts w:asciiTheme="majorHAnsi" w:hAnsiTheme="majorHAnsi"/>
                <w:bCs/>
                <w:iCs/>
                <w:sz w:val="20"/>
              </w:rPr>
              <w:t>2012</w:t>
            </w:r>
          </w:p>
        </w:tc>
        <w:tc>
          <w:tcPr>
            <w:tcW w:w="1946" w:type="dxa"/>
            <w:vAlign w:val="center"/>
          </w:tcPr>
          <w:p w:rsidR="007A1F44" w:rsidRPr="003E6042" w:rsidRDefault="003E6042" w:rsidP="008E39BD">
            <w:pPr>
              <w:pStyle w:val="Recuodecorpodetexto3"/>
              <w:ind w:right="-141"/>
              <w:jc w:val="center"/>
              <w:rPr>
                <w:rFonts w:asciiTheme="majorHAnsi" w:hAnsiTheme="majorHAnsi"/>
                <w:bCs/>
                <w:sz w:val="20"/>
              </w:rPr>
            </w:pPr>
            <w:r w:rsidRPr="003E6042">
              <w:rPr>
                <w:rFonts w:asciiTheme="majorHAnsi" w:hAnsiTheme="majorHAnsi"/>
                <w:bCs/>
                <w:sz w:val="20"/>
              </w:rPr>
              <w:t>3.004.535.000,00</w:t>
            </w:r>
          </w:p>
        </w:tc>
        <w:tc>
          <w:tcPr>
            <w:tcW w:w="2126" w:type="dxa"/>
            <w:vAlign w:val="center"/>
          </w:tcPr>
          <w:p w:rsidR="007A1F44" w:rsidRPr="003E6042" w:rsidRDefault="003E6042" w:rsidP="008E39BD">
            <w:pPr>
              <w:pStyle w:val="Recuodecorpodetexto3"/>
              <w:ind w:right="-141"/>
              <w:jc w:val="center"/>
              <w:rPr>
                <w:rFonts w:asciiTheme="majorHAnsi" w:hAnsiTheme="majorHAnsi"/>
                <w:bCs/>
                <w:sz w:val="20"/>
              </w:rPr>
            </w:pPr>
            <w:r w:rsidRPr="003E6042">
              <w:rPr>
                <w:rFonts w:asciiTheme="majorHAnsi" w:hAnsiTheme="majorHAnsi"/>
                <w:bCs/>
                <w:sz w:val="20"/>
              </w:rPr>
              <w:t>2.962.009.189,25</w:t>
            </w:r>
          </w:p>
        </w:tc>
      </w:tr>
    </w:tbl>
    <w:p w:rsidR="00DD2F3B" w:rsidRPr="002E6D66" w:rsidRDefault="00DD2F3B" w:rsidP="00DD2F3B">
      <w:pPr>
        <w:pStyle w:val="Recuodecorpodetexto3"/>
        <w:ind w:right="-141"/>
        <w:jc w:val="center"/>
        <w:rPr>
          <w:rFonts w:asciiTheme="majorHAnsi" w:hAnsiTheme="majorHAnsi"/>
          <w:bCs/>
          <w:iCs/>
          <w:sz w:val="20"/>
          <w:highlight w:val="yellow"/>
        </w:rPr>
      </w:pPr>
    </w:p>
    <w:p w:rsidR="00DD2F3B" w:rsidRPr="00E5060A" w:rsidRDefault="00DD2F3B" w:rsidP="00DD2F3B">
      <w:pPr>
        <w:pStyle w:val="Recuodecorpodetexto3"/>
        <w:ind w:right="-141"/>
        <w:rPr>
          <w:rFonts w:asciiTheme="majorHAnsi" w:hAnsiTheme="majorHAnsi"/>
          <w:b/>
          <w:bCs/>
          <w:iCs/>
          <w:sz w:val="24"/>
          <w:szCs w:val="24"/>
        </w:rPr>
      </w:pPr>
      <w:r w:rsidRPr="00E5060A">
        <w:rPr>
          <w:rFonts w:asciiTheme="majorHAnsi" w:hAnsiTheme="majorHAnsi"/>
          <w:b/>
          <w:bCs/>
          <w:iCs/>
          <w:sz w:val="24"/>
          <w:szCs w:val="24"/>
        </w:rPr>
        <w:t>4.2.6.     Despesa Empenhada por Função (Administração Direta e Indireta)</w:t>
      </w:r>
    </w:p>
    <w:p w:rsidR="00DD2F3B" w:rsidRPr="00E5060A" w:rsidRDefault="00DD2F3B" w:rsidP="00DD2F3B">
      <w:pPr>
        <w:rPr>
          <w:rFonts w:asciiTheme="majorHAnsi" w:hAnsiTheme="majorHAnsi"/>
          <w:iCs/>
          <w:szCs w:val="24"/>
          <w:highlight w:val="yellow"/>
        </w:rPr>
      </w:pPr>
    </w:p>
    <w:p w:rsidR="00DD2F3B" w:rsidRPr="00E5060A" w:rsidRDefault="00DD2F3B" w:rsidP="00DD2F3B">
      <w:pPr>
        <w:pStyle w:val="Recuodecorpodetexto3"/>
        <w:ind w:firstLine="720"/>
        <w:rPr>
          <w:rFonts w:asciiTheme="majorHAnsi" w:hAnsiTheme="majorHAnsi"/>
          <w:sz w:val="24"/>
          <w:szCs w:val="24"/>
        </w:rPr>
      </w:pPr>
      <w:r w:rsidRPr="00E5060A">
        <w:rPr>
          <w:rFonts w:asciiTheme="majorHAnsi" w:hAnsiTheme="majorHAnsi"/>
          <w:sz w:val="24"/>
          <w:szCs w:val="24"/>
        </w:rPr>
        <w:t>As despesas por funções de Governo e as participações absoluta e relativa de cada uma delas no montante da despesa autorizada, bem como da realizada, são assim demonstradas:</w:t>
      </w:r>
    </w:p>
    <w:tbl>
      <w:tblPr>
        <w:tblW w:w="609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1843"/>
        <w:gridCol w:w="1843"/>
      </w:tblGrid>
      <w:tr w:rsidR="00DD2F3B" w:rsidRPr="00AA4D0D" w:rsidTr="008E39BD">
        <w:tc>
          <w:tcPr>
            <w:tcW w:w="2410" w:type="dxa"/>
            <w:vMerge w:val="restart"/>
            <w:shd w:val="clear" w:color="auto" w:fill="CCFFFF"/>
            <w:vAlign w:val="center"/>
          </w:tcPr>
          <w:p w:rsidR="00DD2F3B" w:rsidRPr="00AA4D0D" w:rsidRDefault="00DD2F3B" w:rsidP="008E39BD">
            <w:pPr>
              <w:spacing w:line="240" w:lineRule="exact"/>
              <w:jc w:val="center"/>
              <w:rPr>
                <w:rFonts w:asciiTheme="majorHAnsi" w:hAnsiTheme="majorHAnsi"/>
                <w:b/>
                <w:bCs/>
                <w:sz w:val="18"/>
                <w:szCs w:val="18"/>
              </w:rPr>
            </w:pPr>
            <w:r w:rsidRPr="00AA4D0D">
              <w:rPr>
                <w:rFonts w:asciiTheme="majorHAnsi" w:hAnsiTheme="majorHAnsi"/>
                <w:b/>
                <w:bCs/>
                <w:sz w:val="18"/>
                <w:szCs w:val="18"/>
              </w:rPr>
              <w:t>FUNÇÃO</w:t>
            </w:r>
          </w:p>
        </w:tc>
        <w:tc>
          <w:tcPr>
            <w:tcW w:w="3686" w:type="dxa"/>
            <w:gridSpan w:val="2"/>
            <w:shd w:val="clear" w:color="auto" w:fill="CCFFFF"/>
          </w:tcPr>
          <w:p w:rsidR="00DD2F3B" w:rsidRPr="00AA4D0D" w:rsidRDefault="00DD2F3B" w:rsidP="008E39BD">
            <w:pPr>
              <w:spacing w:line="240" w:lineRule="exact"/>
              <w:jc w:val="center"/>
              <w:rPr>
                <w:rFonts w:asciiTheme="majorHAnsi" w:hAnsiTheme="majorHAnsi"/>
                <w:b/>
                <w:bCs/>
                <w:sz w:val="18"/>
                <w:szCs w:val="18"/>
              </w:rPr>
            </w:pPr>
            <w:r w:rsidRPr="00AA4D0D">
              <w:rPr>
                <w:rFonts w:asciiTheme="majorHAnsi" w:hAnsiTheme="majorHAnsi"/>
                <w:b/>
                <w:bCs/>
                <w:sz w:val="18"/>
                <w:szCs w:val="18"/>
              </w:rPr>
              <w:t>AUTORIZADA</w:t>
            </w:r>
          </w:p>
        </w:tc>
      </w:tr>
      <w:tr w:rsidR="00DD2F3B" w:rsidRPr="002E6D66" w:rsidTr="008E39BD">
        <w:tc>
          <w:tcPr>
            <w:tcW w:w="2410" w:type="dxa"/>
            <w:vMerge/>
            <w:shd w:val="clear" w:color="auto" w:fill="CCFFFF"/>
          </w:tcPr>
          <w:p w:rsidR="00DD2F3B" w:rsidRPr="00AA4D0D" w:rsidRDefault="00DD2F3B" w:rsidP="008E39BD">
            <w:pPr>
              <w:spacing w:line="240" w:lineRule="exact"/>
              <w:jc w:val="center"/>
              <w:rPr>
                <w:rFonts w:asciiTheme="majorHAnsi" w:hAnsiTheme="majorHAnsi"/>
                <w:b/>
                <w:bCs/>
                <w:sz w:val="18"/>
                <w:szCs w:val="18"/>
                <w:highlight w:val="yellow"/>
              </w:rPr>
            </w:pPr>
          </w:p>
        </w:tc>
        <w:tc>
          <w:tcPr>
            <w:tcW w:w="1843" w:type="dxa"/>
            <w:shd w:val="clear" w:color="auto" w:fill="CCFFFF"/>
          </w:tcPr>
          <w:p w:rsidR="00DD2F3B" w:rsidRPr="00AA4D0D" w:rsidRDefault="00DD2F3B" w:rsidP="008E39BD">
            <w:pPr>
              <w:spacing w:line="240" w:lineRule="exact"/>
              <w:jc w:val="center"/>
              <w:rPr>
                <w:rFonts w:asciiTheme="majorHAnsi" w:hAnsiTheme="majorHAnsi"/>
                <w:b/>
                <w:bCs/>
                <w:sz w:val="18"/>
                <w:szCs w:val="18"/>
              </w:rPr>
            </w:pPr>
            <w:r w:rsidRPr="00AA4D0D">
              <w:rPr>
                <w:rFonts w:asciiTheme="majorHAnsi" w:hAnsiTheme="majorHAnsi"/>
                <w:b/>
                <w:bCs/>
                <w:sz w:val="18"/>
                <w:szCs w:val="18"/>
              </w:rPr>
              <w:t>INICIAL</w:t>
            </w:r>
          </w:p>
        </w:tc>
        <w:tc>
          <w:tcPr>
            <w:tcW w:w="1843" w:type="dxa"/>
            <w:shd w:val="clear" w:color="auto" w:fill="CCFFFF"/>
          </w:tcPr>
          <w:p w:rsidR="00DD2F3B" w:rsidRPr="00AA4D0D" w:rsidRDefault="00DD2F3B" w:rsidP="008E39BD">
            <w:pPr>
              <w:spacing w:line="240" w:lineRule="exact"/>
              <w:jc w:val="center"/>
              <w:rPr>
                <w:rFonts w:asciiTheme="majorHAnsi" w:hAnsiTheme="majorHAnsi"/>
                <w:b/>
                <w:bCs/>
                <w:sz w:val="18"/>
                <w:szCs w:val="18"/>
              </w:rPr>
            </w:pPr>
            <w:r w:rsidRPr="00AA4D0D">
              <w:rPr>
                <w:rFonts w:asciiTheme="majorHAnsi" w:hAnsiTheme="majorHAnsi"/>
                <w:b/>
                <w:bCs/>
                <w:sz w:val="18"/>
                <w:szCs w:val="18"/>
              </w:rPr>
              <w:t>REALIZADA</w:t>
            </w:r>
          </w:p>
        </w:tc>
      </w:tr>
      <w:tr w:rsidR="00AA4D0D" w:rsidRPr="002E6D66" w:rsidTr="008E39BD">
        <w:tc>
          <w:tcPr>
            <w:tcW w:w="2410" w:type="dxa"/>
          </w:tcPr>
          <w:p w:rsidR="00AA4D0D" w:rsidRPr="00C70B6A" w:rsidRDefault="00AA4D0D" w:rsidP="008E39BD">
            <w:pPr>
              <w:spacing w:line="240" w:lineRule="exact"/>
              <w:rPr>
                <w:rFonts w:asciiTheme="majorHAnsi" w:hAnsiTheme="majorHAnsi"/>
                <w:bCs/>
                <w:sz w:val="18"/>
                <w:szCs w:val="18"/>
              </w:rPr>
            </w:pPr>
            <w:r w:rsidRPr="00C70B6A">
              <w:rPr>
                <w:rFonts w:asciiTheme="majorHAnsi" w:hAnsiTheme="majorHAnsi"/>
                <w:bCs/>
                <w:sz w:val="18"/>
                <w:szCs w:val="18"/>
              </w:rPr>
              <w:t xml:space="preserve">  1 – Legislativa</w:t>
            </w:r>
          </w:p>
        </w:tc>
        <w:tc>
          <w:tcPr>
            <w:tcW w:w="1843" w:type="dxa"/>
          </w:tcPr>
          <w:p w:rsidR="00AA4D0D" w:rsidRPr="0006401D" w:rsidRDefault="00AA4D0D" w:rsidP="007550F0">
            <w:pPr>
              <w:spacing w:line="240" w:lineRule="exact"/>
              <w:jc w:val="right"/>
              <w:rPr>
                <w:rFonts w:asciiTheme="majorHAnsi" w:hAnsiTheme="majorHAnsi"/>
                <w:sz w:val="20"/>
              </w:rPr>
            </w:pPr>
            <w:r w:rsidRPr="0006401D">
              <w:rPr>
                <w:rFonts w:asciiTheme="majorHAnsi" w:hAnsiTheme="majorHAnsi"/>
                <w:sz w:val="20"/>
              </w:rPr>
              <w:t>91.067.000,00</w:t>
            </w:r>
          </w:p>
        </w:tc>
        <w:tc>
          <w:tcPr>
            <w:tcW w:w="1843" w:type="dxa"/>
          </w:tcPr>
          <w:p w:rsidR="00AA4D0D" w:rsidRPr="002E6D66" w:rsidRDefault="009E2134" w:rsidP="008E39BD">
            <w:pPr>
              <w:pStyle w:val="Cabealho"/>
              <w:tabs>
                <w:tab w:val="clear" w:pos="4320"/>
                <w:tab w:val="clear" w:pos="8640"/>
              </w:tabs>
              <w:spacing w:line="240" w:lineRule="exact"/>
              <w:jc w:val="right"/>
              <w:rPr>
                <w:rFonts w:asciiTheme="majorHAnsi" w:hAnsiTheme="majorHAnsi"/>
                <w:sz w:val="20"/>
                <w:highlight w:val="yellow"/>
              </w:rPr>
            </w:pPr>
            <w:r w:rsidRPr="002A3DB7">
              <w:rPr>
                <w:rFonts w:asciiTheme="majorHAnsi" w:hAnsiTheme="majorHAnsi"/>
                <w:sz w:val="20"/>
              </w:rPr>
              <w:t>93.151.407,18</w:t>
            </w:r>
          </w:p>
        </w:tc>
      </w:tr>
      <w:tr w:rsidR="00AA4D0D" w:rsidRPr="002E6D66" w:rsidTr="008E39BD">
        <w:tc>
          <w:tcPr>
            <w:tcW w:w="2410" w:type="dxa"/>
          </w:tcPr>
          <w:p w:rsidR="00AA4D0D" w:rsidRPr="002E6D66" w:rsidRDefault="00AA4D0D" w:rsidP="008E39BD">
            <w:pPr>
              <w:spacing w:line="240" w:lineRule="exact"/>
              <w:rPr>
                <w:rFonts w:asciiTheme="majorHAnsi" w:hAnsiTheme="majorHAnsi"/>
                <w:bCs/>
                <w:sz w:val="18"/>
                <w:szCs w:val="18"/>
                <w:highlight w:val="yellow"/>
              </w:rPr>
            </w:pPr>
            <w:r w:rsidRPr="00C70B6A">
              <w:rPr>
                <w:rFonts w:asciiTheme="majorHAnsi" w:hAnsiTheme="majorHAnsi"/>
                <w:bCs/>
                <w:sz w:val="18"/>
                <w:szCs w:val="18"/>
              </w:rPr>
              <w:t xml:space="preserve">  3 – Essencial a Justiça</w:t>
            </w:r>
          </w:p>
        </w:tc>
        <w:tc>
          <w:tcPr>
            <w:tcW w:w="1843" w:type="dxa"/>
          </w:tcPr>
          <w:p w:rsidR="00AA4D0D" w:rsidRPr="0006401D" w:rsidRDefault="00AA4D0D" w:rsidP="007550F0">
            <w:pPr>
              <w:spacing w:line="240" w:lineRule="exact"/>
              <w:jc w:val="right"/>
              <w:rPr>
                <w:rFonts w:asciiTheme="majorHAnsi" w:hAnsiTheme="majorHAnsi"/>
                <w:sz w:val="20"/>
              </w:rPr>
            </w:pPr>
            <w:r w:rsidRPr="0006401D">
              <w:rPr>
                <w:rFonts w:asciiTheme="majorHAnsi" w:hAnsiTheme="majorHAnsi"/>
                <w:sz w:val="20"/>
              </w:rPr>
              <w:t>21.809.000,00</w:t>
            </w:r>
          </w:p>
        </w:tc>
        <w:tc>
          <w:tcPr>
            <w:tcW w:w="1843" w:type="dxa"/>
          </w:tcPr>
          <w:p w:rsidR="00AA4D0D" w:rsidRPr="00C70B6A" w:rsidRDefault="009E2134" w:rsidP="008E39BD">
            <w:pPr>
              <w:spacing w:line="240" w:lineRule="exact"/>
              <w:jc w:val="right"/>
              <w:rPr>
                <w:rFonts w:asciiTheme="majorHAnsi" w:hAnsiTheme="majorHAnsi"/>
                <w:sz w:val="20"/>
              </w:rPr>
            </w:pPr>
            <w:r>
              <w:rPr>
                <w:rFonts w:asciiTheme="majorHAnsi" w:hAnsiTheme="majorHAnsi"/>
                <w:sz w:val="20"/>
              </w:rPr>
              <w:t>23.519.313,89</w:t>
            </w:r>
          </w:p>
        </w:tc>
      </w:tr>
      <w:tr w:rsidR="00AA4D0D" w:rsidRPr="002E6D66" w:rsidTr="008E39BD">
        <w:tc>
          <w:tcPr>
            <w:tcW w:w="2410" w:type="dxa"/>
          </w:tcPr>
          <w:p w:rsidR="00AA4D0D" w:rsidRPr="00C70B6A" w:rsidRDefault="00AA4D0D" w:rsidP="008E39BD">
            <w:pPr>
              <w:spacing w:line="240" w:lineRule="exact"/>
              <w:rPr>
                <w:rFonts w:asciiTheme="majorHAnsi" w:hAnsiTheme="majorHAnsi"/>
                <w:bCs/>
                <w:sz w:val="18"/>
                <w:szCs w:val="18"/>
              </w:rPr>
            </w:pPr>
            <w:r w:rsidRPr="00C70B6A">
              <w:rPr>
                <w:rFonts w:asciiTheme="majorHAnsi" w:hAnsiTheme="majorHAnsi"/>
                <w:bCs/>
                <w:sz w:val="18"/>
                <w:szCs w:val="18"/>
              </w:rPr>
              <w:t xml:space="preserve">  4 – Administração</w:t>
            </w:r>
          </w:p>
        </w:tc>
        <w:tc>
          <w:tcPr>
            <w:tcW w:w="1843" w:type="dxa"/>
          </w:tcPr>
          <w:p w:rsidR="00AA4D0D" w:rsidRPr="0011707E" w:rsidRDefault="00AA4D0D" w:rsidP="007550F0">
            <w:pPr>
              <w:spacing w:line="240" w:lineRule="exact"/>
              <w:jc w:val="right"/>
              <w:rPr>
                <w:rFonts w:asciiTheme="majorHAnsi" w:hAnsiTheme="majorHAnsi"/>
                <w:sz w:val="20"/>
              </w:rPr>
            </w:pPr>
            <w:r w:rsidRPr="0011707E">
              <w:rPr>
                <w:rFonts w:asciiTheme="majorHAnsi" w:hAnsiTheme="majorHAnsi"/>
                <w:sz w:val="20"/>
              </w:rPr>
              <w:t>326.711.000,00</w:t>
            </w:r>
          </w:p>
        </w:tc>
        <w:tc>
          <w:tcPr>
            <w:tcW w:w="1843" w:type="dxa"/>
          </w:tcPr>
          <w:p w:rsidR="00AA4D0D" w:rsidRPr="00C70B6A" w:rsidRDefault="009E2134" w:rsidP="008E39BD">
            <w:pPr>
              <w:spacing w:line="240" w:lineRule="exact"/>
              <w:jc w:val="right"/>
              <w:rPr>
                <w:rFonts w:asciiTheme="majorHAnsi" w:hAnsiTheme="majorHAnsi"/>
                <w:sz w:val="20"/>
              </w:rPr>
            </w:pPr>
            <w:r>
              <w:rPr>
                <w:rFonts w:asciiTheme="majorHAnsi" w:hAnsiTheme="majorHAnsi"/>
                <w:sz w:val="20"/>
              </w:rPr>
              <w:t>326.908.431,37</w:t>
            </w:r>
          </w:p>
        </w:tc>
      </w:tr>
      <w:tr w:rsidR="00AA4D0D" w:rsidRPr="002E6D66" w:rsidTr="008E39BD">
        <w:tc>
          <w:tcPr>
            <w:tcW w:w="2410" w:type="dxa"/>
          </w:tcPr>
          <w:p w:rsidR="00AA4D0D" w:rsidRPr="00C70B6A" w:rsidRDefault="00AA4D0D" w:rsidP="008E39BD">
            <w:pPr>
              <w:spacing w:line="240" w:lineRule="exact"/>
              <w:rPr>
                <w:rFonts w:asciiTheme="majorHAnsi" w:hAnsiTheme="majorHAnsi"/>
                <w:bCs/>
                <w:sz w:val="18"/>
                <w:szCs w:val="18"/>
              </w:rPr>
            </w:pPr>
            <w:r w:rsidRPr="00C70B6A">
              <w:rPr>
                <w:rFonts w:asciiTheme="majorHAnsi" w:hAnsiTheme="majorHAnsi"/>
                <w:bCs/>
                <w:sz w:val="18"/>
                <w:szCs w:val="18"/>
              </w:rPr>
              <w:t xml:space="preserve">  5 – Defesa Nacional</w:t>
            </w:r>
          </w:p>
        </w:tc>
        <w:tc>
          <w:tcPr>
            <w:tcW w:w="1843" w:type="dxa"/>
          </w:tcPr>
          <w:p w:rsidR="00AA4D0D" w:rsidRPr="0011707E" w:rsidRDefault="00AA4D0D" w:rsidP="007550F0">
            <w:pPr>
              <w:spacing w:line="240" w:lineRule="exact"/>
              <w:jc w:val="right"/>
              <w:rPr>
                <w:rFonts w:asciiTheme="majorHAnsi" w:hAnsiTheme="majorHAnsi"/>
                <w:sz w:val="20"/>
              </w:rPr>
            </w:pPr>
            <w:r w:rsidRPr="0011707E">
              <w:rPr>
                <w:rFonts w:asciiTheme="majorHAnsi" w:hAnsiTheme="majorHAnsi"/>
                <w:sz w:val="20"/>
              </w:rPr>
              <w:t>75.000,00</w:t>
            </w:r>
          </w:p>
        </w:tc>
        <w:tc>
          <w:tcPr>
            <w:tcW w:w="1843" w:type="dxa"/>
          </w:tcPr>
          <w:p w:rsidR="00AA4D0D" w:rsidRPr="00C70B6A" w:rsidRDefault="009E2134" w:rsidP="008E39BD">
            <w:pPr>
              <w:spacing w:line="240" w:lineRule="exact"/>
              <w:jc w:val="right"/>
              <w:rPr>
                <w:rFonts w:asciiTheme="majorHAnsi" w:hAnsiTheme="majorHAnsi"/>
                <w:sz w:val="20"/>
              </w:rPr>
            </w:pPr>
            <w:r>
              <w:rPr>
                <w:rFonts w:asciiTheme="majorHAnsi" w:hAnsiTheme="majorHAnsi"/>
                <w:sz w:val="20"/>
              </w:rPr>
              <w:t>16.294,00</w:t>
            </w:r>
          </w:p>
        </w:tc>
      </w:tr>
      <w:tr w:rsidR="00AA4D0D" w:rsidRPr="002E6D66" w:rsidTr="008E39BD">
        <w:tc>
          <w:tcPr>
            <w:tcW w:w="2410" w:type="dxa"/>
          </w:tcPr>
          <w:p w:rsidR="00AA4D0D" w:rsidRPr="00C70B6A" w:rsidRDefault="00AA4D0D" w:rsidP="008E39BD">
            <w:pPr>
              <w:spacing w:line="240" w:lineRule="exact"/>
              <w:rPr>
                <w:rFonts w:asciiTheme="majorHAnsi" w:hAnsiTheme="majorHAnsi"/>
                <w:bCs/>
                <w:sz w:val="18"/>
                <w:szCs w:val="18"/>
              </w:rPr>
            </w:pPr>
            <w:r w:rsidRPr="00C70B6A">
              <w:rPr>
                <w:rFonts w:asciiTheme="majorHAnsi" w:hAnsiTheme="majorHAnsi"/>
                <w:bCs/>
                <w:sz w:val="18"/>
                <w:szCs w:val="18"/>
              </w:rPr>
              <w:lastRenderedPageBreak/>
              <w:t xml:space="preserve">  6 – Segurança Publica</w:t>
            </w:r>
          </w:p>
        </w:tc>
        <w:tc>
          <w:tcPr>
            <w:tcW w:w="1843" w:type="dxa"/>
          </w:tcPr>
          <w:p w:rsidR="00AA4D0D" w:rsidRPr="0011707E" w:rsidRDefault="00AA4D0D" w:rsidP="007550F0">
            <w:pPr>
              <w:spacing w:line="240" w:lineRule="exact"/>
              <w:jc w:val="right"/>
              <w:rPr>
                <w:rFonts w:asciiTheme="majorHAnsi" w:hAnsiTheme="majorHAnsi"/>
                <w:sz w:val="20"/>
              </w:rPr>
            </w:pPr>
            <w:r w:rsidRPr="0011707E">
              <w:rPr>
                <w:rFonts w:asciiTheme="majorHAnsi" w:hAnsiTheme="majorHAnsi"/>
                <w:sz w:val="20"/>
              </w:rPr>
              <w:t>3.529.000,00</w:t>
            </w:r>
          </w:p>
        </w:tc>
        <w:tc>
          <w:tcPr>
            <w:tcW w:w="1843" w:type="dxa"/>
          </w:tcPr>
          <w:p w:rsidR="00AA4D0D" w:rsidRPr="00C70B6A" w:rsidRDefault="009E2134" w:rsidP="008E39BD">
            <w:pPr>
              <w:spacing w:line="240" w:lineRule="exact"/>
              <w:jc w:val="right"/>
              <w:rPr>
                <w:rFonts w:asciiTheme="majorHAnsi" w:hAnsiTheme="majorHAnsi"/>
                <w:sz w:val="20"/>
              </w:rPr>
            </w:pPr>
            <w:r>
              <w:rPr>
                <w:rFonts w:asciiTheme="majorHAnsi" w:hAnsiTheme="majorHAnsi"/>
                <w:sz w:val="20"/>
              </w:rPr>
              <w:t>13.547.258,69</w:t>
            </w:r>
          </w:p>
        </w:tc>
      </w:tr>
      <w:tr w:rsidR="00AA4D0D" w:rsidRPr="002E6D66" w:rsidTr="008E39BD">
        <w:tc>
          <w:tcPr>
            <w:tcW w:w="2410" w:type="dxa"/>
          </w:tcPr>
          <w:p w:rsidR="00AA4D0D" w:rsidRPr="00C70B6A" w:rsidRDefault="00AA4D0D" w:rsidP="008E39BD">
            <w:pPr>
              <w:spacing w:line="240" w:lineRule="exact"/>
              <w:rPr>
                <w:rFonts w:asciiTheme="majorHAnsi" w:hAnsiTheme="majorHAnsi"/>
                <w:bCs/>
                <w:sz w:val="18"/>
                <w:szCs w:val="18"/>
              </w:rPr>
            </w:pPr>
            <w:r w:rsidRPr="00C70B6A">
              <w:rPr>
                <w:rFonts w:asciiTheme="majorHAnsi" w:hAnsiTheme="majorHAnsi"/>
                <w:bCs/>
                <w:sz w:val="18"/>
                <w:szCs w:val="18"/>
              </w:rPr>
              <w:t xml:space="preserve">  8 – Assistência Social</w:t>
            </w:r>
          </w:p>
        </w:tc>
        <w:tc>
          <w:tcPr>
            <w:tcW w:w="1843" w:type="dxa"/>
          </w:tcPr>
          <w:p w:rsidR="00AA4D0D" w:rsidRPr="0011707E" w:rsidRDefault="00AA4D0D" w:rsidP="007550F0">
            <w:pPr>
              <w:spacing w:line="240" w:lineRule="exact"/>
              <w:jc w:val="right"/>
              <w:rPr>
                <w:rFonts w:asciiTheme="majorHAnsi" w:hAnsiTheme="majorHAnsi"/>
                <w:sz w:val="20"/>
              </w:rPr>
            </w:pPr>
            <w:r w:rsidRPr="0011707E">
              <w:rPr>
                <w:rFonts w:asciiTheme="majorHAnsi" w:hAnsiTheme="majorHAnsi"/>
                <w:sz w:val="20"/>
              </w:rPr>
              <w:t>108.990.000,00</w:t>
            </w:r>
          </w:p>
        </w:tc>
        <w:tc>
          <w:tcPr>
            <w:tcW w:w="1843" w:type="dxa"/>
          </w:tcPr>
          <w:p w:rsidR="00AA4D0D" w:rsidRPr="00C70B6A" w:rsidRDefault="005E4E90" w:rsidP="008E39BD">
            <w:pPr>
              <w:spacing w:line="240" w:lineRule="exact"/>
              <w:jc w:val="right"/>
              <w:rPr>
                <w:rFonts w:asciiTheme="majorHAnsi" w:hAnsiTheme="majorHAnsi"/>
                <w:sz w:val="20"/>
              </w:rPr>
            </w:pPr>
            <w:r>
              <w:rPr>
                <w:rFonts w:asciiTheme="majorHAnsi" w:hAnsiTheme="majorHAnsi"/>
                <w:sz w:val="20"/>
              </w:rPr>
              <w:t>101.830.120,25</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10 – Saúde</w:t>
            </w:r>
          </w:p>
        </w:tc>
        <w:tc>
          <w:tcPr>
            <w:tcW w:w="1843" w:type="dxa"/>
          </w:tcPr>
          <w:p w:rsidR="00AA4D0D" w:rsidRPr="0011707E" w:rsidRDefault="00AA4D0D" w:rsidP="007550F0">
            <w:pPr>
              <w:spacing w:line="240" w:lineRule="exact"/>
              <w:jc w:val="right"/>
              <w:rPr>
                <w:rFonts w:asciiTheme="majorHAnsi" w:hAnsiTheme="majorHAnsi"/>
                <w:sz w:val="20"/>
              </w:rPr>
            </w:pPr>
            <w:r w:rsidRPr="0011707E">
              <w:rPr>
                <w:rFonts w:asciiTheme="majorHAnsi" w:hAnsiTheme="majorHAnsi"/>
                <w:sz w:val="20"/>
              </w:rPr>
              <w:t>565.687.000,00</w:t>
            </w:r>
          </w:p>
        </w:tc>
        <w:tc>
          <w:tcPr>
            <w:tcW w:w="1843" w:type="dxa"/>
          </w:tcPr>
          <w:p w:rsidR="00AA4D0D" w:rsidRPr="002A3DB7" w:rsidRDefault="005E4E90" w:rsidP="008E39BD">
            <w:pPr>
              <w:spacing w:line="240" w:lineRule="exact"/>
              <w:jc w:val="right"/>
              <w:rPr>
                <w:rFonts w:asciiTheme="majorHAnsi" w:hAnsiTheme="majorHAnsi"/>
                <w:sz w:val="20"/>
              </w:rPr>
            </w:pPr>
            <w:r w:rsidRPr="002A3DB7">
              <w:rPr>
                <w:rFonts w:asciiTheme="majorHAnsi" w:hAnsiTheme="majorHAnsi"/>
                <w:sz w:val="20"/>
              </w:rPr>
              <w:t>601.570.138,57</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11 – Trabalho</w:t>
            </w:r>
          </w:p>
        </w:tc>
        <w:tc>
          <w:tcPr>
            <w:tcW w:w="1843" w:type="dxa"/>
          </w:tcPr>
          <w:p w:rsidR="00AA4D0D" w:rsidRPr="008F44D2" w:rsidRDefault="00AA4D0D" w:rsidP="007550F0">
            <w:pPr>
              <w:spacing w:line="240" w:lineRule="exact"/>
              <w:jc w:val="right"/>
              <w:rPr>
                <w:rFonts w:asciiTheme="majorHAnsi" w:hAnsiTheme="majorHAnsi"/>
                <w:sz w:val="20"/>
              </w:rPr>
            </w:pPr>
            <w:r w:rsidRPr="008F44D2">
              <w:rPr>
                <w:rFonts w:asciiTheme="majorHAnsi" w:hAnsiTheme="majorHAnsi"/>
                <w:sz w:val="20"/>
              </w:rPr>
              <w:t>28.731.000,00</w:t>
            </w:r>
          </w:p>
        </w:tc>
        <w:tc>
          <w:tcPr>
            <w:tcW w:w="1843" w:type="dxa"/>
          </w:tcPr>
          <w:p w:rsidR="00AA4D0D" w:rsidRPr="002A3DB7" w:rsidRDefault="005E4E90" w:rsidP="008E39BD">
            <w:pPr>
              <w:spacing w:line="240" w:lineRule="exact"/>
              <w:jc w:val="right"/>
              <w:rPr>
                <w:rFonts w:asciiTheme="majorHAnsi" w:hAnsiTheme="majorHAnsi"/>
                <w:sz w:val="20"/>
              </w:rPr>
            </w:pPr>
            <w:r w:rsidRPr="002A3DB7">
              <w:rPr>
                <w:rFonts w:asciiTheme="majorHAnsi" w:hAnsiTheme="majorHAnsi"/>
                <w:sz w:val="20"/>
              </w:rPr>
              <w:t>17.533.719,41</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12 – Educação</w:t>
            </w:r>
          </w:p>
        </w:tc>
        <w:tc>
          <w:tcPr>
            <w:tcW w:w="1843" w:type="dxa"/>
          </w:tcPr>
          <w:p w:rsidR="00AA4D0D" w:rsidRPr="008F44D2" w:rsidRDefault="00AA4D0D" w:rsidP="007550F0">
            <w:pPr>
              <w:spacing w:line="240" w:lineRule="exact"/>
              <w:jc w:val="right"/>
              <w:rPr>
                <w:rFonts w:asciiTheme="majorHAnsi" w:hAnsiTheme="majorHAnsi"/>
                <w:sz w:val="20"/>
              </w:rPr>
            </w:pPr>
            <w:r w:rsidRPr="008F44D2">
              <w:rPr>
                <w:rFonts w:asciiTheme="majorHAnsi" w:hAnsiTheme="majorHAnsi"/>
                <w:sz w:val="20"/>
              </w:rPr>
              <w:t>750.453.000,00</w:t>
            </w:r>
          </w:p>
        </w:tc>
        <w:tc>
          <w:tcPr>
            <w:tcW w:w="1843" w:type="dxa"/>
          </w:tcPr>
          <w:p w:rsidR="00AA4D0D" w:rsidRPr="002A3DB7" w:rsidRDefault="005E4E90" w:rsidP="008E39BD">
            <w:pPr>
              <w:spacing w:line="240" w:lineRule="exact"/>
              <w:jc w:val="right"/>
              <w:rPr>
                <w:rFonts w:asciiTheme="majorHAnsi" w:hAnsiTheme="majorHAnsi"/>
                <w:sz w:val="20"/>
              </w:rPr>
            </w:pPr>
            <w:r w:rsidRPr="002A3DB7">
              <w:rPr>
                <w:rFonts w:asciiTheme="majorHAnsi" w:hAnsiTheme="majorHAnsi"/>
                <w:sz w:val="20"/>
              </w:rPr>
              <w:t>787.788.070,76</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13 – Cultura</w:t>
            </w:r>
          </w:p>
        </w:tc>
        <w:tc>
          <w:tcPr>
            <w:tcW w:w="1843" w:type="dxa"/>
          </w:tcPr>
          <w:p w:rsidR="00AA4D0D" w:rsidRPr="008A1AB6" w:rsidRDefault="00AA4D0D" w:rsidP="007550F0">
            <w:pPr>
              <w:spacing w:line="240" w:lineRule="exact"/>
              <w:jc w:val="right"/>
              <w:rPr>
                <w:rFonts w:asciiTheme="majorHAnsi" w:hAnsiTheme="majorHAnsi"/>
                <w:sz w:val="20"/>
              </w:rPr>
            </w:pPr>
            <w:r w:rsidRPr="008A1AB6">
              <w:rPr>
                <w:rFonts w:asciiTheme="majorHAnsi" w:hAnsiTheme="majorHAnsi"/>
                <w:sz w:val="20"/>
              </w:rPr>
              <w:t>15.410.000,00</w:t>
            </w:r>
          </w:p>
        </w:tc>
        <w:tc>
          <w:tcPr>
            <w:tcW w:w="1843" w:type="dxa"/>
          </w:tcPr>
          <w:p w:rsidR="00AA4D0D" w:rsidRPr="002A3DB7" w:rsidRDefault="005E4E90" w:rsidP="008E39BD">
            <w:pPr>
              <w:spacing w:line="240" w:lineRule="exact"/>
              <w:jc w:val="right"/>
              <w:rPr>
                <w:rFonts w:asciiTheme="majorHAnsi" w:hAnsiTheme="majorHAnsi"/>
                <w:sz w:val="20"/>
              </w:rPr>
            </w:pPr>
            <w:r w:rsidRPr="002A3DB7">
              <w:rPr>
                <w:rFonts w:asciiTheme="majorHAnsi" w:hAnsiTheme="majorHAnsi"/>
                <w:sz w:val="20"/>
              </w:rPr>
              <w:t>28.523.269,71</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14-   Direitos da Cidadania</w:t>
            </w:r>
          </w:p>
        </w:tc>
        <w:tc>
          <w:tcPr>
            <w:tcW w:w="1843" w:type="dxa"/>
            <w:vAlign w:val="center"/>
          </w:tcPr>
          <w:p w:rsidR="00AA4D0D" w:rsidRPr="008A1AB6" w:rsidRDefault="00AA4D0D" w:rsidP="007550F0">
            <w:pPr>
              <w:spacing w:line="240" w:lineRule="exact"/>
              <w:jc w:val="right"/>
              <w:rPr>
                <w:rFonts w:asciiTheme="majorHAnsi" w:hAnsiTheme="majorHAnsi"/>
                <w:sz w:val="20"/>
              </w:rPr>
            </w:pPr>
            <w:r w:rsidRPr="008A1AB6">
              <w:rPr>
                <w:rFonts w:asciiTheme="majorHAnsi" w:hAnsiTheme="majorHAnsi"/>
                <w:sz w:val="20"/>
              </w:rPr>
              <w:t>10.529.000,00</w:t>
            </w:r>
          </w:p>
        </w:tc>
        <w:tc>
          <w:tcPr>
            <w:tcW w:w="1843" w:type="dxa"/>
          </w:tcPr>
          <w:p w:rsidR="00AA4D0D" w:rsidRPr="002A3DB7" w:rsidRDefault="005E4E90" w:rsidP="008E39BD">
            <w:pPr>
              <w:spacing w:line="240" w:lineRule="exact"/>
              <w:jc w:val="right"/>
              <w:rPr>
                <w:rFonts w:asciiTheme="majorHAnsi" w:hAnsiTheme="majorHAnsi"/>
                <w:sz w:val="20"/>
              </w:rPr>
            </w:pPr>
            <w:r w:rsidRPr="002A3DB7">
              <w:rPr>
                <w:rFonts w:asciiTheme="majorHAnsi" w:hAnsiTheme="majorHAnsi"/>
                <w:sz w:val="20"/>
              </w:rPr>
              <w:t>8.456.449,89</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15 – Urbanismo</w:t>
            </w:r>
          </w:p>
        </w:tc>
        <w:tc>
          <w:tcPr>
            <w:tcW w:w="1843" w:type="dxa"/>
          </w:tcPr>
          <w:p w:rsidR="00AA4D0D" w:rsidRPr="008A1AB6" w:rsidRDefault="00AA4D0D" w:rsidP="007550F0">
            <w:pPr>
              <w:spacing w:line="240" w:lineRule="exact"/>
              <w:jc w:val="right"/>
              <w:rPr>
                <w:rFonts w:asciiTheme="majorHAnsi" w:hAnsiTheme="majorHAnsi"/>
                <w:sz w:val="20"/>
              </w:rPr>
            </w:pPr>
            <w:r w:rsidRPr="008A1AB6">
              <w:rPr>
                <w:rFonts w:asciiTheme="majorHAnsi" w:hAnsiTheme="majorHAnsi"/>
                <w:sz w:val="20"/>
              </w:rPr>
              <w:t>748.908.000,00</w:t>
            </w:r>
          </w:p>
        </w:tc>
        <w:tc>
          <w:tcPr>
            <w:tcW w:w="1843" w:type="dxa"/>
          </w:tcPr>
          <w:p w:rsidR="00AA4D0D" w:rsidRPr="002A3DB7" w:rsidRDefault="00D90031" w:rsidP="008E39BD">
            <w:pPr>
              <w:spacing w:line="240" w:lineRule="exact"/>
              <w:jc w:val="right"/>
              <w:rPr>
                <w:rFonts w:asciiTheme="majorHAnsi" w:hAnsiTheme="majorHAnsi"/>
                <w:sz w:val="20"/>
              </w:rPr>
            </w:pPr>
            <w:r w:rsidRPr="002A3DB7">
              <w:rPr>
                <w:rFonts w:asciiTheme="majorHAnsi" w:hAnsiTheme="majorHAnsi"/>
                <w:sz w:val="20"/>
              </w:rPr>
              <w:t>687.064.522,00</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16 – Habitação</w:t>
            </w:r>
          </w:p>
        </w:tc>
        <w:tc>
          <w:tcPr>
            <w:tcW w:w="1843" w:type="dxa"/>
          </w:tcPr>
          <w:p w:rsidR="00AA4D0D" w:rsidRPr="008A1AB6" w:rsidRDefault="00AA4D0D" w:rsidP="007550F0">
            <w:pPr>
              <w:spacing w:line="240" w:lineRule="exact"/>
              <w:jc w:val="right"/>
              <w:rPr>
                <w:rFonts w:asciiTheme="majorHAnsi" w:hAnsiTheme="majorHAnsi"/>
                <w:sz w:val="20"/>
              </w:rPr>
            </w:pPr>
            <w:r w:rsidRPr="008A1AB6">
              <w:rPr>
                <w:rFonts w:asciiTheme="majorHAnsi" w:hAnsiTheme="majorHAnsi"/>
                <w:sz w:val="20"/>
              </w:rPr>
              <w:t>31.406.000,00</w:t>
            </w:r>
          </w:p>
        </w:tc>
        <w:tc>
          <w:tcPr>
            <w:tcW w:w="1843" w:type="dxa"/>
          </w:tcPr>
          <w:p w:rsidR="00AA4D0D" w:rsidRPr="002A3DB7" w:rsidRDefault="00D90031" w:rsidP="008E39BD">
            <w:pPr>
              <w:spacing w:line="240" w:lineRule="exact"/>
              <w:jc w:val="right"/>
              <w:rPr>
                <w:rFonts w:asciiTheme="majorHAnsi" w:hAnsiTheme="majorHAnsi"/>
                <w:sz w:val="20"/>
              </w:rPr>
            </w:pPr>
            <w:r w:rsidRPr="002A3DB7">
              <w:rPr>
                <w:rFonts w:asciiTheme="majorHAnsi" w:hAnsiTheme="majorHAnsi"/>
                <w:sz w:val="20"/>
              </w:rPr>
              <w:t>9.106.429,97</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17 – Saneamento</w:t>
            </w:r>
          </w:p>
        </w:tc>
        <w:tc>
          <w:tcPr>
            <w:tcW w:w="1843" w:type="dxa"/>
          </w:tcPr>
          <w:p w:rsidR="00AA4D0D" w:rsidRPr="00233CB9" w:rsidRDefault="00AA4D0D" w:rsidP="007550F0">
            <w:pPr>
              <w:spacing w:line="240" w:lineRule="exact"/>
              <w:jc w:val="right"/>
              <w:rPr>
                <w:rFonts w:asciiTheme="majorHAnsi" w:hAnsiTheme="majorHAnsi"/>
                <w:sz w:val="20"/>
              </w:rPr>
            </w:pPr>
            <w:r w:rsidRPr="00233CB9">
              <w:rPr>
                <w:rFonts w:asciiTheme="majorHAnsi" w:hAnsiTheme="majorHAnsi"/>
                <w:sz w:val="20"/>
              </w:rPr>
              <w:t>45.127.000,00</w:t>
            </w:r>
          </w:p>
        </w:tc>
        <w:tc>
          <w:tcPr>
            <w:tcW w:w="1843" w:type="dxa"/>
          </w:tcPr>
          <w:p w:rsidR="00AA4D0D" w:rsidRPr="002A3DB7" w:rsidRDefault="00D90031" w:rsidP="008E39BD">
            <w:pPr>
              <w:spacing w:line="240" w:lineRule="exact"/>
              <w:jc w:val="right"/>
              <w:rPr>
                <w:rFonts w:asciiTheme="majorHAnsi" w:hAnsiTheme="majorHAnsi"/>
                <w:sz w:val="20"/>
              </w:rPr>
            </w:pPr>
            <w:r w:rsidRPr="002A3DB7">
              <w:rPr>
                <w:rFonts w:asciiTheme="majorHAnsi" w:hAnsiTheme="majorHAnsi"/>
                <w:sz w:val="20"/>
              </w:rPr>
              <w:t>19.381.739,01</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18 – Gestão Ambiental</w:t>
            </w:r>
          </w:p>
        </w:tc>
        <w:tc>
          <w:tcPr>
            <w:tcW w:w="1843" w:type="dxa"/>
          </w:tcPr>
          <w:p w:rsidR="00AA4D0D" w:rsidRPr="00233CB9" w:rsidRDefault="00AA4D0D" w:rsidP="007550F0">
            <w:pPr>
              <w:spacing w:line="240" w:lineRule="exact"/>
              <w:jc w:val="right"/>
              <w:rPr>
                <w:rFonts w:asciiTheme="majorHAnsi" w:hAnsiTheme="majorHAnsi"/>
                <w:sz w:val="20"/>
              </w:rPr>
            </w:pPr>
            <w:r w:rsidRPr="00233CB9">
              <w:rPr>
                <w:rFonts w:asciiTheme="majorHAnsi" w:hAnsiTheme="majorHAnsi"/>
                <w:sz w:val="20"/>
              </w:rPr>
              <w:t>18.779.000,00</w:t>
            </w:r>
          </w:p>
        </w:tc>
        <w:tc>
          <w:tcPr>
            <w:tcW w:w="1843" w:type="dxa"/>
          </w:tcPr>
          <w:p w:rsidR="00AA4D0D" w:rsidRPr="002A3DB7" w:rsidRDefault="00D90031" w:rsidP="008E39BD">
            <w:pPr>
              <w:spacing w:line="240" w:lineRule="exact"/>
              <w:jc w:val="right"/>
              <w:rPr>
                <w:rFonts w:asciiTheme="majorHAnsi" w:hAnsiTheme="majorHAnsi"/>
                <w:sz w:val="20"/>
              </w:rPr>
            </w:pPr>
            <w:r w:rsidRPr="002A3DB7">
              <w:rPr>
                <w:rFonts w:asciiTheme="majorHAnsi" w:hAnsiTheme="majorHAnsi"/>
                <w:sz w:val="20"/>
              </w:rPr>
              <w:t>18.496.786,00</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19-   Ciência e Tecnologia</w:t>
            </w:r>
          </w:p>
        </w:tc>
        <w:tc>
          <w:tcPr>
            <w:tcW w:w="1843" w:type="dxa"/>
          </w:tcPr>
          <w:p w:rsidR="00AA4D0D" w:rsidRPr="00945EE2" w:rsidRDefault="00AA4D0D" w:rsidP="007550F0">
            <w:pPr>
              <w:spacing w:line="240" w:lineRule="exact"/>
              <w:jc w:val="right"/>
              <w:rPr>
                <w:rFonts w:asciiTheme="majorHAnsi" w:hAnsiTheme="majorHAnsi"/>
                <w:sz w:val="20"/>
              </w:rPr>
            </w:pPr>
            <w:r w:rsidRPr="00945EE2">
              <w:rPr>
                <w:rFonts w:asciiTheme="majorHAnsi" w:hAnsiTheme="majorHAnsi"/>
                <w:sz w:val="20"/>
              </w:rPr>
              <w:t>7.084.000,00</w:t>
            </w:r>
          </w:p>
        </w:tc>
        <w:tc>
          <w:tcPr>
            <w:tcW w:w="1843" w:type="dxa"/>
          </w:tcPr>
          <w:p w:rsidR="00AA4D0D" w:rsidRPr="002A3DB7" w:rsidRDefault="00D90031" w:rsidP="008E39BD">
            <w:pPr>
              <w:spacing w:line="240" w:lineRule="exact"/>
              <w:jc w:val="right"/>
              <w:rPr>
                <w:rFonts w:asciiTheme="majorHAnsi" w:hAnsiTheme="majorHAnsi"/>
                <w:sz w:val="20"/>
              </w:rPr>
            </w:pPr>
            <w:r w:rsidRPr="002A3DB7">
              <w:rPr>
                <w:rFonts w:asciiTheme="majorHAnsi" w:hAnsiTheme="majorHAnsi"/>
                <w:sz w:val="20"/>
              </w:rPr>
              <w:t>12.642.772,04</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20 – Agricultura</w:t>
            </w:r>
          </w:p>
        </w:tc>
        <w:tc>
          <w:tcPr>
            <w:tcW w:w="1843" w:type="dxa"/>
          </w:tcPr>
          <w:p w:rsidR="00AA4D0D" w:rsidRPr="00945EE2" w:rsidRDefault="00AA4D0D" w:rsidP="007550F0">
            <w:pPr>
              <w:spacing w:line="240" w:lineRule="exact"/>
              <w:jc w:val="right"/>
              <w:rPr>
                <w:rFonts w:asciiTheme="majorHAnsi" w:hAnsiTheme="majorHAnsi"/>
                <w:sz w:val="20"/>
              </w:rPr>
            </w:pPr>
            <w:r w:rsidRPr="00945EE2">
              <w:rPr>
                <w:rFonts w:asciiTheme="majorHAnsi" w:hAnsiTheme="majorHAnsi"/>
                <w:sz w:val="20"/>
              </w:rPr>
              <w:t>20.505.000,00</w:t>
            </w:r>
          </w:p>
        </w:tc>
        <w:tc>
          <w:tcPr>
            <w:tcW w:w="1843" w:type="dxa"/>
          </w:tcPr>
          <w:p w:rsidR="00AA4D0D" w:rsidRPr="002A3DB7" w:rsidRDefault="00D90031" w:rsidP="008E39BD">
            <w:pPr>
              <w:spacing w:line="240" w:lineRule="exact"/>
              <w:jc w:val="right"/>
              <w:rPr>
                <w:rFonts w:asciiTheme="majorHAnsi" w:hAnsiTheme="majorHAnsi"/>
                <w:sz w:val="20"/>
              </w:rPr>
            </w:pPr>
            <w:r w:rsidRPr="002A3DB7">
              <w:rPr>
                <w:rFonts w:asciiTheme="majorHAnsi" w:hAnsiTheme="majorHAnsi"/>
                <w:sz w:val="20"/>
              </w:rPr>
              <w:t>21.554.003,47</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23 - Comércio e Serviços</w:t>
            </w:r>
          </w:p>
        </w:tc>
        <w:tc>
          <w:tcPr>
            <w:tcW w:w="1843" w:type="dxa"/>
          </w:tcPr>
          <w:p w:rsidR="00AA4D0D" w:rsidRPr="00945EE2" w:rsidRDefault="00AA4D0D" w:rsidP="007550F0">
            <w:pPr>
              <w:spacing w:line="240" w:lineRule="exact"/>
              <w:jc w:val="right"/>
              <w:rPr>
                <w:rFonts w:asciiTheme="majorHAnsi" w:hAnsiTheme="majorHAnsi"/>
                <w:sz w:val="20"/>
              </w:rPr>
            </w:pPr>
            <w:r w:rsidRPr="00945EE2">
              <w:rPr>
                <w:rFonts w:asciiTheme="majorHAnsi" w:hAnsiTheme="majorHAnsi"/>
                <w:sz w:val="20"/>
              </w:rPr>
              <w:t>16.918.000,00</w:t>
            </w:r>
          </w:p>
        </w:tc>
        <w:tc>
          <w:tcPr>
            <w:tcW w:w="1843" w:type="dxa"/>
          </w:tcPr>
          <w:p w:rsidR="00AA4D0D" w:rsidRPr="002A3DB7" w:rsidRDefault="0049084F" w:rsidP="008E39BD">
            <w:pPr>
              <w:spacing w:line="240" w:lineRule="exact"/>
              <w:jc w:val="right"/>
              <w:rPr>
                <w:rFonts w:asciiTheme="majorHAnsi" w:hAnsiTheme="majorHAnsi"/>
                <w:sz w:val="20"/>
              </w:rPr>
            </w:pPr>
            <w:r w:rsidRPr="002A3DB7">
              <w:rPr>
                <w:rFonts w:asciiTheme="majorHAnsi" w:hAnsiTheme="majorHAnsi"/>
                <w:sz w:val="20"/>
              </w:rPr>
              <w:t>28.758.524,18</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27 – Desporto e Lazer</w:t>
            </w:r>
          </w:p>
        </w:tc>
        <w:tc>
          <w:tcPr>
            <w:tcW w:w="1843" w:type="dxa"/>
          </w:tcPr>
          <w:p w:rsidR="00AA4D0D" w:rsidRPr="008176F3" w:rsidRDefault="00AA4D0D" w:rsidP="007550F0">
            <w:pPr>
              <w:spacing w:line="240" w:lineRule="exact"/>
              <w:jc w:val="right"/>
              <w:rPr>
                <w:rFonts w:asciiTheme="majorHAnsi" w:hAnsiTheme="majorHAnsi"/>
                <w:sz w:val="20"/>
              </w:rPr>
            </w:pPr>
            <w:r w:rsidRPr="008176F3">
              <w:rPr>
                <w:rFonts w:asciiTheme="majorHAnsi" w:hAnsiTheme="majorHAnsi"/>
                <w:sz w:val="20"/>
              </w:rPr>
              <w:t>20.850.000,00</w:t>
            </w:r>
          </w:p>
        </w:tc>
        <w:tc>
          <w:tcPr>
            <w:tcW w:w="1843" w:type="dxa"/>
          </w:tcPr>
          <w:p w:rsidR="00AA4D0D" w:rsidRPr="002A3DB7" w:rsidRDefault="002A3DB7" w:rsidP="008E39BD">
            <w:pPr>
              <w:spacing w:line="240" w:lineRule="exact"/>
              <w:jc w:val="right"/>
              <w:rPr>
                <w:rFonts w:asciiTheme="majorHAnsi" w:hAnsiTheme="majorHAnsi"/>
                <w:sz w:val="20"/>
              </w:rPr>
            </w:pPr>
            <w:r w:rsidRPr="002A3DB7">
              <w:rPr>
                <w:rFonts w:asciiTheme="majorHAnsi" w:hAnsiTheme="majorHAnsi"/>
                <w:sz w:val="20"/>
              </w:rPr>
              <w:t>16.368.101,98</w:t>
            </w:r>
          </w:p>
        </w:tc>
      </w:tr>
      <w:tr w:rsidR="00AA4D0D" w:rsidRPr="002E6D66" w:rsidTr="008E39BD">
        <w:tc>
          <w:tcPr>
            <w:tcW w:w="2410" w:type="dxa"/>
          </w:tcPr>
          <w:p w:rsidR="00AA4D0D" w:rsidRPr="00AA4D0D" w:rsidRDefault="00AA4D0D" w:rsidP="008E39BD">
            <w:pPr>
              <w:spacing w:line="240" w:lineRule="exact"/>
              <w:rPr>
                <w:rFonts w:asciiTheme="majorHAnsi" w:hAnsiTheme="majorHAnsi"/>
                <w:bCs/>
                <w:sz w:val="18"/>
                <w:szCs w:val="18"/>
              </w:rPr>
            </w:pPr>
            <w:r w:rsidRPr="00AA4D0D">
              <w:rPr>
                <w:rFonts w:asciiTheme="majorHAnsi" w:hAnsiTheme="majorHAnsi"/>
                <w:bCs/>
                <w:sz w:val="18"/>
                <w:szCs w:val="18"/>
              </w:rPr>
              <w:t>28 – Encargos Especiais</w:t>
            </w:r>
          </w:p>
        </w:tc>
        <w:tc>
          <w:tcPr>
            <w:tcW w:w="1843" w:type="dxa"/>
          </w:tcPr>
          <w:p w:rsidR="00AA4D0D" w:rsidRPr="008176F3" w:rsidRDefault="00AA4D0D" w:rsidP="007550F0">
            <w:pPr>
              <w:spacing w:line="240" w:lineRule="exact"/>
              <w:jc w:val="right"/>
              <w:rPr>
                <w:rFonts w:asciiTheme="majorHAnsi" w:hAnsiTheme="majorHAnsi"/>
                <w:sz w:val="20"/>
              </w:rPr>
            </w:pPr>
            <w:r w:rsidRPr="008176F3">
              <w:rPr>
                <w:rFonts w:asciiTheme="majorHAnsi" w:hAnsiTheme="majorHAnsi"/>
                <w:sz w:val="20"/>
              </w:rPr>
              <w:t>143.467.000,00</w:t>
            </w:r>
          </w:p>
        </w:tc>
        <w:tc>
          <w:tcPr>
            <w:tcW w:w="1843" w:type="dxa"/>
          </w:tcPr>
          <w:p w:rsidR="00AA4D0D" w:rsidRPr="002A3DB7" w:rsidRDefault="002A3DB7" w:rsidP="008E39BD">
            <w:pPr>
              <w:spacing w:line="240" w:lineRule="exact"/>
              <w:jc w:val="right"/>
              <w:rPr>
                <w:rFonts w:asciiTheme="majorHAnsi" w:hAnsiTheme="majorHAnsi"/>
                <w:sz w:val="20"/>
              </w:rPr>
            </w:pPr>
            <w:r w:rsidRPr="002A3DB7">
              <w:rPr>
                <w:rFonts w:asciiTheme="majorHAnsi" w:hAnsiTheme="majorHAnsi"/>
                <w:sz w:val="20"/>
              </w:rPr>
              <w:t>145.791.836,88</w:t>
            </w:r>
          </w:p>
        </w:tc>
      </w:tr>
      <w:tr w:rsidR="00AA4D0D" w:rsidRPr="002E6D66" w:rsidTr="008E39BD">
        <w:tc>
          <w:tcPr>
            <w:tcW w:w="2410" w:type="dxa"/>
          </w:tcPr>
          <w:p w:rsidR="00AA4D0D" w:rsidRPr="00AA4D0D" w:rsidRDefault="00AA4D0D" w:rsidP="008E39BD">
            <w:pPr>
              <w:spacing w:line="240" w:lineRule="exact"/>
              <w:jc w:val="left"/>
              <w:rPr>
                <w:rFonts w:asciiTheme="majorHAnsi" w:hAnsiTheme="majorHAnsi"/>
                <w:sz w:val="18"/>
                <w:szCs w:val="18"/>
              </w:rPr>
            </w:pPr>
            <w:r w:rsidRPr="00AA4D0D">
              <w:rPr>
                <w:rFonts w:asciiTheme="majorHAnsi" w:hAnsiTheme="majorHAnsi"/>
                <w:sz w:val="18"/>
                <w:szCs w:val="18"/>
              </w:rPr>
              <w:t>29 - Reserva de Contingência</w:t>
            </w:r>
          </w:p>
        </w:tc>
        <w:tc>
          <w:tcPr>
            <w:tcW w:w="1843" w:type="dxa"/>
            <w:vAlign w:val="center"/>
          </w:tcPr>
          <w:p w:rsidR="00AA4D0D" w:rsidRPr="008176F3" w:rsidRDefault="00AA4D0D" w:rsidP="007550F0">
            <w:pPr>
              <w:spacing w:line="240" w:lineRule="exact"/>
              <w:jc w:val="right"/>
              <w:rPr>
                <w:rFonts w:asciiTheme="majorHAnsi" w:hAnsiTheme="majorHAnsi"/>
                <w:sz w:val="20"/>
              </w:rPr>
            </w:pPr>
            <w:r>
              <w:rPr>
                <w:rFonts w:asciiTheme="majorHAnsi" w:hAnsiTheme="majorHAnsi"/>
                <w:sz w:val="20"/>
              </w:rPr>
              <w:t>28.500.000,00</w:t>
            </w:r>
          </w:p>
        </w:tc>
        <w:tc>
          <w:tcPr>
            <w:tcW w:w="1843" w:type="dxa"/>
          </w:tcPr>
          <w:p w:rsidR="00AA4D0D" w:rsidRPr="002A3DB7" w:rsidRDefault="00691393" w:rsidP="00691393">
            <w:pPr>
              <w:spacing w:line="240" w:lineRule="exact"/>
              <w:jc w:val="center"/>
              <w:rPr>
                <w:rFonts w:asciiTheme="majorHAnsi" w:hAnsiTheme="majorHAnsi"/>
                <w:sz w:val="20"/>
              </w:rPr>
            </w:pPr>
            <w:r>
              <w:rPr>
                <w:rFonts w:asciiTheme="majorHAnsi" w:hAnsiTheme="majorHAnsi"/>
                <w:sz w:val="20"/>
              </w:rPr>
              <w:t>-</w:t>
            </w:r>
          </w:p>
        </w:tc>
      </w:tr>
      <w:tr w:rsidR="00AA4D0D" w:rsidRPr="002E6D66" w:rsidTr="008E39BD">
        <w:tc>
          <w:tcPr>
            <w:tcW w:w="2410" w:type="dxa"/>
            <w:shd w:val="clear" w:color="auto" w:fill="CCFFFF"/>
          </w:tcPr>
          <w:p w:rsidR="00AA4D0D" w:rsidRPr="00AA4D0D" w:rsidRDefault="00AA4D0D" w:rsidP="008E39BD">
            <w:pPr>
              <w:spacing w:line="240" w:lineRule="exact"/>
              <w:rPr>
                <w:rFonts w:asciiTheme="majorHAnsi" w:hAnsiTheme="majorHAnsi"/>
                <w:b/>
                <w:bCs/>
                <w:sz w:val="18"/>
                <w:szCs w:val="18"/>
              </w:rPr>
            </w:pPr>
            <w:r w:rsidRPr="00AA4D0D">
              <w:rPr>
                <w:rFonts w:asciiTheme="majorHAnsi" w:hAnsiTheme="majorHAnsi"/>
                <w:b/>
                <w:bCs/>
                <w:sz w:val="18"/>
                <w:szCs w:val="18"/>
              </w:rPr>
              <w:t>TOTAL DA DESPESA</w:t>
            </w:r>
          </w:p>
        </w:tc>
        <w:tc>
          <w:tcPr>
            <w:tcW w:w="1843" w:type="dxa"/>
            <w:shd w:val="clear" w:color="auto" w:fill="CCFFFF"/>
          </w:tcPr>
          <w:p w:rsidR="00AA4D0D" w:rsidRPr="008176F3" w:rsidRDefault="00AA4D0D" w:rsidP="007550F0">
            <w:pPr>
              <w:spacing w:line="240" w:lineRule="exact"/>
              <w:jc w:val="right"/>
              <w:rPr>
                <w:rFonts w:asciiTheme="majorHAnsi" w:hAnsiTheme="majorHAnsi"/>
                <w:b/>
                <w:bCs/>
                <w:sz w:val="20"/>
              </w:rPr>
            </w:pPr>
            <w:r w:rsidRPr="008176F3">
              <w:rPr>
                <w:rFonts w:asciiTheme="majorHAnsi" w:hAnsiTheme="majorHAnsi"/>
                <w:b/>
                <w:sz w:val="18"/>
                <w:szCs w:val="18"/>
              </w:rPr>
              <w:t>3.004.535.000,00</w:t>
            </w:r>
          </w:p>
        </w:tc>
        <w:tc>
          <w:tcPr>
            <w:tcW w:w="1843" w:type="dxa"/>
            <w:shd w:val="clear" w:color="auto" w:fill="CCFFFF"/>
          </w:tcPr>
          <w:p w:rsidR="00AA4D0D" w:rsidRPr="002A3DB7" w:rsidRDefault="00691393" w:rsidP="008E39BD">
            <w:pPr>
              <w:spacing w:line="240" w:lineRule="exact"/>
              <w:jc w:val="right"/>
              <w:rPr>
                <w:rFonts w:asciiTheme="majorHAnsi" w:hAnsiTheme="majorHAnsi"/>
                <w:b/>
                <w:bCs/>
                <w:sz w:val="20"/>
              </w:rPr>
            </w:pPr>
            <w:r>
              <w:rPr>
                <w:rFonts w:asciiTheme="majorHAnsi" w:hAnsiTheme="majorHAnsi"/>
                <w:b/>
                <w:bCs/>
                <w:sz w:val="20"/>
              </w:rPr>
              <w:t>2.962.009.189,25</w:t>
            </w:r>
          </w:p>
        </w:tc>
      </w:tr>
    </w:tbl>
    <w:p w:rsidR="00DD2F3B" w:rsidRPr="00AA4D0D" w:rsidRDefault="00DD2F3B" w:rsidP="00DD2F3B">
      <w:pPr>
        <w:spacing w:line="240" w:lineRule="exact"/>
        <w:jc w:val="left"/>
        <w:rPr>
          <w:rFonts w:asciiTheme="majorHAnsi" w:hAnsiTheme="majorHAnsi"/>
          <w:sz w:val="16"/>
          <w:szCs w:val="16"/>
        </w:rPr>
      </w:pPr>
      <w:r w:rsidRPr="00AA4D0D">
        <w:rPr>
          <w:rFonts w:asciiTheme="majorHAnsi" w:hAnsiTheme="majorHAnsi"/>
          <w:b/>
          <w:iCs/>
          <w:sz w:val="20"/>
        </w:rPr>
        <w:t xml:space="preserve">            </w:t>
      </w:r>
      <w:r w:rsidR="00651BDD" w:rsidRPr="00AA4D0D">
        <w:rPr>
          <w:rFonts w:asciiTheme="majorHAnsi" w:hAnsiTheme="majorHAnsi"/>
          <w:sz w:val="16"/>
          <w:szCs w:val="16"/>
        </w:rPr>
        <w:t>Fonte: Prestação de Contas/ 2012</w:t>
      </w:r>
    </w:p>
    <w:p w:rsidR="007D0E19" w:rsidRDefault="007D0E19" w:rsidP="00DD2F3B">
      <w:pPr>
        <w:spacing w:line="240" w:lineRule="exact"/>
        <w:jc w:val="left"/>
        <w:rPr>
          <w:rFonts w:asciiTheme="majorHAnsi" w:hAnsiTheme="majorHAnsi"/>
          <w:sz w:val="16"/>
          <w:szCs w:val="16"/>
          <w:highlight w:val="yellow"/>
        </w:rPr>
      </w:pPr>
    </w:p>
    <w:p w:rsidR="00AA4D0D" w:rsidRDefault="00AA4D0D" w:rsidP="00743BF7">
      <w:pPr>
        <w:pStyle w:val="Recuodecorpodetexto3"/>
        <w:rPr>
          <w:rFonts w:asciiTheme="majorHAnsi" w:hAnsiTheme="majorHAnsi"/>
          <w:b/>
          <w:sz w:val="20"/>
          <w:highlight w:val="yellow"/>
        </w:rPr>
      </w:pPr>
    </w:p>
    <w:p w:rsidR="003410C8" w:rsidRPr="00E5060A" w:rsidRDefault="00743BF7" w:rsidP="00743BF7">
      <w:pPr>
        <w:pStyle w:val="Recuodecorpodetexto3"/>
        <w:rPr>
          <w:rFonts w:asciiTheme="majorHAnsi" w:hAnsiTheme="majorHAnsi"/>
          <w:b/>
          <w:sz w:val="24"/>
          <w:szCs w:val="24"/>
        </w:rPr>
      </w:pPr>
      <w:r w:rsidRPr="00E5060A">
        <w:rPr>
          <w:rFonts w:asciiTheme="majorHAnsi" w:hAnsiTheme="majorHAnsi"/>
          <w:b/>
          <w:sz w:val="24"/>
          <w:szCs w:val="24"/>
        </w:rPr>
        <w:t>4.2.7. Investimentos</w:t>
      </w:r>
    </w:p>
    <w:p w:rsidR="00126E09" w:rsidRPr="00E5060A" w:rsidRDefault="00467D88" w:rsidP="00743BF7">
      <w:pPr>
        <w:pStyle w:val="Recuodecorpodetexto3"/>
        <w:rPr>
          <w:rFonts w:asciiTheme="majorHAnsi" w:hAnsiTheme="majorHAnsi"/>
          <w:sz w:val="24"/>
          <w:szCs w:val="24"/>
        </w:rPr>
      </w:pPr>
      <w:r w:rsidRPr="00E5060A">
        <w:rPr>
          <w:rFonts w:asciiTheme="majorHAnsi" w:hAnsiTheme="majorHAnsi"/>
          <w:sz w:val="24"/>
          <w:szCs w:val="24"/>
        </w:rPr>
        <w:t xml:space="preserve">                </w:t>
      </w:r>
      <w:r w:rsidR="005010DD" w:rsidRPr="00E5060A">
        <w:rPr>
          <w:rFonts w:asciiTheme="majorHAnsi" w:hAnsiTheme="majorHAnsi"/>
          <w:sz w:val="24"/>
          <w:szCs w:val="24"/>
        </w:rPr>
        <w:t>Os investi</w:t>
      </w:r>
      <w:r w:rsidRPr="00E5060A">
        <w:rPr>
          <w:rFonts w:asciiTheme="majorHAnsi" w:hAnsiTheme="majorHAnsi"/>
          <w:sz w:val="24"/>
          <w:szCs w:val="24"/>
        </w:rPr>
        <w:t xml:space="preserve">mentos em obras, instalações, equipamentos, serviços </w:t>
      </w:r>
      <w:r w:rsidR="00AE51D2" w:rsidRPr="00E5060A">
        <w:rPr>
          <w:rFonts w:asciiTheme="majorHAnsi" w:hAnsiTheme="majorHAnsi"/>
          <w:sz w:val="24"/>
          <w:szCs w:val="24"/>
        </w:rPr>
        <w:t xml:space="preserve">etc, atingiram o </w:t>
      </w:r>
      <w:r w:rsidR="005010DD" w:rsidRPr="00E5060A">
        <w:rPr>
          <w:rFonts w:asciiTheme="majorHAnsi" w:hAnsiTheme="majorHAnsi"/>
          <w:sz w:val="24"/>
          <w:szCs w:val="24"/>
        </w:rPr>
        <w:t xml:space="preserve">montante de R$ </w:t>
      </w:r>
      <w:r w:rsidR="00AE51D2" w:rsidRPr="00E5060A">
        <w:rPr>
          <w:rFonts w:asciiTheme="majorHAnsi" w:hAnsiTheme="majorHAnsi"/>
          <w:sz w:val="24"/>
          <w:szCs w:val="24"/>
        </w:rPr>
        <w:t>313.213.645,33</w:t>
      </w:r>
      <w:r w:rsidR="00DC1E9A" w:rsidRPr="00E5060A">
        <w:rPr>
          <w:rFonts w:asciiTheme="majorHAnsi" w:hAnsiTheme="majorHAnsi"/>
          <w:sz w:val="24"/>
          <w:szCs w:val="24"/>
        </w:rPr>
        <w:t>, o que representa</w:t>
      </w:r>
      <w:r w:rsidR="00DA1B0E" w:rsidRPr="00E5060A">
        <w:rPr>
          <w:rFonts w:asciiTheme="majorHAnsi" w:hAnsiTheme="majorHAnsi"/>
          <w:sz w:val="24"/>
          <w:szCs w:val="24"/>
        </w:rPr>
        <w:t xml:space="preserve"> o equivalente a </w:t>
      </w:r>
      <w:r w:rsidR="0043279B" w:rsidRPr="00E5060A">
        <w:rPr>
          <w:rFonts w:asciiTheme="majorHAnsi" w:hAnsiTheme="majorHAnsi"/>
          <w:sz w:val="24"/>
          <w:szCs w:val="24"/>
        </w:rPr>
        <w:t>10,52</w:t>
      </w:r>
      <w:r w:rsidR="00DA1B0E" w:rsidRPr="00E5060A">
        <w:rPr>
          <w:rFonts w:asciiTheme="majorHAnsi" w:hAnsiTheme="majorHAnsi"/>
          <w:sz w:val="24"/>
          <w:szCs w:val="24"/>
        </w:rPr>
        <w:t>% da Receita Arrecadada do exercício</w:t>
      </w:r>
      <w:r w:rsidR="00126E09" w:rsidRPr="00E5060A">
        <w:rPr>
          <w:rFonts w:asciiTheme="majorHAnsi" w:hAnsiTheme="majorHAnsi"/>
          <w:sz w:val="24"/>
          <w:szCs w:val="24"/>
        </w:rPr>
        <w:t>.</w:t>
      </w:r>
    </w:p>
    <w:p w:rsidR="00743BF7" w:rsidRPr="00E5060A" w:rsidRDefault="00126E09" w:rsidP="00743BF7">
      <w:pPr>
        <w:pStyle w:val="Recuodecorpodetexto3"/>
        <w:rPr>
          <w:rFonts w:asciiTheme="majorHAnsi" w:hAnsiTheme="majorHAnsi"/>
          <w:sz w:val="24"/>
          <w:szCs w:val="24"/>
        </w:rPr>
      </w:pPr>
      <w:r w:rsidRPr="00E5060A">
        <w:rPr>
          <w:rFonts w:asciiTheme="majorHAnsi" w:hAnsiTheme="majorHAnsi"/>
          <w:sz w:val="24"/>
          <w:szCs w:val="24"/>
        </w:rPr>
        <w:t xml:space="preserve">No Quadro a seguir demonstraremos a evolução dos </w:t>
      </w:r>
      <w:r w:rsidR="004F0574" w:rsidRPr="00E5060A">
        <w:rPr>
          <w:rFonts w:asciiTheme="majorHAnsi" w:hAnsiTheme="majorHAnsi"/>
          <w:sz w:val="24"/>
          <w:szCs w:val="24"/>
        </w:rPr>
        <w:t xml:space="preserve">recursos aplicados em </w:t>
      </w:r>
      <w:r w:rsidRPr="00E5060A">
        <w:rPr>
          <w:rFonts w:asciiTheme="majorHAnsi" w:hAnsiTheme="majorHAnsi"/>
          <w:sz w:val="24"/>
          <w:szCs w:val="24"/>
        </w:rPr>
        <w:t>investimentos</w:t>
      </w:r>
      <w:r w:rsidR="000332C6" w:rsidRPr="00E5060A">
        <w:rPr>
          <w:rFonts w:asciiTheme="majorHAnsi" w:hAnsiTheme="majorHAnsi"/>
          <w:sz w:val="24"/>
          <w:szCs w:val="24"/>
        </w:rPr>
        <w:t xml:space="preserve"> nos últimos exercícios</w:t>
      </w:r>
      <w:r w:rsidR="004F0574" w:rsidRPr="00E5060A">
        <w:rPr>
          <w:rFonts w:asciiTheme="majorHAnsi" w:hAnsiTheme="majorHAnsi"/>
          <w:sz w:val="24"/>
          <w:szCs w:val="24"/>
        </w:rPr>
        <w:t>:</w:t>
      </w:r>
    </w:p>
    <w:tbl>
      <w:tblPr>
        <w:tblStyle w:val="Tabelacomgrade"/>
        <w:tblW w:w="0" w:type="auto"/>
        <w:tblLook w:val="04A0"/>
      </w:tblPr>
      <w:tblGrid>
        <w:gridCol w:w="2211"/>
        <w:gridCol w:w="2211"/>
        <w:gridCol w:w="2211"/>
        <w:gridCol w:w="2211"/>
      </w:tblGrid>
      <w:tr w:rsidR="0043279B" w:rsidRPr="00467D88" w:rsidTr="007550F0">
        <w:tc>
          <w:tcPr>
            <w:tcW w:w="2211" w:type="dxa"/>
          </w:tcPr>
          <w:p w:rsidR="0043279B" w:rsidRPr="00467D88" w:rsidRDefault="0043279B" w:rsidP="007550F0">
            <w:pPr>
              <w:pStyle w:val="Recuodecorpodetexto3"/>
              <w:jc w:val="center"/>
              <w:rPr>
                <w:rFonts w:asciiTheme="majorHAnsi" w:hAnsiTheme="majorHAnsi"/>
                <w:sz w:val="20"/>
              </w:rPr>
            </w:pPr>
            <w:r w:rsidRPr="00467D88">
              <w:rPr>
                <w:rFonts w:asciiTheme="majorHAnsi" w:hAnsiTheme="majorHAnsi"/>
                <w:sz w:val="20"/>
              </w:rPr>
              <w:t>2009</w:t>
            </w:r>
          </w:p>
        </w:tc>
        <w:tc>
          <w:tcPr>
            <w:tcW w:w="2211" w:type="dxa"/>
          </w:tcPr>
          <w:p w:rsidR="0043279B" w:rsidRPr="00467D88" w:rsidRDefault="0043279B" w:rsidP="007550F0">
            <w:pPr>
              <w:pStyle w:val="Recuodecorpodetexto3"/>
              <w:jc w:val="center"/>
              <w:rPr>
                <w:rFonts w:asciiTheme="majorHAnsi" w:hAnsiTheme="majorHAnsi"/>
                <w:sz w:val="20"/>
              </w:rPr>
            </w:pPr>
            <w:r w:rsidRPr="00467D88">
              <w:rPr>
                <w:rFonts w:asciiTheme="majorHAnsi" w:hAnsiTheme="majorHAnsi"/>
                <w:sz w:val="20"/>
              </w:rPr>
              <w:t>2010</w:t>
            </w:r>
          </w:p>
        </w:tc>
        <w:tc>
          <w:tcPr>
            <w:tcW w:w="2211" w:type="dxa"/>
          </w:tcPr>
          <w:p w:rsidR="0043279B" w:rsidRPr="00467D88" w:rsidRDefault="0043279B" w:rsidP="007550F0">
            <w:pPr>
              <w:pStyle w:val="Recuodecorpodetexto3"/>
              <w:jc w:val="center"/>
              <w:rPr>
                <w:rFonts w:asciiTheme="majorHAnsi" w:hAnsiTheme="majorHAnsi"/>
                <w:sz w:val="20"/>
              </w:rPr>
            </w:pPr>
            <w:r w:rsidRPr="00467D88">
              <w:rPr>
                <w:rFonts w:asciiTheme="majorHAnsi" w:hAnsiTheme="majorHAnsi"/>
                <w:sz w:val="20"/>
              </w:rPr>
              <w:t>2011</w:t>
            </w:r>
          </w:p>
        </w:tc>
        <w:tc>
          <w:tcPr>
            <w:tcW w:w="2211" w:type="dxa"/>
          </w:tcPr>
          <w:p w:rsidR="0043279B" w:rsidRPr="00467D88" w:rsidRDefault="0043279B" w:rsidP="003274D2">
            <w:pPr>
              <w:pStyle w:val="Recuodecorpodetexto3"/>
              <w:jc w:val="center"/>
              <w:rPr>
                <w:rFonts w:asciiTheme="majorHAnsi" w:hAnsiTheme="majorHAnsi"/>
                <w:sz w:val="20"/>
              </w:rPr>
            </w:pPr>
            <w:r>
              <w:rPr>
                <w:rFonts w:asciiTheme="majorHAnsi" w:hAnsiTheme="majorHAnsi"/>
                <w:sz w:val="20"/>
              </w:rPr>
              <w:t>2012</w:t>
            </w:r>
          </w:p>
        </w:tc>
      </w:tr>
      <w:tr w:rsidR="0043279B" w:rsidRPr="002E6D66" w:rsidTr="007550F0">
        <w:tc>
          <w:tcPr>
            <w:tcW w:w="2211" w:type="dxa"/>
          </w:tcPr>
          <w:p w:rsidR="0043279B" w:rsidRPr="00467D88" w:rsidRDefault="0043279B" w:rsidP="007550F0">
            <w:pPr>
              <w:pStyle w:val="Recuodecorpodetexto3"/>
              <w:jc w:val="center"/>
              <w:rPr>
                <w:rFonts w:asciiTheme="majorHAnsi" w:hAnsiTheme="majorHAnsi"/>
                <w:sz w:val="20"/>
              </w:rPr>
            </w:pPr>
            <w:r w:rsidRPr="00467D88">
              <w:rPr>
                <w:rFonts w:asciiTheme="majorHAnsi" w:hAnsiTheme="majorHAnsi"/>
                <w:sz w:val="20"/>
              </w:rPr>
              <w:t>165.884.861,87</w:t>
            </w:r>
          </w:p>
        </w:tc>
        <w:tc>
          <w:tcPr>
            <w:tcW w:w="2211" w:type="dxa"/>
          </w:tcPr>
          <w:p w:rsidR="0043279B" w:rsidRPr="00467D88" w:rsidRDefault="0043279B" w:rsidP="007550F0">
            <w:pPr>
              <w:pStyle w:val="Recuodecorpodetexto3"/>
              <w:jc w:val="center"/>
              <w:rPr>
                <w:rFonts w:asciiTheme="majorHAnsi" w:hAnsiTheme="majorHAnsi"/>
                <w:sz w:val="20"/>
              </w:rPr>
            </w:pPr>
            <w:r w:rsidRPr="00467D88">
              <w:rPr>
                <w:rFonts w:asciiTheme="majorHAnsi" w:hAnsiTheme="majorHAnsi"/>
                <w:sz w:val="20"/>
              </w:rPr>
              <w:t>366.589.620,01</w:t>
            </w:r>
          </w:p>
        </w:tc>
        <w:tc>
          <w:tcPr>
            <w:tcW w:w="2211" w:type="dxa"/>
          </w:tcPr>
          <w:p w:rsidR="0043279B" w:rsidRPr="00467D88" w:rsidRDefault="0043279B" w:rsidP="007550F0">
            <w:pPr>
              <w:pStyle w:val="Recuodecorpodetexto3"/>
              <w:jc w:val="center"/>
              <w:rPr>
                <w:rFonts w:asciiTheme="majorHAnsi" w:hAnsiTheme="majorHAnsi"/>
                <w:sz w:val="20"/>
              </w:rPr>
            </w:pPr>
            <w:r w:rsidRPr="00467D88">
              <w:rPr>
                <w:rFonts w:asciiTheme="majorHAnsi" w:hAnsiTheme="majorHAnsi"/>
                <w:sz w:val="20"/>
              </w:rPr>
              <w:t>427.354.923,09</w:t>
            </w:r>
          </w:p>
        </w:tc>
        <w:tc>
          <w:tcPr>
            <w:tcW w:w="2211" w:type="dxa"/>
          </w:tcPr>
          <w:p w:rsidR="0043279B" w:rsidRPr="00467D88" w:rsidRDefault="0043279B" w:rsidP="004B2CFA">
            <w:pPr>
              <w:pStyle w:val="Recuodecorpodetexto3"/>
              <w:jc w:val="center"/>
              <w:rPr>
                <w:rFonts w:asciiTheme="majorHAnsi" w:hAnsiTheme="majorHAnsi"/>
                <w:sz w:val="20"/>
              </w:rPr>
            </w:pPr>
            <w:r>
              <w:rPr>
                <w:rFonts w:asciiTheme="majorHAnsi" w:hAnsiTheme="majorHAnsi"/>
                <w:sz w:val="20"/>
              </w:rPr>
              <w:t>313.213.645,33</w:t>
            </w:r>
          </w:p>
        </w:tc>
      </w:tr>
    </w:tbl>
    <w:p w:rsidR="004B2CFA" w:rsidRPr="002E6D66" w:rsidRDefault="004B2CFA" w:rsidP="00743BF7">
      <w:pPr>
        <w:pStyle w:val="Recuodecorpodetexto3"/>
        <w:rPr>
          <w:rFonts w:asciiTheme="majorHAnsi" w:hAnsiTheme="majorHAnsi"/>
          <w:sz w:val="20"/>
          <w:highlight w:val="yellow"/>
        </w:rPr>
      </w:pPr>
    </w:p>
    <w:p w:rsidR="00363C3A" w:rsidRPr="000072F6" w:rsidRDefault="00363C3A" w:rsidP="00743BF7">
      <w:pPr>
        <w:pStyle w:val="Recuodecorpodetexto3"/>
        <w:rPr>
          <w:rFonts w:asciiTheme="majorHAnsi" w:hAnsiTheme="majorHAnsi"/>
          <w:b/>
          <w:sz w:val="20"/>
        </w:rPr>
      </w:pPr>
      <w:r w:rsidRPr="00E5060A">
        <w:rPr>
          <w:rFonts w:asciiTheme="majorHAnsi" w:hAnsiTheme="majorHAnsi"/>
          <w:sz w:val="24"/>
          <w:szCs w:val="24"/>
        </w:rPr>
        <w:t>Merece registro o fato de que, em comparação ao exercício de 200</w:t>
      </w:r>
      <w:r w:rsidR="008F276F" w:rsidRPr="00E5060A">
        <w:rPr>
          <w:rFonts w:asciiTheme="majorHAnsi" w:hAnsiTheme="majorHAnsi"/>
          <w:sz w:val="24"/>
          <w:szCs w:val="24"/>
        </w:rPr>
        <w:t>9</w:t>
      </w:r>
      <w:r w:rsidRPr="00E5060A">
        <w:rPr>
          <w:rFonts w:asciiTheme="majorHAnsi" w:hAnsiTheme="majorHAnsi"/>
          <w:sz w:val="24"/>
          <w:szCs w:val="24"/>
        </w:rPr>
        <w:t>, houve um acréscimo significativo</w:t>
      </w:r>
      <w:r w:rsidR="008625EE" w:rsidRPr="00E5060A">
        <w:rPr>
          <w:rFonts w:asciiTheme="majorHAnsi" w:hAnsiTheme="majorHAnsi"/>
          <w:sz w:val="24"/>
          <w:szCs w:val="24"/>
        </w:rPr>
        <w:t xml:space="preserve"> nos investimentos realizados em 201</w:t>
      </w:r>
      <w:r w:rsidR="008F276F" w:rsidRPr="00E5060A">
        <w:rPr>
          <w:rFonts w:asciiTheme="majorHAnsi" w:hAnsiTheme="majorHAnsi"/>
          <w:sz w:val="24"/>
          <w:szCs w:val="24"/>
        </w:rPr>
        <w:t>2</w:t>
      </w:r>
      <w:r w:rsidR="008625EE" w:rsidRPr="00E5060A">
        <w:rPr>
          <w:rFonts w:asciiTheme="majorHAnsi" w:hAnsiTheme="majorHAnsi"/>
          <w:sz w:val="24"/>
          <w:szCs w:val="24"/>
        </w:rPr>
        <w:t xml:space="preserve"> na ordem de </w:t>
      </w:r>
      <w:r w:rsidR="008F276F" w:rsidRPr="00E5060A">
        <w:rPr>
          <w:rFonts w:asciiTheme="majorHAnsi" w:hAnsiTheme="majorHAnsi"/>
          <w:sz w:val="24"/>
          <w:szCs w:val="24"/>
        </w:rPr>
        <w:t>180</w:t>
      </w:r>
      <w:r w:rsidR="008625EE" w:rsidRPr="00E5060A">
        <w:rPr>
          <w:rFonts w:asciiTheme="majorHAnsi" w:hAnsiTheme="majorHAnsi"/>
          <w:sz w:val="24"/>
          <w:szCs w:val="24"/>
        </w:rPr>
        <w:t xml:space="preserve">%, ou seja, </w:t>
      </w:r>
      <w:r w:rsidR="00C405FC" w:rsidRPr="00E5060A">
        <w:rPr>
          <w:rFonts w:asciiTheme="majorHAnsi" w:hAnsiTheme="majorHAnsi"/>
          <w:sz w:val="24"/>
          <w:szCs w:val="24"/>
        </w:rPr>
        <w:t xml:space="preserve">R$ </w:t>
      </w:r>
      <w:r w:rsidR="000072F6" w:rsidRPr="00E5060A">
        <w:rPr>
          <w:rFonts w:asciiTheme="majorHAnsi" w:hAnsiTheme="majorHAnsi"/>
          <w:sz w:val="24"/>
          <w:szCs w:val="24"/>
        </w:rPr>
        <w:t>146</w:t>
      </w:r>
      <w:r w:rsidR="008F276F" w:rsidRPr="00E5060A">
        <w:rPr>
          <w:rFonts w:asciiTheme="majorHAnsi" w:hAnsiTheme="majorHAnsi"/>
          <w:sz w:val="24"/>
          <w:szCs w:val="24"/>
        </w:rPr>
        <w:t>.</w:t>
      </w:r>
      <w:r w:rsidR="000072F6" w:rsidRPr="00E5060A">
        <w:rPr>
          <w:rFonts w:asciiTheme="majorHAnsi" w:hAnsiTheme="majorHAnsi"/>
          <w:sz w:val="24"/>
          <w:szCs w:val="24"/>
        </w:rPr>
        <w:t>328.783,46</w:t>
      </w:r>
      <w:r w:rsidR="00C405FC" w:rsidRPr="00E5060A">
        <w:rPr>
          <w:rFonts w:asciiTheme="majorHAnsi" w:hAnsiTheme="majorHAnsi"/>
          <w:sz w:val="24"/>
          <w:szCs w:val="24"/>
        </w:rPr>
        <w:t xml:space="preserve">, resultado de políticas públicas </w:t>
      </w:r>
      <w:r w:rsidR="00E0568F" w:rsidRPr="00E5060A">
        <w:rPr>
          <w:rFonts w:asciiTheme="majorHAnsi" w:hAnsiTheme="majorHAnsi"/>
          <w:sz w:val="24"/>
          <w:szCs w:val="24"/>
        </w:rPr>
        <w:t xml:space="preserve">adotadas </w:t>
      </w:r>
      <w:r w:rsidR="00C405FC" w:rsidRPr="00E5060A">
        <w:rPr>
          <w:rFonts w:asciiTheme="majorHAnsi" w:hAnsiTheme="majorHAnsi"/>
          <w:sz w:val="24"/>
          <w:szCs w:val="24"/>
        </w:rPr>
        <w:t xml:space="preserve">nas áreas de </w:t>
      </w:r>
      <w:r w:rsidR="00194017" w:rsidRPr="00E5060A">
        <w:rPr>
          <w:rFonts w:asciiTheme="majorHAnsi" w:hAnsiTheme="majorHAnsi"/>
          <w:sz w:val="24"/>
          <w:szCs w:val="24"/>
        </w:rPr>
        <w:t>infraestrutura e</w:t>
      </w:r>
      <w:r w:rsidR="00C405FC" w:rsidRPr="00E5060A">
        <w:rPr>
          <w:rFonts w:asciiTheme="majorHAnsi" w:hAnsiTheme="majorHAnsi"/>
          <w:sz w:val="24"/>
          <w:szCs w:val="24"/>
        </w:rPr>
        <w:t xml:space="preserve"> transportes</w:t>
      </w:r>
      <w:r w:rsidR="00E0568F" w:rsidRPr="000072F6">
        <w:rPr>
          <w:rFonts w:asciiTheme="majorHAnsi" w:hAnsiTheme="majorHAnsi"/>
          <w:sz w:val="20"/>
        </w:rPr>
        <w:t>.</w:t>
      </w:r>
      <w:r w:rsidR="008625EE" w:rsidRPr="000072F6">
        <w:rPr>
          <w:rFonts w:asciiTheme="majorHAnsi" w:hAnsiTheme="majorHAnsi"/>
          <w:sz w:val="20"/>
        </w:rPr>
        <w:t xml:space="preserve"> </w:t>
      </w:r>
    </w:p>
    <w:p w:rsidR="00E0568F" w:rsidRPr="002E6D66" w:rsidRDefault="00E0568F" w:rsidP="003410C8">
      <w:pPr>
        <w:rPr>
          <w:rFonts w:asciiTheme="majorHAnsi" w:hAnsiTheme="majorHAnsi"/>
          <w:b/>
          <w:iCs/>
          <w:sz w:val="20"/>
          <w:highlight w:val="yellow"/>
        </w:rPr>
      </w:pPr>
    </w:p>
    <w:p w:rsidR="00E0568F" w:rsidRPr="00E5060A" w:rsidRDefault="00E0568F" w:rsidP="003410C8">
      <w:pPr>
        <w:rPr>
          <w:rFonts w:asciiTheme="majorHAnsi" w:hAnsiTheme="majorHAnsi"/>
          <w:b/>
          <w:iCs/>
          <w:szCs w:val="24"/>
        </w:rPr>
      </w:pPr>
      <w:r w:rsidRPr="00E5060A">
        <w:rPr>
          <w:rFonts w:asciiTheme="majorHAnsi" w:hAnsiTheme="majorHAnsi"/>
          <w:b/>
          <w:iCs/>
          <w:szCs w:val="24"/>
        </w:rPr>
        <w:t>4.2.8. Repasses ao Poder Legi</w:t>
      </w:r>
      <w:r w:rsidR="002A4693" w:rsidRPr="00E5060A">
        <w:rPr>
          <w:rFonts w:asciiTheme="majorHAnsi" w:hAnsiTheme="majorHAnsi"/>
          <w:b/>
          <w:iCs/>
          <w:szCs w:val="24"/>
        </w:rPr>
        <w:t>s</w:t>
      </w:r>
      <w:r w:rsidRPr="00E5060A">
        <w:rPr>
          <w:rFonts w:asciiTheme="majorHAnsi" w:hAnsiTheme="majorHAnsi"/>
          <w:b/>
          <w:iCs/>
          <w:szCs w:val="24"/>
        </w:rPr>
        <w:t>lativo</w:t>
      </w:r>
    </w:p>
    <w:p w:rsidR="00E0568F" w:rsidRPr="00E5060A" w:rsidRDefault="00E0568F" w:rsidP="003410C8">
      <w:pPr>
        <w:rPr>
          <w:rFonts w:asciiTheme="majorHAnsi" w:hAnsiTheme="majorHAnsi"/>
          <w:b/>
          <w:iCs/>
          <w:szCs w:val="24"/>
        </w:rPr>
      </w:pPr>
    </w:p>
    <w:p w:rsidR="00E0568F" w:rsidRPr="00E5060A" w:rsidRDefault="00E0568F" w:rsidP="00E5060A">
      <w:pPr>
        <w:spacing w:line="360" w:lineRule="auto"/>
        <w:rPr>
          <w:rFonts w:asciiTheme="majorHAnsi" w:hAnsiTheme="majorHAnsi"/>
          <w:iCs/>
          <w:szCs w:val="24"/>
        </w:rPr>
      </w:pPr>
      <w:r w:rsidRPr="00E5060A">
        <w:rPr>
          <w:rFonts w:asciiTheme="majorHAnsi" w:hAnsiTheme="majorHAnsi"/>
          <w:iCs/>
          <w:szCs w:val="24"/>
        </w:rPr>
        <w:t xml:space="preserve">No exercício </w:t>
      </w:r>
      <w:r w:rsidR="006B3D86" w:rsidRPr="00E5060A">
        <w:rPr>
          <w:rFonts w:asciiTheme="majorHAnsi" w:hAnsiTheme="majorHAnsi"/>
          <w:iCs/>
          <w:szCs w:val="24"/>
        </w:rPr>
        <w:t xml:space="preserve">de </w:t>
      </w:r>
      <w:r w:rsidRPr="00E5060A">
        <w:rPr>
          <w:rFonts w:asciiTheme="majorHAnsi" w:hAnsiTheme="majorHAnsi"/>
          <w:iCs/>
          <w:szCs w:val="24"/>
        </w:rPr>
        <w:t>201</w:t>
      </w:r>
      <w:r w:rsidR="000072F6" w:rsidRPr="00E5060A">
        <w:rPr>
          <w:rFonts w:asciiTheme="majorHAnsi" w:hAnsiTheme="majorHAnsi"/>
          <w:iCs/>
          <w:szCs w:val="24"/>
        </w:rPr>
        <w:t>2</w:t>
      </w:r>
      <w:r w:rsidR="00A76694" w:rsidRPr="00E5060A">
        <w:rPr>
          <w:rFonts w:asciiTheme="majorHAnsi" w:hAnsiTheme="majorHAnsi"/>
          <w:iCs/>
          <w:szCs w:val="24"/>
        </w:rPr>
        <w:t xml:space="preserve"> a Prefeitura </w:t>
      </w:r>
      <w:r w:rsidR="006B3D86" w:rsidRPr="00E5060A">
        <w:rPr>
          <w:rFonts w:asciiTheme="majorHAnsi" w:hAnsiTheme="majorHAnsi"/>
          <w:iCs/>
          <w:szCs w:val="24"/>
        </w:rPr>
        <w:t xml:space="preserve">Municipal de Manaus </w:t>
      </w:r>
      <w:r w:rsidR="00A76694" w:rsidRPr="00E5060A">
        <w:rPr>
          <w:rFonts w:asciiTheme="majorHAnsi" w:hAnsiTheme="majorHAnsi"/>
          <w:iCs/>
          <w:szCs w:val="24"/>
        </w:rPr>
        <w:t xml:space="preserve">repassou para Câmara Municipal de Manaus o montante de R$ </w:t>
      </w:r>
      <w:r w:rsidR="000072F6" w:rsidRPr="00E5060A">
        <w:rPr>
          <w:rFonts w:asciiTheme="majorHAnsi" w:hAnsiTheme="majorHAnsi"/>
          <w:iCs/>
          <w:szCs w:val="24"/>
        </w:rPr>
        <w:t>93.151.407,18</w:t>
      </w:r>
      <w:r w:rsidR="00A76694" w:rsidRPr="00E5060A">
        <w:rPr>
          <w:rFonts w:asciiTheme="majorHAnsi" w:hAnsiTheme="majorHAnsi"/>
          <w:iCs/>
          <w:szCs w:val="24"/>
        </w:rPr>
        <w:t xml:space="preserve">, em obediência </w:t>
      </w:r>
      <w:r w:rsidR="006B3D86" w:rsidRPr="00E5060A">
        <w:rPr>
          <w:rFonts w:asciiTheme="majorHAnsi" w:hAnsiTheme="majorHAnsi"/>
          <w:iCs/>
          <w:szCs w:val="24"/>
        </w:rPr>
        <w:t>aos preceitos constitucionais.</w:t>
      </w:r>
    </w:p>
    <w:p w:rsidR="006B3D86" w:rsidRPr="00E5060A" w:rsidRDefault="006B3D86" w:rsidP="003410C8">
      <w:pPr>
        <w:rPr>
          <w:rFonts w:asciiTheme="majorHAnsi" w:hAnsiTheme="majorHAnsi"/>
          <w:b/>
          <w:iCs/>
          <w:szCs w:val="24"/>
          <w:highlight w:val="yellow"/>
        </w:rPr>
      </w:pPr>
    </w:p>
    <w:p w:rsidR="003410C8" w:rsidRPr="00E5060A" w:rsidRDefault="003410C8" w:rsidP="003410C8">
      <w:pPr>
        <w:rPr>
          <w:rFonts w:asciiTheme="majorHAnsi" w:hAnsiTheme="majorHAnsi"/>
          <w:b/>
          <w:iCs/>
          <w:szCs w:val="24"/>
        </w:rPr>
      </w:pPr>
      <w:r w:rsidRPr="00E5060A">
        <w:rPr>
          <w:rFonts w:asciiTheme="majorHAnsi" w:hAnsiTheme="majorHAnsi"/>
          <w:b/>
          <w:iCs/>
          <w:szCs w:val="24"/>
        </w:rPr>
        <w:t>5.    Demonstrativos Contábeis</w:t>
      </w:r>
    </w:p>
    <w:p w:rsidR="003410C8" w:rsidRPr="00E5060A" w:rsidRDefault="003410C8" w:rsidP="003410C8">
      <w:pPr>
        <w:spacing w:line="120" w:lineRule="exact"/>
        <w:ind w:firstLine="851"/>
        <w:rPr>
          <w:rFonts w:asciiTheme="majorHAnsi" w:hAnsiTheme="majorHAnsi"/>
          <w:b/>
          <w:iCs/>
          <w:szCs w:val="24"/>
        </w:rPr>
      </w:pPr>
    </w:p>
    <w:p w:rsidR="003410C8" w:rsidRPr="00E5060A" w:rsidRDefault="003410C8" w:rsidP="003410C8">
      <w:pPr>
        <w:shd w:val="clear" w:color="auto" w:fill="CCFFCC"/>
        <w:ind w:left="3402" w:right="283" w:hanging="2693"/>
        <w:rPr>
          <w:rFonts w:asciiTheme="majorHAnsi" w:hAnsiTheme="majorHAnsi"/>
          <w:b/>
          <w:i/>
          <w:iCs/>
          <w:szCs w:val="24"/>
          <w:u w:val="single"/>
        </w:rPr>
      </w:pPr>
      <w:r w:rsidRPr="00E5060A">
        <w:rPr>
          <w:rFonts w:asciiTheme="majorHAnsi" w:hAnsiTheme="majorHAnsi"/>
          <w:b/>
          <w:i/>
          <w:iCs/>
          <w:szCs w:val="24"/>
          <w:u w:val="single"/>
        </w:rPr>
        <w:t>LEI FEDERAL Nº 4.320, DE 17/03/64</w:t>
      </w:r>
    </w:p>
    <w:p w:rsidR="003410C8" w:rsidRPr="00E5060A" w:rsidRDefault="003410C8" w:rsidP="003410C8">
      <w:pPr>
        <w:shd w:val="clear" w:color="auto" w:fill="CCFFCC"/>
        <w:ind w:left="709" w:right="283"/>
        <w:rPr>
          <w:rFonts w:asciiTheme="majorHAnsi" w:hAnsiTheme="majorHAnsi"/>
          <w:b/>
          <w:i/>
          <w:iCs/>
          <w:szCs w:val="24"/>
          <w:u w:val="single"/>
        </w:rPr>
      </w:pPr>
      <w:r w:rsidRPr="00E5060A">
        <w:rPr>
          <w:rFonts w:asciiTheme="majorHAnsi" w:hAnsiTheme="majorHAnsi"/>
          <w:b/>
          <w:i/>
          <w:iCs/>
          <w:szCs w:val="24"/>
        </w:rPr>
        <w:t>“Art. 101</w:t>
      </w:r>
      <w:r w:rsidRPr="00E5060A">
        <w:rPr>
          <w:rFonts w:asciiTheme="majorHAnsi" w:hAnsiTheme="majorHAnsi"/>
          <w:i/>
          <w:iCs/>
          <w:szCs w:val="24"/>
        </w:rPr>
        <w:t>. Os resultados gerais do exercício serão demonstrados no Balanço Orçamentário, no Balanço Financeiro, no Balanço Patrimonial, na Demonstração das Variações Patrimoniais, segundo os Anexos 12, 13, 14, e 15 e os quadros demonstrativos constantes dos Anexos 1, 6,  7, 8, 9, 10, 11, 16 e 17.</w:t>
      </w:r>
      <w:r w:rsidRPr="00E5060A">
        <w:rPr>
          <w:rFonts w:asciiTheme="majorHAnsi" w:hAnsiTheme="majorHAnsi"/>
          <w:b/>
          <w:i/>
          <w:iCs/>
          <w:szCs w:val="24"/>
        </w:rPr>
        <w:t>”</w:t>
      </w:r>
      <w:r w:rsidRPr="00E5060A">
        <w:rPr>
          <w:rFonts w:asciiTheme="majorHAnsi" w:hAnsiTheme="majorHAnsi"/>
          <w:i/>
          <w:iCs/>
          <w:szCs w:val="24"/>
        </w:rPr>
        <w:t xml:space="preserve"> </w:t>
      </w:r>
    </w:p>
    <w:p w:rsidR="003410C8" w:rsidRPr="00E5060A" w:rsidRDefault="003410C8" w:rsidP="003410C8">
      <w:pPr>
        <w:jc w:val="left"/>
        <w:rPr>
          <w:rFonts w:asciiTheme="majorHAnsi" w:hAnsiTheme="majorHAnsi"/>
          <w:szCs w:val="24"/>
        </w:rPr>
      </w:pPr>
    </w:p>
    <w:p w:rsidR="003410C8" w:rsidRPr="00E5060A" w:rsidRDefault="003410C8" w:rsidP="003410C8">
      <w:pPr>
        <w:pStyle w:val="Recuodecorpodetexto3"/>
        <w:ind w:firstLine="709"/>
        <w:rPr>
          <w:rFonts w:asciiTheme="majorHAnsi" w:hAnsiTheme="majorHAnsi"/>
          <w:sz w:val="24"/>
          <w:szCs w:val="24"/>
        </w:rPr>
      </w:pPr>
      <w:r w:rsidRPr="00E5060A">
        <w:rPr>
          <w:rFonts w:asciiTheme="majorHAnsi" w:hAnsiTheme="majorHAnsi"/>
          <w:sz w:val="24"/>
          <w:szCs w:val="24"/>
        </w:rPr>
        <w:t>Os Demonstrativos Contábeis, segundo as Normas Brasileiras de Contabilidade, devem ser extraídos dos livros, registros e documentos que compõem o sistema contábil, guardando observância aos princípios fundamentais da contabilidade e, ainda, propiciando o suficiente entendimento do que cumpre demonstrar. Consiste em fornecer informações úteis para ampla variedade de usuários sobre a posição patrimonial e financeira, o resultado e o fluxo financeiro de determinada entidade.</w:t>
      </w:r>
    </w:p>
    <w:p w:rsidR="003410C8" w:rsidRPr="00E5060A" w:rsidRDefault="003410C8" w:rsidP="003410C8">
      <w:pPr>
        <w:pStyle w:val="Recuodecorpodetexto3"/>
        <w:ind w:right="-426"/>
        <w:rPr>
          <w:rFonts w:asciiTheme="majorHAnsi" w:hAnsiTheme="majorHAnsi"/>
          <w:sz w:val="24"/>
          <w:szCs w:val="24"/>
        </w:rPr>
      </w:pPr>
    </w:p>
    <w:p w:rsidR="003410C8" w:rsidRPr="00E5060A" w:rsidRDefault="003410C8" w:rsidP="003410C8">
      <w:pPr>
        <w:pStyle w:val="Recuodecorpodetexto3"/>
        <w:ind w:firstLine="567"/>
        <w:rPr>
          <w:rFonts w:asciiTheme="majorHAnsi" w:hAnsiTheme="majorHAnsi"/>
          <w:sz w:val="24"/>
          <w:szCs w:val="24"/>
        </w:rPr>
      </w:pPr>
      <w:r w:rsidRPr="00E5060A">
        <w:rPr>
          <w:rFonts w:asciiTheme="majorHAnsi" w:hAnsiTheme="majorHAnsi"/>
          <w:sz w:val="24"/>
          <w:szCs w:val="24"/>
        </w:rPr>
        <w:t>As demonstrações contábeis visam, ainda, demonstrar os resultados do gerenciamento dos recursos confiados à Administração e a auxiliar na estimativa dos resultados e dos fluxos financeiros futuros.</w:t>
      </w:r>
    </w:p>
    <w:p w:rsidR="003410C8" w:rsidRPr="00E5060A" w:rsidRDefault="003410C8" w:rsidP="003410C8">
      <w:pPr>
        <w:pStyle w:val="Recuodecorpodetexto3"/>
        <w:ind w:right="-426"/>
        <w:rPr>
          <w:rFonts w:asciiTheme="majorHAnsi" w:hAnsiTheme="majorHAnsi"/>
          <w:sz w:val="24"/>
          <w:szCs w:val="24"/>
        </w:rPr>
      </w:pPr>
    </w:p>
    <w:p w:rsidR="005D4441" w:rsidRPr="00E5060A" w:rsidRDefault="003410C8" w:rsidP="003D1907">
      <w:pPr>
        <w:pStyle w:val="Recuodecorpodetexto3"/>
        <w:ind w:firstLine="567"/>
        <w:rPr>
          <w:rFonts w:asciiTheme="majorHAnsi" w:hAnsiTheme="majorHAnsi"/>
          <w:b/>
          <w:sz w:val="24"/>
          <w:szCs w:val="24"/>
        </w:rPr>
      </w:pPr>
      <w:r w:rsidRPr="00E5060A">
        <w:rPr>
          <w:rFonts w:asciiTheme="majorHAnsi" w:hAnsiTheme="majorHAnsi"/>
          <w:sz w:val="24"/>
          <w:szCs w:val="24"/>
        </w:rPr>
        <w:t>As demonstrações Contábeis são compostas pelos Balanços Orçamentário, Financeiro e Patrimonial, além das Demonstrações das Variações Patrimoniais, que serão reproduzidas sinteticamente a seguir.</w:t>
      </w:r>
      <w:r w:rsidR="005D4441" w:rsidRPr="00E5060A">
        <w:rPr>
          <w:rFonts w:asciiTheme="majorHAnsi" w:hAnsiTheme="majorHAnsi"/>
          <w:b/>
          <w:sz w:val="24"/>
          <w:szCs w:val="24"/>
        </w:rPr>
        <w:t xml:space="preserve">                                                                                                                                                                                                                                                                                                                                                                                                                                                                                                                                                                                                                                                                                                                                                              </w:t>
      </w:r>
    </w:p>
    <w:p w:rsidR="00E00D3E" w:rsidRPr="00E5060A" w:rsidRDefault="00E00D3E" w:rsidP="003D1907">
      <w:pPr>
        <w:pStyle w:val="Recuodecorpodetexto3"/>
        <w:rPr>
          <w:rFonts w:asciiTheme="majorHAnsi" w:hAnsiTheme="majorHAnsi"/>
          <w:sz w:val="24"/>
          <w:szCs w:val="24"/>
          <w:highlight w:val="yellow"/>
        </w:rPr>
      </w:pPr>
    </w:p>
    <w:p w:rsidR="005D4441" w:rsidRDefault="005D4441" w:rsidP="003D1907">
      <w:pPr>
        <w:pStyle w:val="Recuodecorpodetexto3"/>
        <w:rPr>
          <w:rFonts w:asciiTheme="majorHAnsi" w:hAnsiTheme="majorHAnsi"/>
          <w:b/>
          <w:iCs/>
          <w:sz w:val="24"/>
          <w:szCs w:val="24"/>
        </w:rPr>
      </w:pPr>
      <w:r w:rsidRPr="00E5060A">
        <w:rPr>
          <w:rFonts w:asciiTheme="majorHAnsi" w:hAnsiTheme="majorHAnsi"/>
          <w:sz w:val="24"/>
          <w:szCs w:val="24"/>
        </w:rPr>
        <w:t>5</w:t>
      </w:r>
      <w:r w:rsidRPr="00E5060A">
        <w:rPr>
          <w:rFonts w:asciiTheme="majorHAnsi" w:hAnsiTheme="majorHAnsi"/>
          <w:b/>
          <w:iCs/>
          <w:sz w:val="24"/>
          <w:szCs w:val="24"/>
        </w:rPr>
        <w:t>.1   Balanço Orçamentário</w:t>
      </w:r>
    </w:p>
    <w:p w:rsidR="00FC0890" w:rsidRPr="00E5060A" w:rsidRDefault="00FC0890" w:rsidP="003D1907">
      <w:pPr>
        <w:pStyle w:val="Recuodecorpodetexto3"/>
        <w:rPr>
          <w:rFonts w:asciiTheme="majorHAnsi" w:hAnsiTheme="majorHAnsi"/>
          <w:b/>
          <w:iCs/>
          <w:sz w:val="24"/>
          <w:szCs w:val="24"/>
        </w:rPr>
      </w:pPr>
    </w:p>
    <w:p w:rsidR="005D4441" w:rsidRPr="00E5060A" w:rsidRDefault="005D4441" w:rsidP="00D519D9">
      <w:pPr>
        <w:shd w:val="clear" w:color="auto" w:fill="CCFFCC"/>
        <w:ind w:left="709" w:right="141"/>
        <w:rPr>
          <w:rFonts w:asciiTheme="majorHAnsi" w:hAnsiTheme="majorHAnsi"/>
          <w:b/>
          <w:i/>
          <w:iCs/>
          <w:szCs w:val="24"/>
          <w:u w:val="single"/>
        </w:rPr>
      </w:pPr>
      <w:r w:rsidRPr="00E5060A">
        <w:rPr>
          <w:rFonts w:asciiTheme="majorHAnsi" w:hAnsiTheme="majorHAnsi"/>
          <w:b/>
          <w:i/>
          <w:iCs/>
          <w:szCs w:val="24"/>
          <w:u w:val="single"/>
        </w:rPr>
        <w:t>LEI FEDERAL Nº 4.320, DE 17/03/64</w:t>
      </w:r>
    </w:p>
    <w:p w:rsidR="005D4441" w:rsidRPr="00E5060A" w:rsidRDefault="005D4441" w:rsidP="00D519D9">
      <w:pPr>
        <w:shd w:val="clear" w:color="auto" w:fill="CCFFCC"/>
        <w:ind w:left="709" w:right="141"/>
        <w:rPr>
          <w:rFonts w:asciiTheme="majorHAnsi" w:hAnsiTheme="majorHAnsi"/>
          <w:i/>
          <w:iCs/>
          <w:szCs w:val="24"/>
        </w:rPr>
      </w:pPr>
      <w:r w:rsidRPr="00E5060A">
        <w:rPr>
          <w:rFonts w:asciiTheme="majorHAnsi" w:hAnsiTheme="majorHAnsi"/>
          <w:b/>
          <w:i/>
          <w:iCs/>
          <w:szCs w:val="24"/>
        </w:rPr>
        <w:t>“Art. 102</w:t>
      </w:r>
      <w:r w:rsidRPr="00E5060A">
        <w:rPr>
          <w:rFonts w:asciiTheme="majorHAnsi" w:hAnsiTheme="majorHAnsi"/>
          <w:i/>
          <w:iCs/>
          <w:szCs w:val="24"/>
        </w:rPr>
        <w:t>. O Balanço Orçamentário demonstrará as receitas e despesas previstas em confronto com as realizadas.</w:t>
      </w:r>
      <w:r w:rsidRPr="00E5060A">
        <w:rPr>
          <w:rFonts w:asciiTheme="majorHAnsi" w:hAnsiTheme="majorHAnsi"/>
          <w:b/>
          <w:i/>
          <w:iCs/>
          <w:szCs w:val="24"/>
        </w:rPr>
        <w:t>”</w:t>
      </w:r>
    </w:p>
    <w:p w:rsidR="005D4441" w:rsidRPr="00E5060A" w:rsidRDefault="005D4441" w:rsidP="00277AAE">
      <w:pPr>
        <w:pStyle w:val="Recuodecorpodetexto3"/>
        <w:ind w:right="-426"/>
        <w:rPr>
          <w:rFonts w:asciiTheme="majorHAnsi" w:hAnsiTheme="majorHAnsi"/>
          <w:sz w:val="24"/>
          <w:szCs w:val="24"/>
        </w:rPr>
      </w:pPr>
    </w:p>
    <w:p w:rsidR="00511CB0" w:rsidRPr="00E5060A" w:rsidRDefault="00511CB0" w:rsidP="00277AAE">
      <w:pPr>
        <w:spacing w:line="360" w:lineRule="auto"/>
        <w:rPr>
          <w:rFonts w:asciiTheme="majorHAnsi" w:hAnsiTheme="majorHAnsi"/>
          <w:szCs w:val="24"/>
        </w:rPr>
      </w:pPr>
      <w:r w:rsidRPr="00E5060A">
        <w:rPr>
          <w:rFonts w:asciiTheme="majorHAnsi" w:hAnsiTheme="majorHAnsi"/>
          <w:szCs w:val="24"/>
        </w:rPr>
        <w:t xml:space="preserve">O Balanço Orçamentário </w:t>
      </w:r>
      <w:r w:rsidR="00F77273" w:rsidRPr="00E5060A">
        <w:rPr>
          <w:rFonts w:asciiTheme="majorHAnsi" w:hAnsiTheme="majorHAnsi"/>
          <w:szCs w:val="24"/>
        </w:rPr>
        <w:t>(Fls.</w:t>
      </w:r>
      <w:r w:rsidR="00465CF4" w:rsidRPr="00E5060A">
        <w:rPr>
          <w:rFonts w:asciiTheme="majorHAnsi" w:hAnsiTheme="majorHAnsi"/>
          <w:szCs w:val="24"/>
        </w:rPr>
        <w:t>143</w:t>
      </w:r>
      <w:r w:rsidR="00F77273" w:rsidRPr="00E5060A">
        <w:rPr>
          <w:rFonts w:asciiTheme="majorHAnsi" w:hAnsiTheme="majorHAnsi"/>
          <w:szCs w:val="24"/>
        </w:rPr>
        <w:t>-Volume 1)</w:t>
      </w:r>
      <w:r w:rsidR="00060E8F" w:rsidRPr="00E5060A">
        <w:rPr>
          <w:rFonts w:asciiTheme="majorHAnsi" w:hAnsiTheme="majorHAnsi"/>
          <w:szCs w:val="24"/>
        </w:rPr>
        <w:t xml:space="preserve"> </w:t>
      </w:r>
      <w:r w:rsidRPr="00E5060A">
        <w:rPr>
          <w:rFonts w:asciiTheme="majorHAnsi" w:hAnsiTheme="majorHAnsi"/>
          <w:szCs w:val="24"/>
        </w:rPr>
        <w:t>é reg</w:t>
      </w:r>
      <w:r w:rsidR="00465CF4" w:rsidRPr="00E5060A">
        <w:rPr>
          <w:rFonts w:asciiTheme="majorHAnsi" w:hAnsiTheme="majorHAnsi"/>
          <w:szCs w:val="24"/>
        </w:rPr>
        <w:t>i</w:t>
      </w:r>
      <w:r w:rsidRPr="00E5060A">
        <w:rPr>
          <w:rFonts w:asciiTheme="majorHAnsi" w:hAnsiTheme="majorHAnsi"/>
          <w:szCs w:val="24"/>
        </w:rPr>
        <w:t xml:space="preserve">do pelo art. 102 da Lei nº. 4.320/64, seu objetivo é mostrar o comportamento do orçamento, ou seja, como se comportou a receita </w:t>
      </w:r>
      <w:r w:rsidRPr="00E5060A">
        <w:rPr>
          <w:rFonts w:asciiTheme="majorHAnsi" w:hAnsiTheme="majorHAnsi"/>
          <w:szCs w:val="24"/>
        </w:rPr>
        <w:lastRenderedPageBreak/>
        <w:t>prevista com sua realização ou execução e da despesa fixada com a sua realização ou execução no exercício para determinar se houve equilíbrio orçamentário.</w:t>
      </w:r>
    </w:p>
    <w:p w:rsidR="002D46AD" w:rsidRPr="00CC2A01" w:rsidRDefault="008A44FF" w:rsidP="00511CB0">
      <w:pPr>
        <w:rPr>
          <w:rFonts w:asciiTheme="majorHAnsi" w:hAnsiTheme="majorHAnsi"/>
          <w:b/>
          <w:sz w:val="20"/>
          <w:highlight w:val="yellow"/>
        </w:rPr>
      </w:pPr>
      <w:r w:rsidRPr="002708D0">
        <w:rPr>
          <w:b/>
          <w:szCs w:val="24"/>
        </w:rPr>
        <w:object w:dxaOrig="9942" w:dyaOrig="4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450.5pt;height:207pt" o:ole="">
            <v:imagedata r:id="rId8" o:title=""/>
          </v:shape>
          <o:OLEObject Type="Embed" ProgID="Excel.Sheet.8" ShapeID="_x0000_i1056" DrawAspect="Content" ObjectID="_1476520178" r:id="rId9"/>
        </w:object>
      </w:r>
    </w:p>
    <w:p w:rsidR="00511CB0" w:rsidRPr="002E6D66" w:rsidRDefault="00511CB0" w:rsidP="00511CB0">
      <w:pPr>
        <w:rPr>
          <w:rFonts w:asciiTheme="majorHAnsi" w:hAnsiTheme="majorHAnsi"/>
          <w:b/>
          <w:sz w:val="20"/>
          <w:highlight w:val="yellow"/>
        </w:rPr>
      </w:pPr>
    </w:p>
    <w:p w:rsidR="00A75CF1" w:rsidRDefault="00A75CF1" w:rsidP="00511CB0">
      <w:pPr>
        <w:rPr>
          <w:rFonts w:asciiTheme="majorHAnsi" w:hAnsiTheme="majorHAnsi"/>
          <w:b/>
          <w:sz w:val="20"/>
        </w:rPr>
      </w:pPr>
    </w:p>
    <w:p w:rsidR="00511CB0" w:rsidRPr="00277AAE" w:rsidRDefault="00511CB0" w:rsidP="007616D3">
      <w:pPr>
        <w:spacing w:line="360" w:lineRule="auto"/>
        <w:rPr>
          <w:rFonts w:asciiTheme="majorHAnsi" w:hAnsiTheme="majorHAnsi"/>
          <w:b/>
          <w:szCs w:val="24"/>
        </w:rPr>
      </w:pPr>
      <w:r w:rsidRPr="00277AAE">
        <w:rPr>
          <w:rFonts w:asciiTheme="majorHAnsi" w:hAnsiTheme="majorHAnsi"/>
          <w:b/>
          <w:szCs w:val="24"/>
        </w:rPr>
        <w:t>Interpretação do resultado:</w:t>
      </w:r>
    </w:p>
    <w:p w:rsidR="00511CB0" w:rsidRPr="00277AAE" w:rsidRDefault="00511CB0" w:rsidP="007616D3">
      <w:pPr>
        <w:spacing w:line="360" w:lineRule="auto"/>
        <w:rPr>
          <w:rFonts w:asciiTheme="majorHAnsi" w:hAnsiTheme="majorHAnsi"/>
          <w:b/>
          <w:szCs w:val="24"/>
        </w:rPr>
      </w:pPr>
    </w:p>
    <w:p w:rsidR="00511CB0" w:rsidRPr="00277AAE" w:rsidRDefault="00511CB0" w:rsidP="007616D3">
      <w:pPr>
        <w:spacing w:line="360" w:lineRule="auto"/>
        <w:rPr>
          <w:rFonts w:asciiTheme="majorHAnsi" w:hAnsiTheme="majorHAnsi"/>
          <w:b/>
          <w:szCs w:val="24"/>
        </w:rPr>
      </w:pPr>
      <w:r w:rsidRPr="00277AAE">
        <w:rPr>
          <w:rFonts w:asciiTheme="majorHAnsi" w:hAnsiTheme="majorHAnsi"/>
          <w:b/>
          <w:szCs w:val="24"/>
        </w:rPr>
        <w:t>a) RESULTADO DA EXECUÇÃO ORÇAMENTÁRIA (REO)</w:t>
      </w:r>
    </w:p>
    <w:p w:rsidR="00511CB0" w:rsidRPr="00277AAE" w:rsidRDefault="00511CB0" w:rsidP="007616D3">
      <w:pPr>
        <w:spacing w:line="360" w:lineRule="auto"/>
        <w:rPr>
          <w:rFonts w:asciiTheme="majorHAnsi" w:hAnsiTheme="majorHAnsi"/>
          <w:b/>
          <w:szCs w:val="24"/>
        </w:rPr>
      </w:pPr>
      <w:r w:rsidRPr="00277AAE">
        <w:rPr>
          <w:rFonts w:asciiTheme="majorHAnsi" w:hAnsiTheme="majorHAnsi"/>
          <w:szCs w:val="24"/>
        </w:rPr>
        <w:t xml:space="preserve">Da análise do resultado da execução orçamentária verificou-se uma situação favorável, pois a despesa executada foi </w:t>
      </w:r>
      <w:r w:rsidR="00F3447D" w:rsidRPr="00277AAE">
        <w:rPr>
          <w:rFonts w:asciiTheme="majorHAnsi" w:hAnsiTheme="majorHAnsi"/>
          <w:szCs w:val="24"/>
        </w:rPr>
        <w:t>menor que</w:t>
      </w:r>
      <w:r w:rsidRPr="00277AAE">
        <w:rPr>
          <w:rFonts w:asciiTheme="majorHAnsi" w:hAnsiTheme="majorHAnsi"/>
          <w:szCs w:val="24"/>
        </w:rPr>
        <w:t xml:space="preserve"> a receita arrecadada, resultando em </w:t>
      </w:r>
      <w:r w:rsidRPr="00277AAE">
        <w:rPr>
          <w:rFonts w:asciiTheme="majorHAnsi" w:hAnsiTheme="majorHAnsi"/>
          <w:b/>
          <w:szCs w:val="24"/>
        </w:rPr>
        <w:t>situação de equilíbrio orçamentário</w:t>
      </w:r>
      <w:r w:rsidRPr="00277AAE">
        <w:rPr>
          <w:rFonts w:asciiTheme="majorHAnsi" w:hAnsiTheme="majorHAnsi"/>
          <w:szCs w:val="24"/>
        </w:rPr>
        <w:t>, ocorr</w:t>
      </w:r>
      <w:r w:rsidR="00F3447D" w:rsidRPr="00277AAE">
        <w:rPr>
          <w:rFonts w:asciiTheme="majorHAnsi" w:hAnsiTheme="majorHAnsi"/>
          <w:szCs w:val="24"/>
        </w:rPr>
        <w:t>e</w:t>
      </w:r>
      <w:r w:rsidRPr="00277AAE">
        <w:rPr>
          <w:rFonts w:asciiTheme="majorHAnsi" w:hAnsiTheme="majorHAnsi"/>
          <w:szCs w:val="24"/>
        </w:rPr>
        <w:t>n</w:t>
      </w:r>
      <w:r w:rsidR="00F3447D" w:rsidRPr="00277AAE">
        <w:rPr>
          <w:rFonts w:asciiTheme="majorHAnsi" w:hAnsiTheme="majorHAnsi"/>
          <w:szCs w:val="24"/>
        </w:rPr>
        <w:t>do</w:t>
      </w:r>
      <w:r w:rsidRPr="00277AAE">
        <w:rPr>
          <w:rFonts w:asciiTheme="majorHAnsi" w:hAnsiTheme="majorHAnsi"/>
          <w:szCs w:val="24"/>
        </w:rPr>
        <w:t xml:space="preserve"> </w:t>
      </w:r>
      <w:r w:rsidR="00F3447D" w:rsidRPr="00277AAE">
        <w:rPr>
          <w:rFonts w:asciiTheme="majorHAnsi" w:hAnsiTheme="majorHAnsi"/>
          <w:szCs w:val="24"/>
        </w:rPr>
        <w:t>um</w:t>
      </w:r>
      <w:r w:rsidRPr="00277AAE">
        <w:rPr>
          <w:rFonts w:asciiTheme="majorHAnsi" w:hAnsiTheme="majorHAnsi"/>
          <w:b/>
          <w:szCs w:val="24"/>
        </w:rPr>
        <w:t xml:space="preserve"> </w:t>
      </w:r>
      <w:r w:rsidR="00F3447D" w:rsidRPr="00277AAE">
        <w:rPr>
          <w:rFonts w:asciiTheme="majorHAnsi" w:hAnsiTheme="majorHAnsi"/>
          <w:b/>
          <w:szCs w:val="24"/>
        </w:rPr>
        <w:t>superávit</w:t>
      </w:r>
      <w:r w:rsidRPr="00277AAE">
        <w:rPr>
          <w:rFonts w:asciiTheme="majorHAnsi" w:hAnsiTheme="majorHAnsi"/>
          <w:szCs w:val="24"/>
        </w:rPr>
        <w:t xml:space="preserve"> no final do exercício financeiro no valor de </w:t>
      </w:r>
      <w:r w:rsidRPr="00277AAE">
        <w:rPr>
          <w:rFonts w:asciiTheme="majorHAnsi" w:hAnsiTheme="majorHAnsi"/>
          <w:b/>
          <w:szCs w:val="24"/>
        </w:rPr>
        <w:t xml:space="preserve">R$ </w:t>
      </w:r>
      <w:r w:rsidR="00F3447D" w:rsidRPr="00277AAE">
        <w:rPr>
          <w:rFonts w:asciiTheme="majorHAnsi" w:hAnsiTheme="majorHAnsi"/>
          <w:b/>
          <w:szCs w:val="24"/>
        </w:rPr>
        <w:t>13.554.427,17.</w:t>
      </w:r>
    </w:p>
    <w:p w:rsidR="00F3447D" w:rsidRPr="00277AAE" w:rsidRDefault="00F3447D" w:rsidP="007616D3">
      <w:pPr>
        <w:spacing w:line="360" w:lineRule="auto"/>
        <w:rPr>
          <w:rFonts w:asciiTheme="majorHAnsi" w:hAnsiTheme="majorHAnsi"/>
          <w:b/>
          <w:szCs w:val="24"/>
        </w:rPr>
      </w:pPr>
    </w:p>
    <w:p w:rsidR="00511CB0" w:rsidRPr="00277AAE" w:rsidRDefault="00511CB0" w:rsidP="007616D3">
      <w:pPr>
        <w:spacing w:line="360" w:lineRule="auto"/>
        <w:rPr>
          <w:rFonts w:asciiTheme="majorHAnsi" w:hAnsiTheme="majorHAnsi"/>
          <w:b/>
          <w:szCs w:val="24"/>
        </w:rPr>
      </w:pPr>
      <w:r w:rsidRPr="00277AAE">
        <w:rPr>
          <w:rFonts w:asciiTheme="majorHAnsi" w:hAnsiTheme="majorHAnsi"/>
          <w:b/>
          <w:szCs w:val="24"/>
        </w:rPr>
        <w:t>b) RESULTADO DAS PREVISÕES ORÇAMENTÁRIAS (RPO)</w:t>
      </w:r>
    </w:p>
    <w:p w:rsidR="00511CB0" w:rsidRPr="00277AAE" w:rsidRDefault="00511CB0" w:rsidP="007616D3">
      <w:pPr>
        <w:spacing w:line="360" w:lineRule="auto"/>
        <w:rPr>
          <w:rFonts w:asciiTheme="majorHAnsi" w:hAnsiTheme="majorHAnsi"/>
          <w:b/>
          <w:szCs w:val="24"/>
        </w:rPr>
      </w:pPr>
      <w:r w:rsidRPr="00277AAE">
        <w:rPr>
          <w:rFonts w:asciiTheme="majorHAnsi" w:hAnsiTheme="majorHAnsi"/>
          <w:szCs w:val="24"/>
        </w:rPr>
        <w:t xml:space="preserve">Da análise do resultado das previsões orçamentárias verificou-se que a receita prevista foi </w:t>
      </w:r>
      <w:r w:rsidR="002D56D9" w:rsidRPr="00277AAE">
        <w:rPr>
          <w:rFonts w:asciiTheme="majorHAnsi" w:hAnsiTheme="majorHAnsi"/>
          <w:szCs w:val="24"/>
        </w:rPr>
        <w:t>menor do que</w:t>
      </w:r>
      <w:r w:rsidRPr="00277AAE">
        <w:rPr>
          <w:rFonts w:asciiTheme="majorHAnsi" w:hAnsiTheme="majorHAnsi"/>
          <w:szCs w:val="24"/>
        </w:rPr>
        <w:t xml:space="preserve"> a despesa fixada resultando em situação </w:t>
      </w:r>
      <w:r w:rsidR="00892519" w:rsidRPr="00277AAE">
        <w:rPr>
          <w:rFonts w:asciiTheme="majorHAnsi" w:hAnsiTheme="majorHAnsi"/>
          <w:szCs w:val="24"/>
        </w:rPr>
        <w:t xml:space="preserve">de </w:t>
      </w:r>
      <w:r w:rsidR="002D56D9" w:rsidRPr="00277AAE">
        <w:rPr>
          <w:rFonts w:asciiTheme="majorHAnsi" w:hAnsiTheme="majorHAnsi"/>
          <w:b/>
          <w:szCs w:val="24"/>
        </w:rPr>
        <w:t>des</w:t>
      </w:r>
      <w:r w:rsidR="00892519" w:rsidRPr="00277AAE">
        <w:rPr>
          <w:rFonts w:asciiTheme="majorHAnsi" w:hAnsiTheme="majorHAnsi"/>
          <w:b/>
          <w:szCs w:val="24"/>
        </w:rPr>
        <w:t>equilíbrio</w:t>
      </w:r>
      <w:r w:rsidRPr="00277AAE">
        <w:rPr>
          <w:rFonts w:asciiTheme="majorHAnsi" w:hAnsiTheme="majorHAnsi"/>
          <w:b/>
          <w:szCs w:val="24"/>
        </w:rPr>
        <w:t xml:space="preserve"> orçamentário</w:t>
      </w:r>
      <w:r w:rsidR="002D56D9" w:rsidRPr="00277AAE">
        <w:rPr>
          <w:rFonts w:asciiTheme="majorHAnsi" w:hAnsiTheme="majorHAnsi"/>
          <w:b/>
          <w:szCs w:val="24"/>
        </w:rPr>
        <w:t xml:space="preserve"> na ordem de </w:t>
      </w:r>
      <w:r w:rsidR="00077C0C" w:rsidRPr="00277AAE">
        <w:rPr>
          <w:rFonts w:asciiTheme="majorHAnsi" w:hAnsiTheme="majorHAnsi"/>
          <w:b/>
          <w:szCs w:val="24"/>
        </w:rPr>
        <w:t xml:space="preserve"> </w:t>
      </w:r>
      <w:r w:rsidR="002D56D9" w:rsidRPr="00277AAE">
        <w:rPr>
          <w:rFonts w:asciiTheme="majorHAnsi" w:hAnsiTheme="majorHAnsi"/>
          <w:b/>
          <w:szCs w:val="24"/>
        </w:rPr>
        <w:t xml:space="preserve">R$ </w:t>
      </w:r>
      <w:r w:rsidR="00700B2D" w:rsidRPr="00277AAE">
        <w:rPr>
          <w:rFonts w:asciiTheme="majorHAnsi" w:hAnsiTheme="majorHAnsi"/>
          <w:b/>
          <w:szCs w:val="24"/>
        </w:rPr>
        <w:t>102.035.316,79.</w:t>
      </w:r>
    </w:p>
    <w:p w:rsidR="00511CB0" w:rsidRPr="00277AAE" w:rsidRDefault="00511CB0" w:rsidP="007616D3">
      <w:pPr>
        <w:spacing w:line="360" w:lineRule="auto"/>
        <w:rPr>
          <w:rFonts w:asciiTheme="majorHAnsi" w:hAnsiTheme="majorHAnsi"/>
          <w:szCs w:val="24"/>
          <w:highlight w:val="yellow"/>
        </w:rPr>
      </w:pPr>
    </w:p>
    <w:p w:rsidR="00511CB0" w:rsidRPr="00277AAE" w:rsidRDefault="00511CB0" w:rsidP="007616D3">
      <w:pPr>
        <w:spacing w:line="360" w:lineRule="auto"/>
        <w:rPr>
          <w:rFonts w:asciiTheme="majorHAnsi" w:hAnsiTheme="majorHAnsi"/>
          <w:b/>
          <w:szCs w:val="24"/>
        </w:rPr>
      </w:pPr>
      <w:r w:rsidRPr="00277AAE">
        <w:rPr>
          <w:rFonts w:asciiTheme="majorHAnsi" w:hAnsiTheme="majorHAnsi"/>
          <w:b/>
          <w:szCs w:val="24"/>
        </w:rPr>
        <w:t>c) RESULTADO DA RECEITA ORÇAMENTÁRIA (RRO)</w:t>
      </w:r>
    </w:p>
    <w:p w:rsidR="00511CB0" w:rsidRPr="00277AAE" w:rsidRDefault="00511CB0" w:rsidP="007616D3">
      <w:pPr>
        <w:spacing w:line="360" w:lineRule="auto"/>
        <w:rPr>
          <w:rFonts w:asciiTheme="majorHAnsi" w:hAnsiTheme="majorHAnsi"/>
          <w:szCs w:val="24"/>
        </w:rPr>
      </w:pPr>
      <w:r w:rsidRPr="00277AAE">
        <w:rPr>
          <w:rFonts w:asciiTheme="majorHAnsi" w:hAnsiTheme="majorHAnsi"/>
          <w:szCs w:val="24"/>
        </w:rPr>
        <w:lastRenderedPageBreak/>
        <w:t xml:space="preserve">Da análise do resultado da receita orçamentária verificou-se que a receita </w:t>
      </w:r>
      <w:r w:rsidR="00C25D62" w:rsidRPr="00277AAE">
        <w:rPr>
          <w:rFonts w:asciiTheme="majorHAnsi" w:hAnsiTheme="majorHAnsi"/>
          <w:szCs w:val="24"/>
        </w:rPr>
        <w:t>realizada</w:t>
      </w:r>
      <w:r w:rsidRPr="00277AAE">
        <w:rPr>
          <w:rFonts w:asciiTheme="majorHAnsi" w:hAnsiTheme="majorHAnsi"/>
          <w:szCs w:val="24"/>
        </w:rPr>
        <w:t xml:space="preserve"> foi </w:t>
      </w:r>
      <w:r w:rsidR="00700B2D" w:rsidRPr="00277AAE">
        <w:rPr>
          <w:rFonts w:asciiTheme="majorHAnsi" w:hAnsiTheme="majorHAnsi"/>
          <w:szCs w:val="24"/>
        </w:rPr>
        <w:t>menor</w:t>
      </w:r>
      <w:r w:rsidRPr="00277AAE">
        <w:rPr>
          <w:rFonts w:asciiTheme="majorHAnsi" w:hAnsiTheme="majorHAnsi"/>
          <w:szCs w:val="24"/>
        </w:rPr>
        <w:t xml:space="preserve"> que a receita prevista resultando em situação </w:t>
      </w:r>
      <w:r w:rsidR="00700B2D" w:rsidRPr="00277AAE">
        <w:rPr>
          <w:rFonts w:asciiTheme="majorHAnsi" w:hAnsiTheme="majorHAnsi"/>
          <w:szCs w:val="24"/>
        </w:rPr>
        <w:t>deficitária</w:t>
      </w:r>
      <w:r w:rsidRPr="00277AAE">
        <w:rPr>
          <w:rFonts w:asciiTheme="majorHAnsi" w:hAnsiTheme="majorHAnsi"/>
          <w:szCs w:val="24"/>
        </w:rPr>
        <w:t xml:space="preserve">, também denominada de </w:t>
      </w:r>
      <w:r w:rsidR="00077C0C" w:rsidRPr="00277AAE">
        <w:rPr>
          <w:rFonts w:asciiTheme="majorHAnsi" w:hAnsiTheme="majorHAnsi"/>
          <w:b/>
          <w:szCs w:val="24"/>
        </w:rPr>
        <w:t>insuficiência</w:t>
      </w:r>
      <w:r w:rsidRPr="00277AAE">
        <w:rPr>
          <w:rFonts w:asciiTheme="majorHAnsi" w:hAnsiTheme="majorHAnsi"/>
          <w:b/>
          <w:szCs w:val="24"/>
        </w:rPr>
        <w:t xml:space="preserve"> de arrecadação em </w:t>
      </w:r>
      <w:r w:rsidR="00A75CF1" w:rsidRPr="00277AAE">
        <w:rPr>
          <w:rFonts w:asciiTheme="majorHAnsi" w:hAnsiTheme="majorHAnsi"/>
          <w:b/>
          <w:szCs w:val="24"/>
        </w:rPr>
        <w:t xml:space="preserve"> </w:t>
      </w:r>
      <w:r w:rsidRPr="00277AAE">
        <w:rPr>
          <w:rFonts w:asciiTheme="majorHAnsi" w:hAnsiTheme="majorHAnsi"/>
          <w:b/>
          <w:szCs w:val="24"/>
        </w:rPr>
        <w:t xml:space="preserve">R$ </w:t>
      </w:r>
      <w:r w:rsidR="00077C0C" w:rsidRPr="00277AAE">
        <w:rPr>
          <w:rFonts w:asciiTheme="majorHAnsi" w:hAnsiTheme="majorHAnsi"/>
          <w:b/>
          <w:szCs w:val="24"/>
        </w:rPr>
        <w:t>28.971.383,58.</w:t>
      </w:r>
      <w:r w:rsidRPr="00277AAE">
        <w:rPr>
          <w:rFonts w:asciiTheme="majorHAnsi" w:hAnsiTheme="majorHAnsi"/>
          <w:szCs w:val="24"/>
        </w:rPr>
        <w:t xml:space="preserve">   </w:t>
      </w:r>
    </w:p>
    <w:p w:rsidR="00511CB0" w:rsidRPr="00277AAE" w:rsidRDefault="00511CB0" w:rsidP="007616D3">
      <w:pPr>
        <w:spacing w:line="360" w:lineRule="auto"/>
        <w:rPr>
          <w:rFonts w:asciiTheme="majorHAnsi" w:hAnsiTheme="majorHAnsi"/>
          <w:b/>
          <w:szCs w:val="24"/>
        </w:rPr>
      </w:pPr>
      <w:r w:rsidRPr="00277AAE">
        <w:rPr>
          <w:rFonts w:asciiTheme="majorHAnsi" w:hAnsiTheme="majorHAnsi"/>
          <w:b/>
          <w:szCs w:val="24"/>
        </w:rPr>
        <w:t>d) RESULTADO DA DESPESA ORÇAMENTÁRIA (RDO)</w:t>
      </w:r>
    </w:p>
    <w:p w:rsidR="0007320D" w:rsidRPr="00277AAE" w:rsidRDefault="00511CB0" w:rsidP="007616D3">
      <w:pPr>
        <w:spacing w:line="360" w:lineRule="auto"/>
        <w:rPr>
          <w:b/>
          <w:bCs/>
          <w:szCs w:val="24"/>
        </w:rPr>
      </w:pPr>
      <w:r w:rsidRPr="00277AAE">
        <w:rPr>
          <w:rFonts w:asciiTheme="majorHAnsi" w:hAnsiTheme="majorHAnsi"/>
          <w:szCs w:val="24"/>
        </w:rPr>
        <w:t xml:space="preserve">Da análise do resultado da despesa orçamentária verificou-se que a despesa executada foi menor que a despesa prevista, devido a ocorrência de </w:t>
      </w:r>
      <w:r w:rsidRPr="00277AAE">
        <w:rPr>
          <w:rFonts w:asciiTheme="majorHAnsi" w:hAnsiTheme="majorHAnsi"/>
          <w:b/>
          <w:szCs w:val="24"/>
        </w:rPr>
        <w:t xml:space="preserve">economia orçamentária </w:t>
      </w:r>
      <w:r w:rsidRPr="00277AAE">
        <w:rPr>
          <w:rFonts w:asciiTheme="majorHAnsi" w:hAnsiTheme="majorHAnsi"/>
          <w:szCs w:val="24"/>
        </w:rPr>
        <w:t xml:space="preserve">no valor de </w:t>
      </w:r>
      <w:r w:rsidRPr="00277AAE">
        <w:rPr>
          <w:rFonts w:asciiTheme="majorHAnsi" w:hAnsiTheme="majorHAnsi"/>
          <w:b/>
          <w:szCs w:val="24"/>
        </w:rPr>
        <w:t xml:space="preserve">R$ </w:t>
      </w:r>
      <w:r w:rsidR="0007320D" w:rsidRPr="00277AAE">
        <w:rPr>
          <w:b/>
          <w:bCs/>
          <w:szCs w:val="24"/>
        </w:rPr>
        <w:t xml:space="preserve">144.561.127,54. </w:t>
      </w:r>
    </w:p>
    <w:p w:rsidR="00277AAE" w:rsidRDefault="00277AAE" w:rsidP="00511CB0">
      <w:pPr>
        <w:rPr>
          <w:rFonts w:asciiTheme="majorHAnsi" w:hAnsiTheme="majorHAnsi"/>
          <w:szCs w:val="24"/>
          <w:highlight w:val="yellow"/>
        </w:rPr>
      </w:pPr>
    </w:p>
    <w:p w:rsidR="00511CB0" w:rsidRPr="00224C17" w:rsidRDefault="00265866" w:rsidP="00511CB0">
      <w:pPr>
        <w:rPr>
          <w:rFonts w:asciiTheme="majorHAnsi" w:hAnsiTheme="majorHAnsi"/>
          <w:b/>
          <w:szCs w:val="24"/>
        </w:rPr>
      </w:pPr>
      <w:r w:rsidRPr="00224C17">
        <w:rPr>
          <w:rFonts w:asciiTheme="majorHAnsi" w:hAnsiTheme="majorHAnsi"/>
          <w:b/>
          <w:szCs w:val="24"/>
        </w:rPr>
        <w:t>5.2</w:t>
      </w:r>
      <w:r w:rsidR="00511CB0" w:rsidRPr="00224C17">
        <w:rPr>
          <w:rFonts w:asciiTheme="majorHAnsi" w:hAnsiTheme="majorHAnsi"/>
          <w:b/>
          <w:szCs w:val="24"/>
        </w:rPr>
        <w:t>. B</w:t>
      </w:r>
      <w:r w:rsidR="00940E2C" w:rsidRPr="00224C17">
        <w:rPr>
          <w:rFonts w:asciiTheme="majorHAnsi" w:hAnsiTheme="majorHAnsi"/>
          <w:b/>
          <w:szCs w:val="24"/>
        </w:rPr>
        <w:t xml:space="preserve">alanço </w:t>
      </w:r>
      <w:r w:rsidR="00511CB0" w:rsidRPr="00224C17">
        <w:rPr>
          <w:rFonts w:asciiTheme="majorHAnsi" w:hAnsiTheme="majorHAnsi"/>
          <w:b/>
          <w:szCs w:val="24"/>
        </w:rPr>
        <w:t>F</w:t>
      </w:r>
      <w:r w:rsidR="00940E2C" w:rsidRPr="00224C17">
        <w:rPr>
          <w:rFonts w:asciiTheme="majorHAnsi" w:hAnsiTheme="majorHAnsi"/>
          <w:b/>
          <w:szCs w:val="24"/>
        </w:rPr>
        <w:t>inanceiro</w:t>
      </w:r>
      <w:r w:rsidR="00511CB0" w:rsidRPr="00224C17">
        <w:rPr>
          <w:rFonts w:asciiTheme="majorHAnsi" w:hAnsiTheme="majorHAnsi"/>
          <w:b/>
          <w:szCs w:val="24"/>
        </w:rPr>
        <w:t>:</w:t>
      </w:r>
    </w:p>
    <w:p w:rsidR="00511CB0" w:rsidRPr="00224C17" w:rsidRDefault="00511CB0" w:rsidP="00511CB0">
      <w:pPr>
        <w:rPr>
          <w:rFonts w:asciiTheme="majorHAnsi" w:hAnsiTheme="majorHAnsi"/>
          <w:b/>
          <w:szCs w:val="24"/>
        </w:rPr>
      </w:pPr>
    </w:p>
    <w:p w:rsidR="00511CB0" w:rsidRPr="00224C17" w:rsidRDefault="00511CB0" w:rsidP="00224C17">
      <w:pPr>
        <w:spacing w:line="360" w:lineRule="auto"/>
        <w:rPr>
          <w:rFonts w:asciiTheme="majorHAnsi" w:hAnsiTheme="majorHAnsi"/>
          <w:szCs w:val="24"/>
        </w:rPr>
      </w:pPr>
      <w:r w:rsidRPr="00224C17">
        <w:rPr>
          <w:rFonts w:asciiTheme="majorHAnsi" w:hAnsiTheme="majorHAnsi"/>
          <w:szCs w:val="24"/>
        </w:rPr>
        <w:t xml:space="preserve">O Balanço Financeiro </w:t>
      </w:r>
      <w:r w:rsidR="00F77273" w:rsidRPr="00224C17">
        <w:rPr>
          <w:rFonts w:asciiTheme="majorHAnsi" w:hAnsiTheme="majorHAnsi"/>
          <w:szCs w:val="24"/>
        </w:rPr>
        <w:t>(Fls.</w:t>
      </w:r>
      <w:r w:rsidR="00682889" w:rsidRPr="00224C17">
        <w:rPr>
          <w:rFonts w:asciiTheme="majorHAnsi" w:hAnsiTheme="majorHAnsi"/>
          <w:szCs w:val="24"/>
        </w:rPr>
        <w:t>145/146</w:t>
      </w:r>
      <w:r w:rsidR="00F77273" w:rsidRPr="00224C17">
        <w:rPr>
          <w:rFonts w:asciiTheme="majorHAnsi" w:hAnsiTheme="majorHAnsi"/>
          <w:szCs w:val="24"/>
        </w:rPr>
        <w:t>-Volume 1)</w:t>
      </w:r>
      <w:r w:rsidRPr="00224C17">
        <w:rPr>
          <w:rFonts w:asciiTheme="majorHAnsi" w:hAnsiTheme="majorHAnsi"/>
          <w:szCs w:val="24"/>
        </w:rPr>
        <w:t xml:space="preserve"> está em conformidade com o artigo 103, da Lei nº. 4.320/64. Sua a análise contábil permite apura</w:t>
      </w:r>
      <w:r w:rsidR="00682889" w:rsidRPr="00224C17">
        <w:rPr>
          <w:rFonts w:asciiTheme="majorHAnsi" w:hAnsiTheme="majorHAnsi"/>
          <w:szCs w:val="24"/>
        </w:rPr>
        <w:t>r</w:t>
      </w:r>
      <w:r w:rsidRPr="00224C17">
        <w:rPr>
          <w:rFonts w:asciiTheme="majorHAnsi" w:hAnsiTheme="majorHAnsi"/>
          <w:szCs w:val="24"/>
        </w:rPr>
        <w:t xml:space="preserve">mos o </w:t>
      </w:r>
      <w:r w:rsidRPr="00224C17">
        <w:rPr>
          <w:rFonts w:asciiTheme="majorHAnsi" w:hAnsiTheme="majorHAnsi"/>
          <w:b/>
          <w:szCs w:val="24"/>
        </w:rPr>
        <w:t>RFE – RESULTADO FINANCEIRO DO EXERCÍCIO</w:t>
      </w:r>
      <w:r w:rsidRPr="00224C17">
        <w:rPr>
          <w:rFonts w:asciiTheme="majorHAnsi" w:hAnsiTheme="majorHAnsi"/>
          <w:szCs w:val="24"/>
        </w:rPr>
        <w:t xml:space="preserve"> - comparando-se o total das receitas orçamentárias e extra-orçamentárias com o total das despesas orçamentárias e extra-orçamentárias.</w:t>
      </w:r>
    </w:p>
    <w:p w:rsidR="00511CB0" w:rsidRPr="002E6D66" w:rsidRDefault="00511CB0" w:rsidP="00511CB0">
      <w:pPr>
        <w:rPr>
          <w:rFonts w:asciiTheme="majorHAnsi" w:hAnsiTheme="majorHAnsi"/>
          <w:sz w:val="20"/>
          <w:highlight w:val="yellow"/>
        </w:rPr>
      </w:pPr>
    </w:p>
    <w:p w:rsidR="00511CB0" w:rsidRPr="002E6D66" w:rsidRDefault="007848EA" w:rsidP="00511CB0">
      <w:pPr>
        <w:rPr>
          <w:rFonts w:asciiTheme="majorHAnsi" w:hAnsiTheme="majorHAnsi"/>
          <w:sz w:val="20"/>
          <w:highlight w:val="yellow"/>
        </w:rPr>
      </w:pPr>
      <w:r w:rsidRPr="007848EA">
        <w:rPr>
          <w:rFonts w:asciiTheme="majorHAnsi" w:hAnsiTheme="majorHAnsi"/>
          <w:sz w:val="20"/>
          <w:highlight w:val="yellow"/>
        </w:rPr>
        <w:pict>
          <v:shape id="_x0000_i1026" type="#_x0000_t75" style="width:445.5pt;height:147.5pt">
            <v:imagedata r:id="rId10" o:title=""/>
          </v:shape>
        </w:pict>
      </w:r>
      <w:r w:rsidR="00511CB0" w:rsidRPr="002E6D66">
        <w:rPr>
          <w:rFonts w:asciiTheme="majorHAnsi" w:hAnsiTheme="majorHAnsi"/>
          <w:sz w:val="20"/>
          <w:highlight w:val="yellow"/>
        </w:rPr>
        <w:t xml:space="preserve"> </w:t>
      </w:r>
    </w:p>
    <w:p w:rsidR="001F413F" w:rsidRPr="002E6D66" w:rsidRDefault="001F413F" w:rsidP="00511CB0">
      <w:pPr>
        <w:rPr>
          <w:rFonts w:asciiTheme="majorHAnsi" w:hAnsiTheme="majorHAnsi"/>
          <w:sz w:val="20"/>
          <w:highlight w:val="yellow"/>
        </w:rPr>
      </w:pPr>
    </w:p>
    <w:p w:rsidR="00511CB0" w:rsidRPr="00224C17" w:rsidRDefault="00046B3C" w:rsidP="00224C17">
      <w:pPr>
        <w:spacing w:line="360" w:lineRule="auto"/>
        <w:rPr>
          <w:rFonts w:asciiTheme="majorHAnsi" w:hAnsiTheme="majorHAnsi"/>
          <w:szCs w:val="24"/>
        </w:rPr>
      </w:pPr>
      <w:r w:rsidRPr="00224C17">
        <w:rPr>
          <w:rFonts w:asciiTheme="majorHAnsi" w:hAnsiTheme="majorHAnsi"/>
          <w:szCs w:val="24"/>
        </w:rPr>
        <w:t xml:space="preserve">             </w:t>
      </w:r>
      <w:r w:rsidR="00511CB0" w:rsidRPr="00224C17">
        <w:rPr>
          <w:rFonts w:asciiTheme="majorHAnsi" w:hAnsiTheme="majorHAnsi"/>
          <w:szCs w:val="24"/>
        </w:rPr>
        <w:t xml:space="preserve">Da análise do resultado financeiro do exercício verificamos que a receita é </w:t>
      </w:r>
      <w:r w:rsidR="000D7D2B" w:rsidRPr="00224C17">
        <w:rPr>
          <w:rFonts w:asciiTheme="majorHAnsi" w:hAnsiTheme="majorHAnsi"/>
          <w:szCs w:val="24"/>
        </w:rPr>
        <w:t>m</w:t>
      </w:r>
      <w:r w:rsidR="004B4550" w:rsidRPr="00224C17">
        <w:rPr>
          <w:rFonts w:asciiTheme="majorHAnsi" w:hAnsiTheme="majorHAnsi"/>
          <w:szCs w:val="24"/>
        </w:rPr>
        <w:t>aio</w:t>
      </w:r>
      <w:r w:rsidR="00930E58" w:rsidRPr="00224C17">
        <w:rPr>
          <w:rFonts w:asciiTheme="majorHAnsi" w:hAnsiTheme="majorHAnsi"/>
          <w:szCs w:val="24"/>
        </w:rPr>
        <w:t>r</w:t>
      </w:r>
      <w:r w:rsidR="00511CB0" w:rsidRPr="00224C17">
        <w:rPr>
          <w:rFonts w:asciiTheme="majorHAnsi" w:hAnsiTheme="majorHAnsi"/>
          <w:szCs w:val="24"/>
        </w:rPr>
        <w:t xml:space="preserve"> que a despesa resultando em uma </w:t>
      </w:r>
      <w:r w:rsidR="00511CB0" w:rsidRPr="00224C17">
        <w:rPr>
          <w:rFonts w:asciiTheme="majorHAnsi" w:hAnsiTheme="majorHAnsi"/>
          <w:b/>
          <w:szCs w:val="24"/>
        </w:rPr>
        <w:t xml:space="preserve">situação </w:t>
      </w:r>
      <w:r w:rsidR="004B4550" w:rsidRPr="00224C17">
        <w:rPr>
          <w:rFonts w:asciiTheme="majorHAnsi" w:hAnsiTheme="majorHAnsi"/>
          <w:b/>
          <w:szCs w:val="24"/>
        </w:rPr>
        <w:t>superavitária</w:t>
      </w:r>
      <w:r w:rsidR="00511CB0" w:rsidRPr="00224C17">
        <w:rPr>
          <w:rFonts w:asciiTheme="majorHAnsi" w:hAnsiTheme="majorHAnsi"/>
          <w:szCs w:val="24"/>
        </w:rPr>
        <w:t xml:space="preserve"> no exercício financeiro de </w:t>
      </w:r>
      <w:r w:rsidR="00224C17">
        <w:rPr>
          <w:rFonts w:asciiTheme="majorHAnsi" w:hAnsiTheme="majorHAnsi"/>
          <w:szCs w:val="24"/>
        </w:rPr>
        <w:t xml:space="preserve">                </w:t>
      </w:r>
      <w:r w:rsidR="00511CB0" w:rsidRPr="00224C17">
        <w:rPr>
          <w:rFonts w:asciiTheme="majorHAnsi" w:hAnsiTheme="majorHAnsi"/>
          <w:b/>
          <w:szCs w:val="24"/>
        </w:rPr>
        <w:t xml:space="preserve">R$ </w:t>
      </w:r>
      <w:r w:rsidR="004B4550" w:rsidRPr="00224C17">
        <w:rPr>
          <w:rFonts w:asciiTheme="majorHAnsi" w:hAnsiTheme="majorHAnsi"/>
          <w:b/>
          <w:szCs w:val="24"/>
        </w:rPr>
        <w:t>74.236.705,89.</w:t>
      </w:r>
    </w:p>
    <w:p w:rsidR="00511CB0" w:rsidRPr="00224C17" w:rsidRDefault="00511CB0" w:rsidP="00224C17">
      <w:pPr>
        <w:spacing w:line="360" w:lineRule="auto"/>
        <w:rPr>
          <w:rFonts w:asciiTheme="majorHAnsi" w:hAnsiTheme="majorHAnsi"/>
          <w:szCs w:val="24"/>
          <w:highlight w:val="yellow"/>
        </w:rPr>
      </w:pPr>
    </w:p>
    <w:p w:rsidR="00235BB5" w:rsidRPr="00224C17" w:rsidRDefault="00235BB5" w:rsidP="00224C17">
      <w:pPr>
        <w:pStyle w:val="Recuodecorpodetexto3"/>
        <w:ind w:firstLine="567"/>
        <w:rPr>
          <w:rFonts w:asciiTheme="majorHAnsi" w:hAnsiTheme="majorHAnsi"/>
          <w:sz w:val="24"/>
          <w:szCs w:val="24"/>
        </w:rPr>
      </w:pPr>
      <w:r w:rsidRPr="00224C17">
        <w:rPr>
          <w:rFonts w:asciiTheme="majorHAnsi" w:hAnsiTheme="majorHAnsi"/>
          <w:sz w:val="24"/>
          <w:szCs w:val="24"/>
        </w:rPr>
        <w:t xml:space="preserve">O saldo das disponibilidades financeiras de R$ </w:t>
      </w:r>
      <w:r w:rsidR="004B4550" w:rsidRPr="00224C17">
        <w:rPr>
          <w:rFonts w:asciiTheme="majorHAnsi" w:hAnsiTheme="majorHAnsi"/>
          <w:sz w:val="24"/>
          <w:szCs w:val="24"/>
        </w:rPr>
        <w:t>378.164.003,38</w:t>
      </w:r>
      <w:r w:rsidRPr="00224C17">
        <w:rPr>
          <w:rFonts w:asciiTheme="majorHAnsi" w:hAnsiTheme="majorHAnsi"/>
          <w:sz w:val="24"/>
          <w:szCs w:val="24"/>
        </w:rPr>
        <w:t xml:space="preserve">, indicam </w:t>
      </w:r>
      <w:r w:rsidR="00736AD9" w:rsidRPr="00224C17">
        <w:rPr>
          <w:rFonts w:asciiTheme="majorHAnsi" w:hAnsiTheme="majorHAnsi"/>
          <w:sz w:val="24"/>
          <w:szCs w:val="24"/>
        </w:rPr>
        <w:t>ser</w:t>
      </w:r>
      <w:r w:rsidRPr="00224C17">
        <w:rPr>
          <w:rFonts w:asciiTheme="majorHAnsi" w:hAnsiTheme="majorHAnsi"/>
          <w:sz w:val="24"/>
          <w:szCs w:val="24"/>
        </w:rPr>
        <w:t xml:space="preserve"> suficiente para honrar os compromissos ainda pendentes de pagamento (Restos a Pagar</w:t>
      </w:r>
      <w:r w:rsidR="00E23C77" w:rsidRPr="00224C17">
        <w:rPr>
          <w:rFonts w:asciiTheme="majorHAnsi" w:hAnsiTheme="majorHAnsi"/>
          <w:sz w:val="24"/>
          <w:szCs w:val="24"/>
        </w:rPr>
        <w:t xml:space="preserve"> – </w:t>
      </w:r>
      <w:r w:rsidR="00224C17">
        <w:rPr>
          <w:rFonts w:asciiTheme="majorHAnsi" w:hAnsiTheme="majorHAnsi"/>
          <w:sz w:val="24"/>
          <w:szCs w:val="24"/>
        </w:rPr>
        <w:t xml:space="preserve">                  </w:t>
      </w:r>
      <w:r w:rsidR="00E23C77" w:rsidRPr="00224C17">
        <w:rPr>
          <w:rFonts w:asciiTheme="majorHAnsi" w:hAnsiTheme="majorHAnsi"/>
          <w:sz w:val="24"/>
          <w:szCs w:val="24"/>
        </w:rPr>
        <w:t xml:space="preserve">R$ </w:t>
      </w:r>
      <w:r w:rsidR="007764BE" w:rsidRPr="00224C17">
        <w:rPr>
          <w:rFonts w:asciiTheme="majorHAnsi" w:hAnsiTheme="majorHAnsi"/>
          <w:sz w:val="24"/>
          <w:szCs w:val="24"/>
        </w:rPr>
        <w:t>334.359.024,12</w:t>
      </w:r>
      <w:r w:rsidRPr="00224C17">
        <w:rPr>
          <w:rFonts w:asciiTheme="majorHAnsi" w:hAnsiTheme="majorHAnsi"/>
          <w:sz w:val="24"/>
          <w:szCs w:val="24"/>
        </w:rPr>
        <w:t>).</w:t>
      </w:r>
    </w:p>
    <w:p w:rsidR="00D5583E" w:rsidRDefault="00D5583E" w:rsidP="00224C17">
      <w:pPr>
        <w:spacing w:line="360" w:lineRule="auto"/>
        <w:rPr>
          <w:rFonts w:asciiTheme="majorHAnsi" w:hAnsiTheme="majorHAnsi"/>
          <w:b/>
          <w:szCs w:val="24"/>
        </w:rPr>
      </w:pPr>
    </w:p>
    <w:p w:rsidR="00D5583E" w:rsidRDefault="00D5583E" w:rsidP="00224C17">
      <w:pPr>
        <w:spacing w:line="360" w:lineRule="auto"/>
        <w:rPr>
          <w:rFonts w:asciiTheme="majorHAnsi" w:hAnsiTheme="majorHAnsi"/>
          <w:b/>
          <w:szCs w:val="24"/>
        </w:rPr>
      </w:pPr>
    </w:p>
    <w:p w:rsidR="00D5583E" w:rsidRDefault="00D5583E" w:rsidP="00224C17">
      <w:pPr>
        <w:spacing w:line="360" w:lineRule="auto"/>
        <w:rPr>
          <w:rFonts w:asciiTheme="majorHAnsi" w:hAnsiTheme="majorHAnsi"/>
          <w:b/>
          <w:szCs w:val="24"/>
        </w:rPr>
      </w:pPr>
    </w:p>
    <w:p w:rsidR="00D5583E" w:rsidRDefault="00D5583E" w:rsidP="00224C17">
      <w:pPr>
        <w:spacing w:line="360" w:lineRule="auto"/>
        <w:rPr>
          <w:rFonts w:asciiTheme="majorHAnsi" w:hAnsiTheme="majorHAnsi"/>
          <w:b/>
          <w:szCs w:val="24"/>
        </w:rPr>
      </w:pPr>
    </w:p>
    <w:p w:rsidR="00511CB0" w:rsidRPr="00224C17" w:rsidRDefault="00736AD9" w:rsidP="00224C17">
      <w:pPr>
        <w:spacing w:line="360" w:lineRule="auto"/>
        <w:rPr>
          <w:rFonts w:asciiTheme="majorHAnsi" w:hAnsiTheme="majorHAnsi"/>
          <w:b/>
          <w:szCs w:val="24"/>
        </w:rPr>
      </w:pPr>
      <w:r w:rsidRPr="00224C17">
        <w:rPr>
          <w:rFonts w:asciiTheme="majorHAnsi" w:hAnsiTheme="majorHAnsi"/>
          <w:b/>
          <w:szCs w:val="24"/>
        </w:rPr>
        <w:t>5.3</w:t>
      </w:r>
      <w:proofErr w:type="gramStart"/>
      <w:r w:rsidRPr="00224C17">
        <w:rPr>
          <w:rFonts w:asciiTheme="majorHAnsi" w:hAnsiTheme="majorHAnsi"/>
          <w:b/>
          <w:szCs w:val="24"/>
        </w:rPr>
        <w:t xml:space="preserve"> </w:t>
      </w:r>
      <w:r w:rsidR="00D5583E">
        <w:rPr>
          <w:rFonts w:asciiTheme="majorHAnsi" w:hAnsiTheme="majorHAnsi"/>
          <w:b/>
          <w:szCs w:val="24"/>
        </w:rPr>
        <w:t xml:space="preserve"> </w:t>
      </w:r>
      <w:proofErr w:type="gramEnd"/>
      <w:r w:rsidR="00511CB0" w:rsidRPr="00224C17">
        <w:rPr>
          <w:rFonts w:asciiTheme="majorHAnsi" w:hAnsiTheme="majorHAnsi"/>
          <w:b/>
          <w:szCs w:val="24"/>
        </w:rPr>
        <w:t>B</w:t>
      </w:r>
      <w:r w:rsidRPr="00224C17">
        <w:rPr>
          <w:rFonts w:asciiTheme="majorHAnsi" w:hAnsiTheme="majorHAnsi"/>
          <w:b/>
          <w:szCs w:val="24"/>
        </w:rPr>
        <w:t xml:space="preserve">alanço </w:t>
      </w:r>
      <w:r w:rsidR="00511CB0" w:rsidRPr="00224C17">
        <w:rPr>
          <w:rFonts w:asciiTheme="majorHAnsi" w:hAnsiTheme="majorHAnsi"/>
          <w:b/>
          <w:szCs w:val="24"/>
        </w:rPr>
        <w:t>P</w:t>
      </w:r>
      <w:r w:rsidRPr="00224C17">
        <w:rPr>
          <w:rFonts w:asciiTheme="majorHAnsi" w:hAnsiTheme="majorHAnsi"/>
          <w:b/>
          <w:szCs w:val="24"/>
        </w:rPr>
        <w:t>atrimonial</w:t>
      </w:r>
      <w:r w:rsidR="00511CB0" w:rsidRPr="00224C17">
        <w:rPr>
          <w:rFonts w:asciiTheme="majorHAnsi" w:hAnsiTheme="majorHAnsi"/>
          <w:b/>
          <w:szCs w:val="24"/>
        </w:rPr>
        <w:t>:</w:t>
      </w:r>
    </w:p>
    <w:p w:rsidR="00440C53" w:rsidRPr="00224C17" w:rsidRDefault="00440C53" w:rsidP="00224C17">
      <w:pPr>
        <w:spacing w:line="360" w:lineRule="auto"/>
        <w:rPr>
          <w:rFonts w:asciiTheme="majorHAnsi" w:hAnsiTheme="majorHAnsi"/>
          <w:szCs w:val="24"/>
        </w:rPr>
      </w:pPr>
    </w:p>
    <w:p w:rsidR="00511CB0" w:rsidRPr="00224C17" w:rsidRDefault="00832983" w:rsidP="00224C17">
      <w:pPr>
        <w:spacing w:line="360" w:lineRule="auto"/>
        <w:rPr>
          <w:rFonts w:asciiTheme="majorHAnsi" w:hAnsiTheme="majorHAnsi"/>
          <w:szCs w:val="24"/>
        </w:rPr>
      </w:pPr>
      <w:r w:rsidRPr="00224C17">
        <w:rPr>
          <w:rFonts w:asciiTheme="majorHAnsi" w:hAnsiTheme="majorHAnsi"/>
          <w:szCs w:val="24"/>
        </w:rPr>
        <w:t xml:space="preserve">              </w:t>
      </w:r>
      <w:r w:rsidR="000A3ABB" w:rsidRPr="00224C17">
        <w:rPr>
          <w:rFonts w:asciiTheme="majorHAnsi" w:hAnsiTheme="majorHAnsi"/>
          <w:szCs w:val="24"/>
        </w:rPr>
        <w:t xml:space="preserve">O Balanço Patrimonial do Município </w:t>
      </w:r>
      <w:r w:rsidR="002A186C" w:rsidRPr="00224C17">
        <w:rPr>
          <w:rFonts w:asciiTheme="majorHAnsi" w:hAnsiTheme="majorHAnsi"/>
          <w:szCs w:val="24"/>
        </w:rPr>
        <w:t xml:space="preserve">(Fls. </w:t>
      </w:r>
      <w:r w:rsidR="00F77273" w:rsidRPr="00224C17">
        <w:rPr>
          <w:rFonts w:asciiTheme="majorHAnsi" w:hAnsiTheme="majorHAnsi"/>
          <w:szCs w:val="24"/>
        </w:rPr>
        <w:t>1</w:t>
      </w:r>
      <w:r w:rsidR="00A65AD3" w:rsidRPr="00224C17">
        <w:rPr>
          <w:rFonts w:asciiTheme="majorHAnsi" w:hAnsiTheme="majorHAnsi"/>
          <w:szCs w:val="24"/>
        </w:rPr>
        <w:t>48</w:t>
      </w:r>
      <w:r w:rsidR="00F77273" w:rsidRPr="00224C17">
        <w:rPr>
          <w:rFonts w:asciiTheme="majorHAnsi" w:hAnsiTheme="majorHAnsi"/>
          <w:szCs w:val="24"/>
        </w:rPr>
        <w:t>-Volume 1)</w:t>
      </w:r>
      <w:r w:rsidR="00060E8F" w:rsidRPr="00224C17">
        <w:rPr>
          <w:rFonts w:asciiTheme="majorHAnsi" w:hAnsiTheme="majorHAnsi"/>
          <w:szCs w:val="24"/>
        </w:rPr>
        <w:t xml:space="preserve"> </w:t>
      </w:r>
      <w:r w:rsidR="000A3ABB" w:rsidRPr="00224C17">
        <w:rPr>
          <w:rFonts w:asciiTheme="majorHAnsi" w:hAnsiTheme="majorHAnsi"/>
          <w:szCs w:val="24"/>
        </w:rPr>
        <w:t>apresenta-se em consonância com</w:t>
      </w:r>
      <w:r w:rsidR="00511CB0" w:rsidRPr="00224C17">
        <w:rPr>
          <w:rFonts w:asciiTheme="majorHAnsi" w:hAnsiTheme="majorHAnsi"/>
          <w:szCs w:val="24"/>
        </w:rPr>
        <w:t xml:space="preserve"> art. 105 da Lei nº 4.320/64</w:t>
      </w:r>
      <w:r w:rsidR="000A3ABB" w:rsidRPr="00224C17">
        <w:rPr>
          <w:rFonts w:asciiTheme="majorHAnsi" w:hAnsiTheme="majorHAnsi"/>
          <w:szCs w:val="24"/>
        </w:rPr>
        <w:t xml:space="preserve"> e contém os elementos necessários à instrução das estatísticas</w:t>
      </w:r>
      <w:r w:rsidR="00C646AC" w:rsidRPr="00224C17">
        <w:rPr>
          <w:rFonts w:asciiTheme="majorHAnsi" w:hAnsiTheme="majorHAnsi"/>
          <w:szCs w:val="24"/>
        </w:rPr>
        <w:t xml:space="preserve"> governamentais</w:t>
      </w:r>
      <w:r w:rsidR="00511CB0" w:rsidRPr="00224C17">
        <w:rPr>
          <w:rFonts w:asciiTheme="majorHAnsi" w:hAnsiTheme="majorHAnsi"/>
          <w:szCs w:val="24"/>
        </w:rPr>
        <w:t>,</w:t>
      </w:r>
      <w:r w:rsidR="00C646AC" w:rsidRPr="00224C17">
        <w:rPr>
          <w:rFonts w:asciiTheme="majorHAnsi" w:hAnsiTheme="majorHAnsi"/>
          <w:szCs w:val="24"/>
        </w:rPr>
        <w:t xml:space="preserve"> o que aliás, constitui a própria razão de ser da Contabilidade Pública.</w:t>
      </w:r>
    </w:p>
    <w:p w:rsidR="00511CB0" w:rsidRPr="00224C17" w:rsidRDefault="00511CB0" w:rsidP="00224C17">
      <w:pPr>
        <w:spacing w:line="360" w:lineRule="auto"/>
        <w:rPr>
          <w:rFonts w:asciiTheme="majorHAnsi" w:hAnsiTheme="majorHAnsi"/>
          <w:szCs w:val="24"/>
        </w:rPr>
      </w:pPr>
    </w:p>
    <w:p w:rsidR="00451CC6" w:rsidRPr="00224C17" w:rsidRDefault="00832983" w:rsidP="00224C17">
      <w:pPr>
        <w:spacing w:line="360" w:lineRule="auto"/>
        <w:rPr>
          <w:rFonts w:asciiTheme="majorHAnsi" w:hAnsiTheme="majorHAnsi"/>
          <w:szCs w:val="24"/>
        </w:rPr>
      </w:pPr>
      <w:r w:rsidRPr="00224C17">
        <w:rPr>
          <w:rFonts w:asciiTheme="majorHAnsi" w:hAnsiTheme="majorHAnsi"/>
          <w:szCs w:val="24"/>
        </w:rPr>
        <w:t xml:space="preserve">              </w:t>
      </w:r>
      <w:r w:rsidR="000E1A9D" w:rsidRPr="00224C17">
        <w:rPr>
          <w:rFonts w:asciiTheme="majorHAnsi" w:hAnsiTheme="majorHAnsi"/>
          <w:szCs w:val="24"/>
        </w:rPr>
        <w:t>O</w:t>
      </w:r>
      <w:r w:rsidR="008142A5" w:rsidRPr="00224C17">
        <w:rPr>
          <w:rFonts w:asciiTheme="majorHAnsi" w:hAnsiTheme="majorHAnsi"/>
          <w:szCs w:val="24"/>
        </w:rPr>
        <w:t xml:space="preserve"> Balanço Patrimonial é um quadro dividido</w:t>
      </w:r>
      <w:r w:rsidR="00A445C1" w:rsidRPr="00224C17">
        <w:rPr>
          <w:rFonts w:asciiTheme="majorHAnsi" w:hAnsiTheme="majorHAnsi"/>
          <w:szCs w:val="24"/>
        </w:rPr>
        <w:t xml:space="preserve"> em</w:t>
      </w:r>
      <w:r w:rsidR="008142A5" w:rsidRPr="00224C17">
        <w:rPr>
          <w:rFonts w:asciiTheme="majorHAnsi" w:hAnsiTheme="majorHAnsi"/>
          <w:szCs w:val="24"/>
        </w:rPr>
        <w:t xml:space="preserve"> Ativo</w:t>
      </w:r>
      <w:r w:rsidR="00A445C1" w:rsidRPr="00224C17">
        <w:rPr>
          <w:rFonts w:asciiTheme="majorHAnsi" w:hAnsiTheme="majorHAnsi"/>
          <w:szCs w:val="24"/>
        </w:rPr>
        <w:t xml:space="preserve">, </w:t>
      </w:r>
      <w:r w:rsidR="008142A5" w:rsidRPr="00224C17">
        <w:rPr>
          <w:rFonts w:asciiTheme="majorHAnsi" w:hAnsiTheme="majorHAnsi"/>
          <w:szCs w:val="24"/>
        </w:rPr>
        <w:t>Passivo</w:t>
      </w:r>
      <w:r w:rsidR="00A445C1" w:rsidRPr="00224C17">
        <w:rPr>
          <w:rFonts w:asciiTheme="majorHAnsi" w:hAnsiTheme="majorHAnsi"/>
          <w:szCs w:val="24"/>
        </w:rPr>
        <w:t xml:space="preserve"> e Patrimônio Líquido, com desdobramento deste patrimônio </w:t>
      </w:r>
      <w:r w:rsidR="005D4885" w:rsidRPr="00224C17">
        <w:rPr>
          <w:rFonts w:asciiTheme="majorHAnsi" w:hAnsiTheme="majorHAnsi"/>
          <w:szCs w:val="24"/>
        </w:rPr>
        <w:t>em dois grupos de contas: Patrimônio Financeiro e Patrimônio Permanente</w:t>
      </w:r>
      <w:r w:rsidR="008142A5" w:rsidRPr="00224C17">
        <w:rPr>
          <w:rFonts w:asciiTheme="majorHAnsi" w:hAnsiTheme="majorHAnsi"/>
          <w:szCs w:val="24"/>
        </w:rPr>
        <w:t xml:space="preserve">. </w:t>
      </w:r>
      <w:r w:rsidR="00543D9E" w:rsidRPr="00224C17">
        <w:rPr>
          <w:rFonts w:asciiTheme="majorHAnsi" w:hAnsiTheme="majorHAnsi"/>
          <w:szCs w:val="24"/>
        </w:rPr>
        <w:t>O Patrimônio Financeiro apresentou um superávit de R$ 615.808.944,17</w:t>
      </w:r>
      <w:r w:rsidR="0094117C" w:rsidRPr="00224C17">
        <w:rPr>
          <w:rFonts w:asciiTheme="majorHAnsi" w:hAnsiTheme="majorHAnsi"/>
          <w:szCs w:val="24"/>
        </w:rPr>
        <w:t xml:space="preserve">, e </w:t>
      </w:r>
      <w:r w:rsidR="00A63A90" w:rsidRPr="00224C17">
        <w:rPr>
          <w:rFonts w:asciiTheme="majorHAnsi" w:hAnsiTheme="majorHAnsi"/>
          <w:szCs w:val="24"/>
        </w:rPr>
        <w:t xml:space="preserve">um Saldo Patrimonial positivo da ordem de R$ </w:t>
      </w:r>
      <w:r w:rsidR="00AE47C6" w:rsidRPr="00224C17">
        <w:rPr>
          <w:rFonts w:asciiTheme="majorHAnsi" w:hAnsiTheme="majorHAnsi"/>
          <w:szCs w:val="24"/>
        </w:rPr>
        <w:t>4.429.317.420,75</w:t>
      </w:r>
      <w:r w:rsidR="00451CC6" w:rsidRPr="00224C17">
        <w:rPr>
          <w:rFonts w:asciiTheme="majorHAnsi" w:hAnsiTheme="majorHAnsi"/>
          <w:szCs w:val="24"/>
        </w:rPr>
        <w:t>, como demonstra o quadro a seguir:</w:t>
      </w:r>
    </w:p>
    <w:p w:rsidR="0094117C" w:rsidRDefault="0094117C" w:rsidP="00832983">
      <w:pPr>
        <w:spacing w:line="360" w:lineRule="auto"/>
        <w:ind w:right="-283"/>
        <w:rPr>
          <w:rFonts w:asciiTheme="majorHAnsi" w:hAnsiTheme="majorHAnsi"/>
          <w:sz w:val="20"/>
        </w:rPr>
      </w:pPr>
    </w:p>
    <w:tbl>
      <w:tblPr>
        <w:tblStyle w:val="Tabelacomgrade"/>
        <w:tblW w:w="0" w:type="auto"/>
        <w:tblLook w:val="04A0"/>
      </w:tblPr>
      <w:tblGrid>
        <w:gridCol w:w="7196"/>
        <w:gridCol w:w="1875"/>
      </w:tblGrid>
      <w:tr w:rsidR="00451CC6" w:rsidTr="00B10D5D">
        <w:tc>
          <w:tcPr>
            <w:tcW w:w="7196" w:type="dxa"/>
          </w:tcPr>
          <w:p w:rsidR="00451CC6" w:rsidRPr="004C001E" w:rsidRDefault="00451CC6" w:rsidP="00B51467">
            <w:pPr>
              <w:spacing w:line="360" w:lineRule="auto"/>
              <w:ind w:right="-283"/>
              <w:jc w:val="left"/>
              <w:rPr>
                <w:rFonts w:asciiTheme="majorHAnsi" w:hAnsiTheme="majorHAnsi"/>
                <w:b/>
                <w:sz w:val="20"/>
              </w:rPr>
            </w:pPr>
            <w:r w:rsidRPr="004C001E">
              <w:rPr>
                <w:rFonts w:asciiTheme="majorHAnsi" w:hAnsiTheme="majorHAnsi"/>
                <w:b/>
                <w:sz w:val="20"/>
              </w:rPr>
              <w:t>ATIVO FINANCEIRO</w:t>
            </w:r>
            <w:r w:rsidR="00FD3E97">
              <w:rPr>
                <w:rFonts w:asciiTheme="majorHAnsi" w:hAnsiTheme="majorHAnsi"/>
                <w:b/>
                <w:sz w:val="20"/>
              </w:rPr>
              <w:t xml:space="preserve"> </w:t>
            </w:r>
            <w:r w:rsidR="00B51467">
              <w:rPr>
                <w:rFonts w:asciiTheme="majorHAnsi" w:hAnsiTheme="majorHAnsi"/>
                <w:b/>
                <w:sz w:val="20"/>
              </w:rPr>
              <w:t>DISPONÍVEL</w:t>
            </w:r>
            <w:r w:rsidR="0094117C">
              <w:rPr>
                <w:rFonts w:asciiTheme="majorHAnsi" w:hAnsiTheme="majorHAnsi"/>
                <w:b/>
                <w:sz w:val="20"/>
              </w:rPr>
              <w:t xml:space="preserve"> </w:t>
            </w:r>
            <w:r w:rsidR="00FD3E97">
              <w:rPr>
                <w:rFonts w:asciiTheme="majorHAnsi" w:hAnsiTheme="majorHAnsi"/>
                <w:b/>
                <w:sz w:val="20"/>
              </w:rPr>
              <w:t>(AF)</w:t>
            </w:r>
          </w:p>
        </w:tc>
        <w:tc>
          <w:tcPr>
            <w:tcW w:w="1875" w:type="dxa"/>
          </w:tcPr>
          <w:p w:rsidR="00451CC6" w:rsidRPr="00A16EE1" w:rsidRDefault="00B10D5D" w:rsidP="004C001E">
            <w:pPr>
              <w:spacing w:line="360" w:lineRule="auto"/>
              <w:ind w:right="-283"/>
              <w:jc w:val="center"/>
              <w:rPr>
                <w:rFonts w:asciiTheme="majorHAnsi" w:hAnsiTheme="majorHAnsi"/>
                <w:sz w:val="20"/>
              </w:rPr>
            </w:pPr>
            <w:r w:rsidRPr="00A16EE1">
              <w:rPr>
                <w:rFonts w:asciiTheme="majorHAnsi" w:hAnsiTheme="majorHAnsi"/>
                <w:sz w:val="20"/>
              </w:rPr>
              <w:t>983.186.003,77</w:t>
            </w:r>
          </w:p>
        </w:tc>
      </w:tr>
      <w:tr w:rsidR="00451CC6" w:rsidTr="00B10D5D">
        <w:tc>
          <w:tcPr>
            <w:tcW w:w="7196" w:type="dxa"/>
          </w:tcPr>
          <w:p w:rsidR="00451CC6" w:rsidRPr="00B10D5D" w:rsidRDefault="00B10D5D" w:rsidP="00796501">
            <w:pPr>
              <w:spacing w:line="360" w:lineRule="auto"/>
              <w:ind w:right="-283"/>
              <w:rPr>
                <w:rFonts w:asciiTheme="majorHAnsi" w:hAnsiTheme="majorHAnsi"/>
                <w:b/>
                <w:sz w:val="20"/>
              </w:rPr>
            </w:pPr>
            <w:r w:rsidRPr="00B10D5D">
              <w:rPr>
                <w:rFonts w:asciiTheme="majorHAnsi" w:hAnsiTheme="majorHAnsi"/>
                <w:b/>
                <w:sz w:val="20"/>
              </w:rPr>
              <w:t>PASSIVO FINANCEIRO</w:t>
            </w:r>
            <w:r w:rsidR="00796501">
              <w:rPr>
                <w:rFonts w:asciiTheme="majorHAnsi" w:hAnsiTheme="majorHAnsi"/>
                <w:b/>
                <w:sz w:val="20"/>
              </w:rPr>
              <w:t xml:space="preserve"> (</w:t>
            </w:r>
            <w:r w:rsidR="00FD3E97">
              <w:rPr>
                <w:rFonts w:asciiTheme="majorHAnsi" w:hAnsiTheme="majorHAnsi"/>
                <w:b/>
                <w:sz w:val="20"/>
              </w:rPr>
              <w:t>PF)</w:t>
            </w:r>
          </w:p>
        </w:tc>
        <w:tc>
          <w:tcPr>
            <w:tcW w:w="1875" w:type="dxa"/>
          </w:tcPr>
          <w:p w:rsidR="00451CC6" w:rsidRPr="00A16EE1" w:rsidRDefault="00B10D5D" w:rsidP="00B10D5D">
            <w:pPr>
              <w:spacing w:line="360" w:lineRule="auto"/>
              <w:ind w:right="-283"/>
              <w:jc w:val="center"/>
              <w:rPr>
                <w:rFonts w:asciiTheme="majorHAnsi" w:hAnsiTheme="majorHAnsi"/>
                <w:sz w:val="20"/>
              </w:rPr>
            </w:pPr>
            <w:r w:rsidRPr="00A16EE1">
              <w:rPr>
                <w:rFonts w:asciiTheme="majorHAnsi" w:hAnsiTheme="majorHAnsi"/>
                <w:sz w:val="20"/>
              </w:rPr>
              <w:t>367.377.059,60</w:t>
            </w:r>
          </w:p>
        </w:tc>
      </w:tr>
      <w:tr w:rsidR="00451CC6" w:rsidTr="00B10D5D">
        <w:tc>
          <w:tcPr>
            <w:tcW w:w="7196" w:type="dxa"/>
          </w:tcPr>
          <w:p w:rsidR="00451CC6" w:rsidRPr="00796501" w:rsidRDefault="00FD3E97" w:rsidP="00832983">
            <w:pPr>
              <w:spacing w:line="360" w:lineRule="auto"/>
              <w:ind w:right="-283"/>
              <w:rPr>
                <w:rFonts w:asciiTheme="majorHAnsi" w:hAnsiTheme="majorHAnsi"/>
                <w:b/>
                <w:sz w:val="20"/>
              </w:rPr>
            </w:pPr>
            <w:r w:rsidRPr="00796501">
              <w:rPr>
                <w:rFonts w:asciiTheme="majorHAnsi" w:hAnsiTheme="majorHAnsi"/>
                <w:b/>
                <w:sz w:val="20"/>
              </w:rPr>
              <w:t>TOTAL</w:t>
            </w:r>
            <w:r w:rsidR="00796501">
              <w:rPr>
                <w:rFonts w:asciiTheme="majorHAnsi" w:hAnsiTheme="majorHAnsi"/>
                <w:b/>
                <w:sz w:val="20"/>
              </w:rPr>
              <w:t xml:space="preserve"> (AF-PF)</w:t>
            </w:r>
          </w:p>
        </w:tc>
        <w:tc>
          <w:tcPr>
            <w:tcW w:w="1875" w:type="dxa"/>
          </w:tcPr>
          <w:p w:rsidR="00451CC6" w:rsidRPr="00FD3E97" w:rsidRDefault="00FD3E97" w:rsidP="00FD3E97">
            <w:pPr>
              <w:spacing w:line="360" w:lineRule="auto"/>
              <w:ind w:right="-283"/>
              <w:jc w:val="center"/>
              <w:rPr>
                <w:rFonts w:asciiTheme="majorHAnsi" w:hAnsiTheme="majorHAnsi"/>
                <w:b/>
                <w:sz w:val="20"/>
              </w:rPr>
            </w:pPr>
            <w:r w:rsidRPr="00FD3E97">
              <w:rPr>
                <w:rFonts w:asciiTheme="majorHAnsi" w:hAnsiTheme="majorHAnsi"/>
                <w:b/>
                <w:sz w:val="20"/>
              </w:rPr>
              <w:t>615.808.944,17</w:t>
            </w:r>
          </w:p>
        </w:tc>
      </w:tr>
    </w:tbl>
    <w:p w:rsidR="00D3373B" w:rsidRDefault="00D3373B" w:rsidP="00D3373B">
      <w:pPr>
        <w:spacing w:line="360" w:lineRule="auto"/>
        <w:ind w:right="-425"/>
        <w:rPr>
          <w:rFonts w:asciiTheme="majorHAnsi" w:hAnsiTheme="majorHAnsi"/>
          <w:b/>
          <w:sz w:val="20"/>
          <w:highlight w:val="yellow"/>
        </w:rPr>
      </w:pPr>
    </w:p>
    <w:p w:rsidR="009A713D" w:rsidRPr="00FE5FD7" w:rsidRDefault="00D3373B" w:rsidP="00D3373B">
      <w:pPr>
        <w:spacing w:line="360" w:lineRule="auto"/>
        <w:ind w:right="-425"/>
        <w:rPr>
          <w:rFonts w:asciiTheme="majorHAnsi" w:hAnsiTheme="majorHAnsi"/>
          <w:b/>
          <w:szCs w:val="24"/>
        </w:rPr>
      </w:pPr>
      <w:r w:rsidRPr="00FE5FD7">
        <w:rPr>
          <w:rFonts w:asciiTheme="majorHAnsi" w:hAnsiTheme="majorHAnsi"/>
          <w:b/>
          <w:szCs w:val="24"/>
        </w:rPr>
        <w:t>5.3.1 Ativo Financeiro</w:t>
      </w:r>
    </w:p>
    <w:p w:rsidR="008129C1" w:rsidRPr="00FE5FD7" w:rsidRDefault="008129C1" w:rsidP="00D3373B">
      <w:pPr>
        <w:spacing w:line="360" w:lineRule="auto"/>
        <w:ind w:right="-425"/>
        <w:rPr>
          <w:rFonts w:asciiTheme="majorHAnsi" w:hAnsiTheme="majorHAnsi"/>
          <w:szCs w:val="24"/>
        </w:rPr>
      </w:pPr>
    </w:p>
    <w:p w:rsidR="00D3373B" w:rsidRPr="00FE5FD7" w:rsidRDefault="00832983" w:rsidP="00A75CF1">
      <w:pPr>
        <w:spacing w:line="360" w:lineRule="auto"/>
        <w:ind w:right="284"/>
        <w:rPr>
          <w:rFonts w:asciiTheme="majorHAnsi" w:hAnsiTheme="majorHAnsi"/>
          <w:szCs w:val="24"/>
        </w:rPr>
      </w:pPr>
      <w:r w:rsidRPr="00FE5FD7">
        <w:rPr>
          <w:rFonts w:asciiTheme="majorHAnsi" w:hAnsiTheme="majorHAnsi"/>
          <w:szCs w:val="24"/>
        </w:rPr>
        <w:t xml:space="preserve">              </w:t>
      </w:r>
      <w:r w:rsidR="00D3373B" w:rsidRPr="00FE5FD7">
        <w:rPr>
          <w:rFonts w:asciiTheme="majorHAnsi" w:hAnsiTheme="majorHAnsi"/>
          <w:szCs w:val="24"/>
        </w:rPr>
        <w:t>O Ativo Financeiro</w:t>
      </w:r>
      <w:r w:rsidR="000C24F7" w:rsidRPr="00FE5FD7">
        <w:rPr>
          <w:rFonts w:asciiTheme="majorHAnsi" w:hAnsiTheme="majorHAnsi"/>
          <w:szCs w:val="24"/>
        </w:rPr>
        <w:t xml:space="preserve"> compreende as contas representativas de Disponíveis, isto é, Bancos e Vinculada, e as contas representativas do Realizável, composto em grande parte, pelos créditos da Fazenda Pública, a curto prazo. Salienta-se que o Ativo Financeiro</w:t>
      </w:r>
      <w:r w:rsidR="008129C1" w:rsidRPr="00FE5FD7">
        <w:rPr>
          <w:rFonts w:asciiTheme="majorHAnsi" w:hAnsiTheme="majorHAnsi"/>
          <w:szCs w:val="24"/>
        </w:rPr>
        <w:t xml:space="preserve"> compreende créditos e valores que movimentam-se e realizam-se independentemente de autorização orçamentária. </w:t>
      </w:r>
    </w:p>
    <w:p w:rsidR="00A63A90" w:rsidRPr="00FE5FD7" w:rsidRDefault="00A63A90" w:rsidP="00A75CF1">
      <w:pPr>
        <w:spacing w:line="360" w:lineRule="auto"/>
        <w:ind w:right="284"/>
        <w:rPr>
          <w:rFonts w:asciiTheme="majorHAnsi" w:hAnsiTheme="majorHAnsi"/>
          <w:szCs w:val="24"/>
        </w:rPr>
      </w:pPr>
      <w:r w:rsidRPr="00FE5FD7">
        <w:rPr>
          <w:rFonts w:asciiTheme="majorHAnsi" w:hAnsiTheme="majorHAnsi"/>
          <w:szCs w:val="24"/>
        </w:rPr>
        <w:t>A composição deste grupo</w:t>
      </w:r>
      <w:r w:rsidR="00A53B17" w:rsidRPr="00FE5FD7">
        <w:rPr>
          <w:rFonts w:asciiTheme="majorHAnsi" w:hAnsiTheme="majorHAnsi"/>
          <w:szCs w:val="24"/>
        </w:rPr>
        <w:t xml:space="preserve"> no exercício de </w:t>
      </w:r>
      <w:r w:rsidR="006E7B47" w:rsidRPr="00FE5FD7">
        <w:rPr>
          <w:rFonts w:asciiTheme="majorHAnsi" w:hAnsiTheme="majorHAnsi"/>
          <w:szCs w:val="24"/>
        </w:rPr>
        <w:t>2012</w:t>
      </w:r>
      <w:r w:rsidR="00A53B17" w:rsidRPr="00FE5FD7">
        <w:rPr>
          <w:rFonts w:asciiTheme="majorHAnsi" w:hAnsiTheme="majorHAnsi"/>
          <w:szCs w:val="24"/>
        </w:rPr>
        <w:t xml:space="preserve"> em valores correntes</w:t>
      </w:r>
      <w:r w:rsidR="00717FFE" w:rsidRPr="00FE5FD7">
        <w:rPr>
          <w:rFonts w:asciiTheme="majorHAnsi" w:hAnsiTheme="majorHAnsi"/>
          <w:szCs w:val="24"/>
        </w:rPr>
        <w:t>, contrapondo-se ao Ativo Real foi a seguinte:</w:t>
      </w:r>
    </w:p>
    <w:p w:rsidR="00A7118A" w:rsidRPr="00FE5FD7" w:rsidRDefault="00A7118A" w:rsidP="00D3373B">
      <w:pPr>
        <w:spacing w:line="360" w:lineRule="auto"/>
        <w:ind w:right="-425"/>
        <w:rPr>
          <w:rFonts w:asciiTheme="majorHAnsi" w:hAnsiTheme="majorHAnsi"/>
          <w:b/>
          <w:szCs w:val="24"/>
        </w:rPr>
      </w:pPr>
      <w:r w:rsidRPr="00FE5FD7">
        <w:rPr>
          <w:rFonts w:asciiTheme="majorHAnsi" w:hAnsiTheme="majorHAnsi"/>
          <w:b/>
          <w:szCs w:val="24"/>
        </w:rPr>
        <w:t xml:space="preserve">                                                                                ATIVO FINANCEIRO</w:t>
      </w:r>
    </w:p>
    <w:tbl>
      <w:tblPr>
        <w:tblStyle w:val="Tabelacomgrade"/>
        <w:tblW w:w="0" w:type="auto"/>
        <w:tblInd w:w="720" w:type="dxa"/>
        <w:tblLook w:val="04A0"/>
      </w:tblPr>
      <w:tblGrid>
        <w:gridCol w:w="5909"/>
        <w:gridCol w:w="2126"/>
      </w:tblGrid>
      <w:tr w:rsidR="00B501F4" w:rsidRPr="00B501F4" w:rsidTr="00B501F4">
        <w:tc>
          <w:tcPr>
            <w:tcW w:w="5909" w:type="dxa"/>
          </w:tcPr>
          <w:p w:rsidR="00B501F4" w:rsidRPr="00B501F4" w:rsidRDefault="00B501F4" w:rsidP="00A7118A">
            <w:pPr>
              <w:pStyle w:val="Recuodecorpodetexto3"/>
              <w:jc w:val="center"/>
              <w:rPr>
                <w:rFonts w:asciiTheme="majorHAnsi" w:hAnsiTheme="majorHAnsi"/>
                <w:b/>
                <w:sz w:val="20"/>
              </w:rPr>
            </w:pPr>
            <w:r w:rsidRPr="00B501F4">
              <w:rPr>
                <w:rFonts w:asciiTheme="majorHAnsi" w:hAnsiTheme="majorHAnsi"/>
                <w:b/>
                <w:sz w:val="20"/>
              </w:rPr>
              <w:lastRenderedPageBreak/>
              <w:t>TÍTULO</w:t>
            </w:r>
          </w:p>
        </w:tc>
        <w:tc>
          <w:tcPr>
            <w:tcW w:w="2126" w:type="dxa"/>
          </w:tcPr>
          <w:p w:rsidR="00B501F4" w:rsidRPr="00B501F4" w:rsidRDefault="00B501F4" w:rsidP="00A7118A">
            <w:pPr>
              <w:pStyle w:val="Recuodecorpodetexto3"/>
              <w:jc w:val="center"/>
              <w:rPr>
                <w:rFonts w:asciiTheme="majorHAnsi" w:hAnsiTheme="majorHAnsi"/>
                <w:b/>
                <w:sz w:val="20"/>
              </w:rPr>
            </w:pPr>
            <w:r w:rsidRPr="00B501F4">
              <w:rPr>
                <w:rFonts w:asciiTheme="majorHAnsi" w:hAnsiTheme="majorHAnsi"/>
                <w:b/>
                <w:sz w:val="20"/>
              </w:rPr>
              <w:t>VALOR</w:t>
            </w:r>
            <w:r w:rsidR="009723A1">
              <w:rPr>
                <w:rFonts w:asciiTheme="majorHAnsi" w:hAnsiTheme="majorHAnsi"/>
                <w:b/>
                <w:sz w:val="20"/>
              </w:rPr>
              <w:t xml:space="preserve"> (R$)</w:t>
            </w:r>
          </w:p>
        </w:tc>
      </w:tr>
      <w:tr w:rsidR="00B501F4" w:rsidRPr="00B501F4" w:rsidTr="00B501F4">
        <w:tc>
          <w:tcPr>
            <w:tcW w:w="5909" w:type="dxa"/>
          </w:tcPr>
          <w:p w:rsidR="00B501F4" w:rsidRPr="00B501F4" w:rsidRDefault="00B501F4" w:rsidP="00970252">
            <w:pPr>
              <w:pStyle w:val="Recuodecorpodetexto3"/>
              <w:rPr>
                <w:rFonts w:asciiTheme="majorHAnsi" w:hAnsiTheme="majorHAnsi"/>
                <w:b/>
                <w:sz w:val="20"/>
              </w:rPr>
            </w:pPr>
            <w:r w:rsidRPr="00B501F4">
              <w:rPr>
                <w:rFonts w:asciiTheme="majorHAnsi" w:hAnsiTheme="majorHAnsi"/>
                <w:b/>
                <w:sz w:val="20"/>
              </w:rPr>
              <w:t>DISPONÍVEL</w:t>
            </w:r>
          </w:p>
        </w:tc>
        <w:tc>
          <w:tcPr>
            <w:tcW w:w="2126" w:type="dxa"/>
          </w:tcPr>
          <w:p w:rsidR="00B501F4" w:rsidRPr="00B501F4" w:rsidRDefault="00B501F4" w:rsidP="009723A1">
            <w:pPr>
              <w:pStyle w:val="Recuodecorpodetexto3"/>
              <w:jc w:val="right"/>
              <w:rPr>
                <w:rFonts w:asciiTheme="majorHAnsi" w:hAnsiTheme="majorHAnsi"/>
                <w:b/>
                <w:sz w:val="20"/>
              </w:rPr>
            </w:pPr>
            <w:r>
              <w:rPr>
                <w:rFonts w:asciiTheme="majorHAnsi" w:hAnsiTheme="majorHAnsi"/>
                <w:b/>
                <w:sz w:val="20"/>
              </w:rPr>
              <w:t>378.164.003,38</w:t>
            </w:r>
          </w:p>
        </w:tc>
      </w:tr>
      <w:tr w:rsidR="00B501F4" w:rsidRPr="00B501F4" w:rsidTr="00B501F4">
        <w:tc>
          <w:tcPr>
            <w:tcW w:w="5909" w:type="dxa"/>
          </w:tcPr>
          <w:p w:rsidR="00B501F4" w:rsidRPr="00B501F4" w:rsidRDefault="00B501F4" w:rsidP="00970252">
            <w:pPr>
              <w:pStyle w:val="Recuodecorpodetexto3"/>
              <w:rPr>
                <w:rFonts w:asciiTheme="majorHAnsi" w:hAnsiTheme="majorHAnsi"/>
                <w:b/>
                <w:sz w:val="20"/>
              </w:rPr>
            </w:pPr>
            <w:r w:rsidRPr="00B501F4">
              <w:rPr>
                <w:rFonts w:asciiTheme="majorHAnsi" w:hAnsiTheme="majorHAnsi"/>
                <w:b/>
                <w:sz w:val="20"/>
              </w:rPr>
              <w:t>REALIZÁVEL</w:t>
            </w:r>
          </w:p>
        </w:tc>
        <w:tc>
          <w:tcPr>
            <w:tcW w:w="2126" w:type="dxa"/>
          </w:tcPr>
          <w:p w:rsidR="00B501F4" w:rsidRPr="00B501F4" w:rsidRDefault="00B501F4" w:rsidP="009723A1">
            <w:pPr>
              <w:pStyle w:val="Recuodecorpodetexto3"/>
              <w:jc w:val="right"/>
              <w:rPr>
                <w:rFonts w:asciiTheme="majorHAnsi" w:hAnsiTheme="majorHAnsi"/>
                <w:b/>
                <w:sz w:val="20"/>
              </w:rPr>
            </w:pPr>
            <w:r>
              <w:rPr>
                <w:rFonts w:asciiTheme="majorHAnsi" w:hAnsiTheme="majorHAnsi"/>
                <w:b/>
                <w:sz w:val="20"/>
              </w:rPr>
              <w:t>3.156.162.839,28</w:t>
            </w:r>
          </w:p>
        </w:tc>
      </w:tr>
      <w:tr w:rsidR="00B501F4" w:rsidRPr="00B501F4" w:rsidTr="00B501F4">
        <w:tc>
          <w:tcPr>
            <w:tcW w:w="5909" w:type="dxa"/>
          </w:tcPr>
          <w:p w:rsidR="00B501F4" w:rsidRPr="00B501F4" w:rsidRDefault="00B501F4" w:rsidP="00970252">
            <w:pPr>
              <w:pStyle w:val="Recuodecorpodetexto3"/>
              <w:rPr>
                <w:rFonts w:asciiTheme="majorHAnsi" w:hAnsiTheme="majorHAnsi"/>
                <w:b/>
                <w:sz w:val="20"/>
              </w:rPr>
            </w:pPr>
            <w:r w:rsidRPr="00B501F4">
              <w:rPr>
                <w:rFonts w:asciiTheme="majorHAnsi" w:hAnsiTheme="majorHAnsi"/>
                <w:b/>
                <w:sz w:val="20"/>
              </w:rPr>
              <w:t>PERMANENTE</w:t>
            </w:r>
          </w:p>
        </w:tc>
        <w:tc>
          <w:tcPr>
            <w:tcW w:w="2126" w:type="dxa"/>
          </w:tcPr>
          <w:p w:rsidR="00B501F4" w:rsidRPr="00B501F4" w:rsidRDefault="00B501F4" w:rsidP="009723A1">
            <w:pPr>
              <w:pStyle w:val="Recuodecorpodetexto3"/>
              <w:jc w:val="right"/>
              <w:rPr>
                <w:rFonts w:asciiTheme="majorHAnsi" w:hAnsiTheme="majorHAnsi"/>
                <w:b/>
                <w:sz w:val="20"/>
              </w:rPr>
            </w:pPr>
            <w:r>
              <w:rPr>
                <w:rFonts w:asciiTheme="majorHAnsi" w:hAnsiTheme="majorHAnsi"/>
                <w:b/>
                <w:sz w:val="20"/>
              </w:rPr>
              <w:t>989.160.479,68</w:t>
            </w:r>
          </w:p>
        </w:tc>
      </w:tr>
      <w:tr w:rsidR="00B501F4" w:rsidRPr="00B501F4" w:rsidTr="00B501F4">
        <w:tc>
          <w:tcPr>
            <w:tcW w:w="5909" w:type="dxa"/>
          </w:tcPr>
          <w:p w:rsidR="00B501F4" w:rsidRPr="00B501F4" w:rsidRDefault="00B501F4" w:rsidP="00970252">
            <w:pPr>
              <w:pStyle w:val="Recuodecorpodetexto3"/>
              <w:rPr>
                <w:rFonts w:asciiTheme="majorHAnsi" w:hAnsiTheme="majorHAnsi"/>
                <w:b/>
                <w:sz w:val="20"/>
              </w:rPr>
            </w:pPr>
            <w:r w:rsidRPr="00B501F4">
              <w:rPr>
                <w:rFonts w:asciiTheme="majorHAnsi" w:hAnsiTheme="majorHAnsi"/>
                <w:b/>
                <w:sz w:val="20"/>
              </w:rPr>
              <w:t>COMPENSADO</w:t>
            </w:r>
          </w:p>
        </w:tc>
        <w:tc>
          <w:tcPr>
            <w:tcW w:w="2126" w:type="dxa"/>
          </w:tcPr>
          <w:p w:rsidR="00B501F4" w:rsidRPr="00B501F4" w:rsidRDefault="009723A1" w:rsidP="009723A1">
            <w:pPr>
              <w:pStyle w:val="Recuodecorpodetexto3"/>
              <w:jc w:val="right"/>
              <w:rPr>
                <w:rFonts w:asciiTheme="majorHAnsi" w:hAnsiTheme="majorHAnsi"/>
                <w:b/>
                <w:sz w:val="20"/>
              </w:rPr>
            </w:pPr>
            <w:r>
              <w:rPr>
                <w:rFonts w:asciiTheme="majorHAnsi" w:hAnsiTheme="majorHAnsi"/>
                <w:b/>
                <w:sz w:val="20"/>
              </w:rPr>
              <w:t>690.730.405,01</w:t>
            </w:r>
          </w:p>
        </w:tc>
      </w:tr>
      <w:tr w:rsidR="00B501F4" w:rsidRPr="002E6D66" w:rsidTr="00B501F4">
        <w:tc>
          <w:tcPr>
            <w:tcW w:w="5909" w:type="dxa"/>
          </w:tcPr>
          <w:p w:rsidR="00B501F4" w:rsidRPr="00B501F4" w:rsidRDefault="00B501F4" w:rsidP="00970252">
            <w:pPr>
              <w:pStyle w:val="Recuodecorpodetexto3"/>
              <w:rPr>
                <w:rFonts w:asciiTheme="majorHAnsi" w:hAnsiTheme="majorHAnsi"/>
                <w:b/>
                <w:sz w:val="20"/>
              </w:rPr>
            </w:pPr>
            <w:r w:rsidRPr="00B501F4">
              <w:rPr>
                <w:rFonts w:asciiTheme="majorHAnsi" w:hAnsiTheme="majorHAnsi"/>
                <w:b/>
                <w:sz w:val="20"/>
              </w:rPr>
              <w:t>TOTAL</w:t>
            </w:r>
          </w:p>
        </w:tc>
        <w:tc>
          <w:tcPr>
            <w:tcW w:w="2126" w:type="dxa"/>
          </w:tcPr>
          <w:p w:rsidR="00B501F4" w:rsidRPr="00B501F4" w:rsidRDefault="009723A1" w:rsidP="009723A1">
            <w:pPr>
              <w:pStyle w:val="Recuodecorpodetexto3"/>
              <w:jc w:val="right"/>
              <w:rPr>
                <w:rFonts w:asciiTheme="majorHAnsi" w:hAnsiTheme="majorHAnsi"/>
                <w:b/>
                <w:sz w:val="20"/>
              </w:rPr>
            </w:pPr>
            <w:r>
              <w:rPr>
                <w:rFonts w:asciiTheme="majorHAnsi" w:hAnsiTheme="majorHAnsi"/>
                <w:b/>
                <w:sz w:val="20"/>
              </w:rPr>
              <w:t>5.876.325.423,74</w:t>
            </w:r>
          </w:p>
        </w:tc>
      </w:tr>
    </w:tbl>
    <w:p w:rsidR="005D4441" w:rsidRPr="00D05408" w:rsidRDefault="005D4441" w:rsidP="00970252">
      <w:pPr>
        <w:pStyle w:val="Recuodecorpodetexto3"/>
        <w:ind w:left="720" w:firstLine="720"/>
        <w:rPr>
          <w:rFonts w:asciiTheme="majorHAnsi" w:hAnsiTheme="majorHAnsi"/>
          <w:b/>
          <w:sz w:val="20"/>
        </w:rPr>
      </w:pPr>
    </w:p>
    <w:p w:rsidR="005D4441" w:rsidRPr="00FE5FD7" w:rsidRDefault="005D4441" w:rsidP="00414468">
      <w:pPr>
        <w:pStyle w:val="Recuodecorpodetexto3"/>
        <w:ind w:right="283" w:firstLine="709"/>
        <w:rPr>
          <w:rFonts w:asciiTheme="majorHAnsi" w:hAnsiTheme="majorHAnsi"/>
          <w:sz w:val="24"/>
          <w:szCs w:val="24"/>
        </w:rPr>
      </w:pPr>
      <w:r w:rsidRPr="00FE5FD7">
        <w:rPr>
          <w:rFonts w:asciiTheme="majorHAnsi" w:hAnsiTheme="majorHAnsi"/>
          <w:sz w:val="24"/>
          <w:szCs w:val="24"/>
        </w:rPr>
        <w:t>O ativo representa os bens e os direitos do Município de Manaus. O somatório do Ativo Financeiro (AF) e do Ativo Não Financeiro (ANF) representa o Ativo Real (AR),</w:t>
      </w:r>
      <w:r w:rsidR="007616D3">
        <w:rPr>
          <w:rFonts w:asciiTheme="majorHAnsi" w:hAnsiTheme="majorHAnsi"/>
          <w:sz w:val="24"/>
          <w:szCs w:val="24"/>
        </w:rPr>
        <w:t xml:space="preserve"> no valor de</w:t>
      </w:r>
      <w:r w:rsidRPr="00FE5FD7">
        <w:rPr>
          <w:rFonts w:asciiTheme="majorHAnsi" w:hAnsiTheme="majorHAnsi"/>
          <w:sz w:val="24"/>
          <w:szCs w:val="24"/>
        </w:rPr>
        <w:t xml:space="preserve"> R$ </w:t>
      </w:r>
      <w:r w:rsidR="00267B10" w:rsidRPr="00FE5FD7">
        <w:rPr>
          <w:rFonts w:asciiTheme="majorHAnsi" w:hAnsiTheme="majorHAnsi"/>
          <w:b/>
          <w:sz w:val="24"/>
          <w:szCs w:val="24"/>
        </w:rPr>
        <w:t>4.926.713.142,97</w:t>
      </w:r>
      <w:r w:rsidRPr="00FE5FD7">
        <w:rPr>
          <w:rFonts w:asciiTheme="majorHAnsi" w:hAnsiTheme="majorHAnsi"/>
          <w:sz w:val="24"/>
          <w:szCs w:val="24"/>
        </w:rPr>
        <w:t>, em 20</w:t>
      </w:r>
      <w:r w:rsidR="00D73D9B" w:rsidRPr="00FE5FD7">
        <w:rPr>
          <w:rFonts w:asciiTheme="majorHAnsi" w:hAnsiTheme="majorHAnsi"/>
          <w:sz w:val="24"/>
          <w:szCs w:val="24"/>
        </w:rPr>
        <w:t>1</w:t>
      </w:r>
      <w:r w:rsidR="009723A1" w:rsidRPr="00FE5FD7">
        <w:rPr>
          <w:rFonts w:asciiTheme="majorHAnsi" w:hAnsiTheme="majorHAnsi"/>
          <w:sz w:val="24"/>
          <w:szCs w:val="24"/>
        </w:rPr>
        <w:t>2</w:t>
      </w:r>
      <w:r w:rsidRPr="00FE5FD7">
        <w:rPr>
          <w:rFonts w:asciiTheme="majorHAnsi" w:hAnsiTheme="majorHAnsi"/>
          <w:sz w:val="24"/>
          <w:szCs w:val="24"/>
        </w:rPr>
        <w:t>.</w:t>
      </w:r>
    </w:p>
    <w:p w:rsidR="008E1125" w:rsidRPr="00FE5FD7" w:rsidRDefault="008E1125" w:rsidP="004F08E9">
      <w:pPr>
        <w:pStyle w:val="Recuodecorpodetexto3"/>
        <w:ind w:right="283" w:firstLine="709"/>
        <w:rPr>
          <w:rFonts w:asciiTheme="majorHAnsi" w:hAnsiTheme="majorHAnsi"/>
          <w:sz w:val="24"/>
          <w:szCs w:val="24"/>
        </w:rPr>
      </w:pPr>
    </w:p>
    <w:p w:rsidR="005D4441" w:rsidRPr="00FE5FD7" w:rsidRDefault="005D4441" w:rsidP="004F08E9">
      <w:pPr>
        <w:pStyle w:val="Recuodecorpodetexto3"/>
        <w:ind w:right="283" w:firstLine="709"/>
        <w:rPr>
          <w:rFonts w:asciiTheme="majorHAnsi" w:hAnsiTheme="majorHAnsi"/>
          <w:sz w:val="24"/>
          <w:szCs w:val="24"/>
        </w:rPr>
      </w:pPr>
      <w:r w:rsidRPr="00FE5FD7">
        <w:rPr>
          <w:rFonts w:asciiTheme="majorHAnsi" w:hAnsiTheme="majorHAnsi"/>
          <w:sz w:val="24"/>
          <w:szCs w:val="24"/>
        </w:rPr>
        <w:t>Os Recursos Vinculados representam o somatório das disponibilidades bancárias das instituições financeiras referente a contas de recursos de aplicação vinculada ou sob a guarda da administração, tais como: convênios, depósitos e cauções.</w:t>
      </w:r>
    </w:p>
    <w:p w:rsidR="005D4441" w:rsidRPr="00FE5FD7" w:rsidRDefault="005D4441" w:rsidP="00D519D9">
      <w:pPr>
        <w:pStyle w:val="Recuodecorpodetexto3"/>
        <w:ind w:left="720" w:firstLine="851"/>
        <w:rPr>
          <w:rFonts w:asciiTheme="majorHAnsi" w:hAnsiTheme="majorHAnsi"/>
          <w:sz w:val="24"/>
          <w:szCs w:val="24"/>
          <w:highlight w:val="yellow"/>
        </w:rPr>
      </w:pPr>
    </w:p>
    <w:p w:rsidR="005D4441" w:rsidRPr="00FE5FD7" w:rsidRDefault="005D4441" w:rsidP="004F08E9">
      <w:pPr>
        <w:pStyle w:val="Recuodecorpodetexto3"/>
        <w:ind w:right="283" w:firstLine="709"/>
        <w:rPr>
          <w:rFonts w:asciiTheme="majorHAnsi" w:hAnsiTheme="majorHAnsi"/>
          <w:sz w:val="24"/>
          <w:szCs w:val="24"/>
        </w:rPr>
      </w:pPr>
      <w:r w:rsidRPr="00FE5FD7">
        <w:rPr>
          <w:rFonts w:asciiTheme="majorHAnsi" w:hAnsiTheme="majorHAnsi"/>
          <w:sz w:val="24"/>
          <w:szCs w:val="24"/>
        </w:rPr>
        <w:t>A conta contábil Créditos Tributários é formada, fundamentalmente, por valores relacionados à Dívida Ativa. Esta, por sua vez, representa direitos a favor da Fazenda Pública.</w:t>
      </w:r>
    </w:p>
    <w:p w:rsidR="005D4441" w:rsidRDefault="005D4441" w:rsidP="00D519D9">
      <w:pPr>
        <w:spacing w:line="120" w:lineRule="exact"/>
        <w:rPr>
          <w:rFonts w:asciiTheme="majorHAnsi" w:hAnsiTheme="majorHAnsi"/>
          <w:szCs w:val="24"/>
          <w:highlight w:val="yellow"/>
        </w:rPr>
      </w:pPr>
    </w:p>
    <w:p w:rsidR="00FE5FD7" w:rsidRPr="00FE5FD7" w:rsidRDefault="00FE5FD7" w:rsidP="00D519D9">
      <w:pPr>
        <w:spacing w:line="120" w:lineRule="exact"/>
        <w:rPr>
          <w:rFonts w:asciiTheme="majorHAnsi" w:hAnsiTheme="majorHAnsi"/>
          <w:szCs w:val="24"/>
          <w:highlight w:val="yellow"/>
        </w:rPr>
      </w:pPr>
    </w:p>
    <w:p w:rsidR="005D4441" w:rsidRDefault="00620C88" w:rsidP="004F08E9">
      <w:pPr>
        <w:pStyle w:val="Recuodecorpodetexto3"/>
        <w:ind w:right="-284"/>
        <w:rPr>
          <w:rFonts w:asciiTheme="majorHAnsi" w:hAnsiTheme="majorHAnsi"/>
          <w:b/>
          <w:sz w:val="24"/>
          <w:szCs w:val="24"/>
        </w:rPr>
      </w:pPr>
      <w:r w:rsidRPr="00FE5FD7">
        <w:rPr>
          <w:rFonts w:asciiTheme="majorHAnsi" w:hAnsiTheme="majorHAnsi"/>
          <w:b/>
          <w:sz w:val="24"/>
          <w:szCs w:val="24"/>
        </w:rPr>
        <w:t>5.3.</w:t>
      </w:r>
      <w:r w:rsidR="00711F7E" w:rsidRPr="00FE5FD7">
        <w:rPr>
          <w:rFonts w:asciiTheme="majorHAnsi" w:hAnsiTheme="majorHAnsi"/>
          <w:b/>
          <w:sz w:val="24"/>
          <w:szCs w:val="24"/>
        </w:rPr>
        <w:t>2</w:t>
      </w:r>
      <w:r w:rsidRPr="00FE5FD7">
        <w:rPr>
          <w:rFonts w:asciiTheme="majorHAnsi" w:hAnsiTheme="majorHAnsi"/>
          <w:b/>
          <w:sz w:val="24"/>
          <w:szCs w:val="24"/>
        </w:rPr>
        <w:t xml:space="preserve"> </w:t>
      </w:r>
      <w:r w:rsidR="005D4441" w:rsidRPr="00FE5FD7">
        <w:rPr>
          <w:rFonts w:asciiTheme="majorHAnsi" w:hAnsiTheme="majorHAnsi"/>
          <w:b/>
          <w:sz w:val="24"/>
          <w:szCs w:val="24"/>
        </w:rPr>
        <w:t>A</w:t>
      </w:r>
      <w:r w:rsidR="00405CAD" w:rsidRPr="00FE5FD7">
        <w:rPr>
          <w:rFonts w:asciiTheme="majorHAnsi" w:hAnsiTheme="majorHAnsi"/>
          <w:b/>
          <w:sz w:val="24"/>
          <w:szCs w:val="24"/>
        </w:rPr>
        <w:t>tivo Permanente</w:t>
      </w:r>
    </w:p>
    <w:p w:rsidR="00FE5FD7" w:rsidRPr="00FE5FD7" w:rsidRDefault="00FE5FD7" w:rsidP="004F08E9">
      <w:pPr>
        <w:pStyle w:val="Recuodecorpodetexto3"/>
        <w:ind w:right="-284"/>
        <w:rPr>
          <w:rFonts w:asciiTheme="majorHAnsi" w:hAnsiTheme="majorHAnsi"/>
          <w:b/>
          <w:sz w:val="24"/>
          <w:szCs w:val="24"/>
        </w:rPr>
      </w:pPr>
    </w:p>
    <w:p w:rsidR="005D4441" w:rsidRPr="00FE5FD7" w:rsidRDefault="00875AD5" w:rsidP="004F08E9">
      <w:pPr>
        <w:pStyle w:val="Recuodecorpodetexto3"/>
        <w:ind w:right="283" w:firstLine="720"/>
        <w:rPr>
          <w:rFonts w:asciiTheme="majorHAnsi" w:hAnsiTheme="majorHAnsi"/>
          <w:sz w:val="24"/>
          <w:szCs w:val="24"/>
          <w:highlight w:val="yellow"/>
        </w:rPr>
      </w:pPr>
      <w:r w:rsidRPr="00FE5FD7">
        <w:rPr>
          <w:rFonts w:asciiTheme="majorHAnsi" w:hAnsiTheme="majorHAnsi"/>
          <w:sz w:val="24"/>
          <w:szCs w:val="24"/>
        </w:rPr>
        <w:t>No Balanço Patrimonial o</w:t>
      </w:r>
      <w:r w:rsidR="005D4441" w:rsidRPr="00FE5FD7">
        <w:rPr>
          <w:rFonts w:asciiTheme="majorHAnsi" w:hAnsiTheme="majorHAnsi"/>
          <w:sz w:val="24"/>
          <w:szCs w:val="24"/>
        </w:rPr>
        <w:t xml:space="preserve"> Ativo Permanente totalizou R$ </w:t>
      </w:r>
      <w:r w:rsidRPr="00FE5FD7">
        <w:rPr>
          <w:rFonts w:asciiTheme="majorHAnsi" w:hAnsiTheme="majorHAnsi"/>
          <w:sz w:val="24"/>
          <w:szCs w:val="24"/>
        </w:rPr>
        <w:t>989.160.479,68</w:t>
      </w:r>
      <w:r w:rsidR="005D4441" w:rsidRPr="00FE5FD7">
        <w:rPr>
          <w:rFonts w:asciiTheme="majorHAnsi" w:hAnsiTheme="majorHAnsi"/>
          <w:sz w:val="24"/>
          <w:szCs w:val="24"/>
        </w:rPr>
        <w:t xml:space="preserve"> e subdivide-se nas contas Investimentos (R$ </w:t>
      </w:r>
      <w:r w:rsidR="0075488B" w:rsidRPr="00FE5FD7">
        <w:rPr>
          <w:rFonts w:asciiTheme="majorHAnsi" w:hAnsiTheme="majorHAnsi"/>
          <w:sz w:val="24"/>
          <w:szCs w:val="24"/>
        </w:rPr>
        <w:t>11.586.934,67</w:t>
      </w:r>
      <w:r w:rsidR="005D4441" w:rsidRPr="00FE5FD7">
        <w:rPr>
          <w:rFonts w:asciiTheme="majorHAnsi" w:hAnsiTheme="majorHAnsi"/>
          <w:sz w:val="24"/>
          <w:szCs w:val="24"/>
        </w:rPr>
        <w:t xml:space="preserve">), Imobilizado (R$ </w:t>
      </w:r>
      <w:r w:rsidR="0075488B" w:rsidRPr="00FE5FD7">
        <w:rPr>
          <w:rFonts w:asciiTheme="majorHAnsi" w:hAnsiTheme="majorHAnsi"/>
          <w:sz w:val="24"/>
          <w:szCs w:val="24"/>
        </w:rPr>
        <w:t>977.573.545,01</w:t>
      </w:r>
      <w:r w:rsidR="005D4441" w:rsidRPr="00FE5FD7">
        <w:rPr>
          <w:rFonts w:asciiTheme="majorHAnsi" w:hAnsiTheme="majorHAnsi"/>
          <w:sz w:val="24"/>
          <w:szCs w:val="24"/>
        </w:rPr>
        <w:t>). O total do Ativo Permanente no exercício de 20</w:t>
      </w:r>
      <w:r w:rsidR="004C62EA" w:rsidRPr="00FE5FD7">
        <w:rPr>
          <w:rFonts w:asciiTheme="majorHAnsi" w:hAnsiTheme="majorHAnsi"/>
          <w:sz w:val="24"/>
          <w:szCs w:val="24"/>
        </w:rPr>
        <w:t>1</w:t>
      </w:r>
      <w:r w:rsidR="0075488B" w:rsidRPr="00FE5FD7">
        <w:rPr>
          <w:rFonts w:asciiTheme="majorHAnsi" w:hAnsiTheme="majorHAnsi"/>
          <w:sz w:val="24"/>
          <w:szCs w:val="24"/>
        </w:rPr>
        <w:t>2</w:t>
      </w:r>
      <w:r w:rsidR="005D4441" w:rsidRPr="00FE5FD7">
        <w:rPr>
          <w:rFonts w:asciiTheme="majorHAnsi" w:hAnsiTheme="majorHAnsi"/>
          <w:sz w:val="24"/>
          <w:szCs w:val="24"/>
        </w:rPr>
        <w:t xml:space="preserve"> teve um acréscimo de </w:t>
      </w:r>
      <w:r w:rsidR="0075488B" w:rsidRPr="00FE5FD7">
        <w:rPr>
          <w:rFonts w:asciiTheme="majorHAnsi" w:hAnsiTheme="majorHAnsi"/>
          <w:sz w:val="24"/>
          <w:szCs w:val="24"/>
        </w:rPr>
        <w:t>23,20</w:t>
      </w:r>
      <w:r w:rsidR="005D4441" w:rsidRPr="00FE5FD7">
        <w:rPr>
          <w:rFonts w:asciiTheme="majorHAnsi" w:hAnsiTheme="majorHAnsi"/>
          <w:sz w:val="24"/>
          <w:szCs w:val="24"/>
        </w:rPr>
        <w:t>%, em relação ao exercício de 20</w:t>
      </w:r>
      <w:r w:rsidR="002B3723" w:rsidRPr="00FE5FD7">
        <w:rPr>
          <w:rFonts w:asciiTheme="majorHAnsi" w:hAnsiTheme="majorHAnsi"/>
          <w:sz w:val="24"/>
          <w:szCs w:val="24"/>
        </w:rPr>
        <w:t>1</w:t>
      </w:r>
      <w:r w:rsidR="0075488B" w:rsidRPr="00FE5FD7">
        <w:rPr>
          <w:rFonts w:asciiTheme="majorHAnsi" w:hAnsiTheme="majorHAnsi"/>
          <w:sz w:val="24"/>
          <w:szCs w:val="24"/>
        </w:rPr>
        <w:t>1</w:t>
      </w:r>
      <w:r w:rsidR="005D4441" w:rsidRPr="00FE5FD7">
        <w:rPr>
          <w:rFonts w:asciiTheme="majorHAnsi" w:hAnsiTheme="majorHAnsi"/>
          <w:sz w:val="24"/>
          <w:szCs w:val="24"/>
        </w:rPr>
        <w:t>.</w:t>
      </w:r>
    </w:p>
    <w:p w:rsidR="005D4441" w:rsidRPr="00FE5FD7" w:rsidRDefault="005D4441" w:rsidP="004F08E9">
      <w:pPr>
        <w:pStyle w:val="Recuodecorpodetexto3"/>
        <w:ind w:right="283" w:firstLine="720"/>
        <w:rPr>
          <w:rFonts w:asciiTheme="majorHAnsi" w:hAnsiTheme="majorHAnsi"/>
          <w:sz w:val="24"/>
          <w:szCs w:val="24"/>
        </w:rPr>
      </w:pPr>
      <w:r w:rsidRPr="00FE5FD7">
        <w:rPr>
          <w:rFonts w:asciiTheme="majorHAnsi" w:hAnsiTheme="majorHAnsi"/>
          <w:sz w:val="24"/>
          <w:szCs w:val="24"/>
        </w:rPr>
        <w:t xml:space="preserve">Os Bens Imóveis representam </w:t>
      </w:r>
      <w:r w:rsidR="00251EFD" w:rsidRPr="00FE5FD7">
        <w:rPr>
          <w:rFonts w:asciiTheme="majorHAnsi" w:hAnsiTheme="majorHAnsi"/>
          <w:sz w:val="24"/>
          <w:szCs w:val="24"/>
        </w:rPr>
        <w:t>6</w:t>
      </w:r>
      <w:r w:rsidR="0065140F" w:rsidRPr="00FE5FD7">
        <w:rPr>
          <w:rFonts w:asciiTheme="majorHAnsi" w:hAnsiTheme="majorHAnsi"/>
          <w:sz w:val="24"/>
          <w:szCs w:val="24"/>
        </w:rPr>
        <w:t>4</w:t>
      </w:r>
      <w:r w:rsidR="00251EFD" w:rsidRPr="00FE5FD7">
        <w:rPr>
          <w:rFonts w:asciiTheme="majorHAnsi" w:hAnsiTheme="majorHAnsi"/>
          <w:sz w:val="24"/>
          <w:szCs w:val="24"/>
        </w:rPr>
        <w:t>,05</w:t>
      </w:r>
      <w:r w:rsidRPr="00FE5FD7">
        <w:rPr>
          <w:rFonts w:asciiTheme="majorHAnsi" w:hAnsiTheme="majorHAnsi"/>
          <w:sz w:val="24"/>
          <w:szCs w:val="24"/>
        </w:rPr>
        <w:t xml:space="preserve">% do saldo da conta Imobilizado, bem como os Bens Móveis representam </w:t>
      </w:r>
      <w:r w:rsidR="0065140F" w:rsidRPr="00FE5FD7">
        <w:rPr>
          <w:rFonts w:asciiTheme="majorHAnsi" w:hAnsiTheme="majorHAnsi"/>
          <w:sz w:val="24"/>
          <w:szCs w:val="24"/>
        </w:rPr>
        <w:t>35,78</w:t>
      </w:r>
      <w:r w:rsidRPr="00FE5FD7">
        <w:rPr>
          <w:rFonts w:asciiTheme="majorHAnsi" w:hAnsiTheme="majorHAnsi"/>
          <w:sz w:val="24"/>
          <w:szCs w:val="24"/>
        </w:rPr>
        <w:t xml:space="preserve">%, da mesma conta e os Bens Intangíveis representam </w:t>
      </w:r>
      <w:r w:rsidR="00C92C2E" w:rsidRPr="00FE5FD7">
        <w:rPr>
          <w:rFonts w:asciiTheme="majorHAnsi" w:hAnsiTheme="majorHAnsi"/>
          <w:sz w:val="24"/>
          <w:szCs w:val="24"/>
        </w:rPr>
        <w:t>0,</w:t>
      </w:r>
      <w:r w:rsidR="00840675" w:rsidRPr="00FE5FD7">
        <w:rPr>
          <w:rFonts w:asciiTheme="majorHAnsi" w:hAnsiTheme="majorHAnsi"/>
          <w:sz w:val="24"/>
          <w:szCs w:val="24"/>
        </w:rPr>
        <w:t>74</w:t>
      </w:r>
      <w:r w:rsidRPr="00FE5FD7">
        <w:rPr>
          <w:rFonts w:asciiTheme="majorHAnsi" w:hAnsiTheme="majorHAnsi"/>
          <w:sz w:val="24"/>
          <w:szCs w:val="24"/>
        </w:rPr>
        <w:t>%, e são distribuídos na forma a seguir:</w:t>
      </w:r>
    </w:p>
    <w:p w:rsidR="005D4441" w:rsidRPr="002E6D66" w:rsidRDefault="005D4441" w:rsidP="00D519D9">
      <w:pPr>
        <w:spacing w:line="160" w:lineRule="exact"/>
        <w:ind w:right="142" w:firstLine="851"/>
        <w:rPr>
          <w:rFonts w:asciiTheme="majorHAnsi" w:hAnsiTheme="majorHAnsi"/>
          <w:b/>
          <w:iCs/>
          <w:szCs w:val="22"/>
          <w:highlight w:val="yellow"/>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2"/>
        <w:gridCol w:w="2605"/>
        <w:gridCol w:w="2310"/>
      </w:tblGrid>
      <w:tr w:rsidR="00EA179B" w:rsidRPr="002E6D66" w:rsidTr="005D3C1A">
        <w:tc>
          <w:tcPr>
            <w:tcW w:w="3732" w:type="dxa"/>
            <w:shd w:val="clear" w:color="auto" w:fill="CCFFFF"/>
          </w:tcPr>
          <w:p w:rsidR="00EA179B" w:rsidRPr="0065140F" w:rsidRDefault="00EA179B" w:rsidP="00857AC2">
            <w:pPr>
              <w:spacing w:line="240" w:lineRule="exact"/>
              <w:ind w:right="142"/>
              <w:jc w:val="center"/>
              <w:rPr>
                <w:rFonts w:asciiTheme="majorHAnsi" w:hAnsiTheme="majorHAnsi"/>
                <w:b/>
                <w:iCs/>
                <w:sz w:val="18"/>
                <w:szCs w:val="18"/>
              </w:rPr>
            </w:pPr>
            <w:r w:rsidRPr="0065140F">
              <w:rPr>
                <w:rFonts w:asciiTheme="majorHAnsi" w:hAnsiTheme="majorHAnsi"/>
                <w:b/>
                <w:iCs/>
                <w:sz w:val="18"/>
                <w:szCs w:val="18"/>
              </w:rPr>
              <w:t>CONTAS</w:t>
            </w:r>
          </w:p>
        </w:tc>
        <w:tc>
          <w:tcPr>
            <w:tcW w:w="2605" w:type="dxa"/>
            <w:shd w:val="clear" w:color="auto" w:fill="CCFFFF"/>
          </w:tcPr>
          <w:p w:rsidR="00EA179B" w:rsidRPr="0065140F" w:rsidRDefault="00EA179B" w:rsidP="00875AD5">
            <w:pPr>
              <w:spacing w:line="240" w:lineRule="exact"/>
              <w:ind w:right="142"/>
              <w:jc w:val="center"/>
              <w:rPr>
                <w:rFonts w:asciiTheme="majorHAnsi" w:hAnsiTheme="majorHAnsi"/>
                <w:b/>
                <w:iCs/>
                <w:sz w:val="18"/>
                <w:szCs w:val="18"/>
              </w:rPr>
            </w:pPr>
            <w:r w:rsidRPr="0065140F">
              <w:rPr>
                <w:rFonts w:asciiTheme="majorHAnsi" w:hAnsiTheme="majorHAnsi"/>
                <w:b/>
                <w:iCs/>
                <w:sz w:val="18"/>
                <w:szCs w:val="18"/>
              </w:rPr>
              <w:t>VALOR/2011</w:t>
            </w:r>
          </w:p>
        </w:tc>
        <w:tc>
          <w:tcPr>
            <w:tcW w:w="2310" w:type="dxa"/>
            <w:shd w:val="clear" w:color="auto" w:fill="CCFFFF"/>
          </w:tcPr>
          <w:p w:rsidR="00EA179B" w:rsidRPr="0065140F" w:rsidRDefault="00EA179B" w:rsidP="00EA179B">
            <w:pPr>
              <w:spacing w:line="240" w:lineRule="exact"/>
              <w:ind w:right="142"/>
              <w:jc w:val="center"/>
              <w:rPr>
                <w:rFonts w:asciiTheme="majorHAnsi" w:hAnsiTheme="majorHAnsi"/>
                <w:b/>
                <w:iCs/>
                <w:sz w:val="18"/>
                <w:szCs w:val="18"/>
              </w:rPr>
            </w:pPr>
            <w:r w:rsidRPr="0065140F">
              <w:rPr>
                <w:rFonts w:asciiTheme="majorHAnsi" w:hAnsiTheme="majorHAnsi"/>
                <w:b/>
                <w:iCs/>
                <w:sz w:val="18"/>
                <w:szCs w:val="18"/>
              </w:rPr>
              <w:t>VALOR/2012</w:t>
            </w:r>
          </w:p>
        </w:tc>
      </w:tr>
      <w:tr w:rsidR="00EA179B" w:rsidRPr="002E6D66" w:rsidTr="005D3C1A">
        <w:tc>
          <w:tcPr>
            <w:tcW w:w="3732" w:type="dxa"/>
          </w:tcPr>
          <w:p w:rsidR="00EA179B" w:rsidRPr="0065140F" w:rsidRDefault="00EA179B" w:rsidP="00857AC2">
            <w:pPr>
              <w:spacing w:line="240" w:lineRule="exact"/>
              <w:ind w:right="142"/>
              <w:rPr>
                <w:rFonts w:asciiTheme="majorHAnsi" w:hAnsiTheme="majorHAnsi"/>
                <w:b/>
                <w:iCs/>
                <w:sz w:val="18"/>
                <w:szCs w:val="18"/>
              </w:rPr>
            </w:pPr>
            <w:r w:rsidRPr="0065140F">
              <w:rPr>
                <w:rFonts w:asciiTheme="majorHAnsi" w:hAnsiTheme="majorHAnsi"/>
                <w:b/>
                <w:iCs/>
                <w:sz w:val="18"/>
                <w:szCs w:val="18"/>
              </w:rPr>
              <w:t>IMOBILIZADO</w:t>
            </w:r>
          </w:p>
        </w:tc>
        <w:tc>
          <w:tcPr>
            <w:tcW w:w="2605" w:type="dxa"/>
          </w:tcPr>
          <w:p w:rsidR="00EA179B" w:rsidRPr="0065140F" w:rsidRDefault="00EA179B" w:rsidP="0065140F">
            <w:pPr>
              <w:spacing w:line="240" w:lineRule="exact"/>
              <w:ind w:right="142"/>
              <w:jc w:val="right"/>
              <w:rPr>
                <w:rFonts w:asciiTheme="majorHAnsi" w:hAnsiTheme="majorHAnsi"/>
                <w:b/>
                <w:iCs/>
                <w:sz w:val="18"/>
                <w:szCs w:val="18"/>
              </w:rPr>
            </w:pPr>
            <w:r w:rsidRPr="0065140F">
              <w:rPr>
                <w:rFonts w:asciiTheme="majorHAnsi" w:hAnsiTheme="majorHAnsi"/>
                <w:b/>
                <w:iCs/>
                <w:sz w:val="18"/>
                <w:szCs w:val="18"/>
              </w:rPr>
              <w:t>794.302.971,28</w:t>
            </w:r>
          </w:p>
        </w:tc>
        <w:tc>
          <w:tcPr>
            <w:tcW w:w="2310" w:type="dxa"/>
          </w:tcPr>
          <w:p w:rsidR="00EA179B" w:rsidRPr="0065140F" w:rsidRDefault="00EA179B" w:rsidP="0065140F">
            <w:pPr>
              <w:spacing w:line="240" w:lineRule="exact"/>
              <w:ind w:right="142"/>
              <w:jc w:val="right"/>
              <w:rPr>
                <w:rFonts w:asciiTheme="majorHAnsi" w:hAnsiTheme="majorHAnsi"/>
                <w:b/>
                <w:iCs/>
                <w:sz w:val="18"/>
                <w:szCs w:val="18"/>
              </w:rPr>
            </w:pPr>
            <w:r w:rsidRPr="0065140F">
              <w:rPr>
                <w:rFonts w:asciiTheme="majorHAnsi" w:hAnsiTheme="majorHAnsi"/>
                <w:b/>
                <w:iCs/>
                <w:sz w:val="18"/>
                <w:szCs w:val="18"/>
              </w:rPr>
              <w:t>977.573.545,01</w:t>
            </w:r>
          </w:p>
        </w:tc>
      </w:tr>
      <w:tr w:rsidR="00EA179B" w:rsidRPr="002E6D66" w:rsidTr="005D3C1A">
        <w:tc>
          <w:tcPr>
            <w:tcW w:w="3732" w:type="dxa"/>
          </w:tcPr>
          <w:p w:rsidR="00EA179B" w:rsidRPr="0065140F" w:rsidRDefault="00EA179B" w:rsidP="00857AC2">
            <w:pPr>
              <w:spacing w:line="240" w:lineRule="exact"/>
              <w:ind w:right="-96"/>
              <w:rPr>
                <w:rFonts w:asciiTheme="majorHAnsi" w:hAnsiTheme="majorHAnsi"/>
                <w:iCs/>
                <w:sz w:val="18"/>
                <w:szCs w:val="18"/>
              </w:rPr>
            </w:pPr>
            <w:r w:rsidRPr="0065140F">
              <w:rPr>
                <w:rFonts w:asciiTheme="majorHAnsi" w:hAnsiTheme="majorHAnsi"/>
                <w:iCs/>
                <w:sz w:val="18"/>
                <w:szCs w:val="18"/>
              </w:rPr>
              <w:t>BENS MÓVEIS</w:t>
            </w:r>
          </w:p>
        </w:tc>
        <w:tc>
          <w:tcPr>
            <w:tcW w:w="2605" w:type="dxa"/>
          </w:tcPr>
          <w:p w:rsidR="00EA179B" w:rsidRPr="0065140F" w:rsidRDefault="00EA179B" w:rsidP="0065140F">
            <w:pPr>
              <w:spacing w:line="240" w:lineRule="exact"/>
              <w:ind w:right="142"/>
              <w:jc w:val="right"/>
              <w:rPr>
                <w:rFonts w:asciiTheme="majorHAnsi" w:hAnsiTheme="majorHAnsi"/>
                <w:iCs/>
                <w:sz w:val="18"/>
                <w:szCs w:val="18"/>
              </w:rPr>
            </w:pPr>
            <w:r w:rsidRPr="0065140F">
              <w:rPr>
                <w:rFonts w:asciiTheme="majorHAnsi" w:hAnsiTheme="majorHAnsi"/>
                <w:iCs/>
                <w:sz w:val="18"/>
                <w:szCs w:val="18"/>
              </w:rPr>
              <w:t>484.976.746,50</w:t>
            </w:r>
          </w:p>
        </w:tc>
        <w:tc>
          <w:tcPr>
            <w:tcW w:w="2310" w:type="dxa"/>
          </w:tcPr>
          <w:p w:rsidR="00EA179B" w:rsidRPr="0065140F" w:rsidRDefault="000E2AE6" w:rsidP="0065140F">
            <w:pPr>
              <w:spacing w:line="240" w:lineRule="exact"/>
              <w:ind w:right="142"/>
              <w:jc w:val="right"/>
              <w:rPr>
                <w:rFonts w:asciiTheme="majorHAnsi" w:hAnsiTheme="majorHAnsi"/>
                <w:iCs/>
                <w:sz w:val="18"/>
                <w:szCs w:val="18"/>
              </w:rPr>
            </w:pPr>
            <w:r w:rsidRPr="0065140F">
              <w:rPr>
                <w:rFonts w:asciiTheme="majorHAnsi" w:hAnsiTheme="majorHAnsi"/>
                <w:iCs/>
                <w:sz w:val="18"/>
                <w:szCs w:val="18"/>
              </w:rPr>
              <w:t>349.853.519,49</w:t>
            </w:r>
          </w:p>
        </w:tc>
      </w:tr>
      <w:tr w:rsidR="00EA179B" w:rsidRPr="002E6D66" w:rsidTr="005D3C1A">
        <w:tc>
          <w:tcPr>
            <w:tcW w:w="3732" w:type="dxa"/>
          </w:tcPr>
          <w:p w:rsidR="00EA179B" w:rsidRPr="0065140F" w:rsidRDefault="00EA179B" w:rsidP="00857AC2">
            <w:pPr>
              <w:spacing w:line="240" w:lineRule="exact"/>
              <w:ind w:right="142"/>
              <w:rPr>
                <w:rFonts w:asciiTheme="majorHAnsi" w:hAnsiTheme="majorHAnsi"/>
                <w:iCs/>
                <w:sz w:val="18"/>
                <w:szCs w:val="18"/>
              </w:rPr>
            </w:pPr>
            <w:r w:rsidRPr="0065140F">
              <w:rPr>
                <w:rFonts w:asciiTheme="majorHAnsi" w:hAnsiTheme="majorHAnsi"/>
                <w:iCs/>
                <w:sz w:val="18"/>
                <w:szCs w:val="18"/>
              </w:rPr>
              <w:t>BENS IMÓVEIS</w:t>
            </w:r>
          </w:p>
        </w:tc>
        <w:tc>
          <w:tcPr>
            <w:tcW w:w="2605" w:type="dxa"/>
          </w:tcPr>
          <w:p w:rsidR="00EA179B" w:rsidRPr="0065140F" w:rsidRDefault="00EA179B" w:rsidP="0065140F">
            <w:pPr>
              <w:spacing w:line="240" w:lineRule="exact"/>
              <w:ind w:right="142"/>
              <w:jc w:val="right"/>
              <w:rPr>
                <w:rFonts w:asciiTheme="majorHAnsi" w:hAnsiTheme="majorHAnsi"/>
                <w:iCs/>
                <w:sz w:val="18"/>
                <w:szCs w:val="18"/>
              </w:rPr>
            </w:pPr>
            <w:r w:rsidRPr="0065140F">
              <w:rPr>
                <w:rFonts w:asciiTheme="majorHAnsi" w:hAnsiTheme="majorHAnsi"/>
                <w:iCs/>
                <w:sz w:val="18"/>
                <w:szCs w:val="18"/>
              </w:rPr>
              <w:t>303.177.784,87</w:t>
            </w:r>
          </w:p>
        </w:tc>
        <w:tc>
          <w:tcPr>
            <w:tcW w:w="2310" w:type="dxa"/>
          </w:tcPr>
          <w:p w:rsidR="00EA179B" w:rsidRPr="0065140F" w:rsidRDefault="000E2AE6" w:rsidP="0065140F">
            <w:pPr>
              <w:spacing w:line="240" w:lineRule="exact"/>
              <w:ind w:right="142"/>
              <w:jc w:val="right"/>
              <w:rPr>
                <w:rFonts w:asciiTheme="majorHAnsi" w:hAnsiTheme="majorHAnsi"/>
                <w:iCs/>
                <w:sz w:val="18"/>
                <w:szCs w:val="18"/>
              </w:rPr>
            </w:pPr>
            <w:r w:rsidRPr="0065140F">
              <w:rPr>
                <w:rFonts w:asciiTheme="majorHAnsi" w:hAnsiTheme="majorHAnsi"/>
                <w:iCs/>
                <w:sz w:val="18"/>
                <w:szCs w:val="18"/>
              </w:rPr>
              <w:t>628.519.095,42</w:t>
            </w:r>
          </w:p>
        </w:tc>
      </w:tr>
      <w:tr w:rsidR="00EA179B" w:rsidRPr="002E6D66" w:rsidTr="005D3C1A">
        <w:tc>
          <w:tcPr>
            <w:tcW w:w="3732" w:type="dxa"/>
          </w:tcPr>
          <w:p w:rsidR="00EA179B" w:rsidRPr="0065140F" w:rsidRDefault="00EA179B" w:rsidP="00857AC2">
            <w:pPr>
              <w:spacing w:line="240" w:lineRule="exact"/>
              <w:ind w:right="142"/>
              <w:rPr>
                <w:rFonts w:asciiTheme="majorHAnsi" w:hAnsiTheme="majorHAnsi"/>
                <w:iCs/>
                <w:sz w:val="18"/>
                <w:szCs w:val="18"/>
              </w:rPr>
            </w:pPr>
            <w:r w:rsidRPr="0065140F">
              <w:rPr>
                <w:rFonts w:asciiTheme="majorHAnsi" w:hAnsiTheme="majorHAnsi"/>
                <w:iCs/>
                <w:sz w:val="18"/>
                <w:szCs w:val="18"/>
              </w:rPr>
              <w:lastRenderedPageBreak/>
              <w:t>BENS INTANGÍVEL</w:t>
            </w:r>
          </w:p>
        </w:tc>
        <w:tc>
          <w:tcPr>
            <w:tcW w:w="2605" w:type="dxa"/>
          </w:tcPr>
          <w:p w:rsidR="00EA179B" w:rsidRPr="0065140F" w:rsidRDefault="00EA179B" w:rsidP="0065140F">
            <w:pPr>
              <w:spacing w:line="240" w:lineRule="exact"/>
              <w:ind w:right="142"/>
              <w:jc w:val="right"/>
              <w:rPr>
                <w:rFonts w:asciiTheme="majorHAnsi" w:hAnsiTheme="majorHAnsi"/>
                <w:iCs/>
                <w:sz w:val="18"/>
                <w:szCs w:val="18"/>
              </w:rPr>
            </w:pPr>
            <w:r w:rsidRPr="0065140F">
              <w:rPr>
                <w:rFonts w:asciiTheme="majorHAnsi" w:hAnsiTheme="majorHAnsi"/>
                <w:iCs/>
                <w:sz w:val="18"/>
                <w:szCs w:val="18"/>
              </w:rPr>
              <w:t>7</w:t>
            </w:r>
            <w:r w:rsidR="005D3C1A" w:rsidRPr="0065140F">
              <w:rPr>
                <w:rFonts w:asciiTheme="majorHAnsi" w:hAnsiTheme="majorHAnsi"/>
                <w:iCs/>
                <w:sz w:val="18"/>
                <w:szCs w:val="18"/>
              </w:rPr>
              <w:t>.</w:t>
            </w:r>
            <w:r w:rsidRPr="0065140F">
              <w:rPr>
                <w:rFonts w:asciiTheme="majorHAnsi" w:hAnsiTheme="majorHAnsi"/>
                <w:iCs/>
                <w:sz w:val="18"/>
                <w:szCs w:val="18"/>
              </w:rPr>
              <w:t>318.334,23</w:t>
            </w:r>
          </w:p>
        </w:tc>
        <w:tc>
          <w:tcPr>
            <w:tcW w:w="2310" w:type="dxa"/>
          </w:tcPr>
          <w:p w:rsidR="00EA179B" w:rsidRPr="0065140F" w:rsidRDefault="000E2AE6" w:rsidP="0065140F">
            <w:pPr>
              <w:spacing w:line="240" w:lineRule="exact"/>
              <w:ind w:right="142"/>
              <w:jc w:val="right"/>
              <w:rPr>
                <w:rFonts w:asciiTheme="majorHAnsi" w:hAnsiTheme="majorHAnsi"/>
                <w:iCs/>
                <w:sz w:val="18"/>
                <w:szCs w:val="18"/>
              </w:rPr>
            </w:pPr>
            <w:r w:rsidRPr="0065140F">
              <w:rPr>
                <w:rFonts w:asciiTheme="majorHAnsi" w:hAnsiTheme="majorHAnsi"/>
                <w:iCs/>
                <w:sz w:val="18"/>
                <w:szCs w:val="18"/>
              </w:rPr>
              <w:t>7.318.334,23</w:t>
            </w:r>
          </w:p>
        </w:tc>
      </w:tr>
      <w:tr w:rsidR="005D3C1A" w:rsidRPr="002E6D66" w:rsidTr="005D3C1A">
        <w:tc>
          <w:tcPr>
            <w:tcW w:w="3732" w:type="dxa"/>
          </w:tcPr>
          <w:p w:rsidR="005D3C1A" w:rsidRPr="0065140F" w:rsidRDefault="005D3C1A" w:rsidP="005D3C1A">
            <w:pPr>
              <w:spacing w:line="240" w:lineRule="exact"/>
              <w:ind w:right="142"/>
              <w:rPr>
                <w:rFonts w:asciiTheme="majorHAnsi" w:hAnsiTheme="majorHAnsi"/>
                <w:iCs/>
                <w:sz w:val="18"/>
                <w:szCs w:val="18"/>
              </w:rPr>
            </w:pPr>
            <w:r w:rsidRPr="0065140F">
              <w:rPr>
                <w:rFonts w:asciiTheme="majorHAnsi" w:hAnsiTheme="majorHAnsi"/>
                <w:iCs/>
                <w:sz w:val="18"/>
                <w:szCs w:val="18"/>
              </w:rPr>
              <w:t>DEPRECIAÇÃO/AMORTIZAÇÃO/EXAUSTÃO</w:t>
            </w:r>
          </w:p>
        </w:tc>
        <w:tc>
          <w:tcPr>
            <w:tcW w:w="2605" w:type="dxa"/>
          </w:tcPr>
          <w:p w:rsidR="005D3C1A" w:rsidRPr="0065140F" w:rsidRDefault="005D3C1A" w:rsidP="00A053A0">
            <w:pPr>
              <w:spacing w:line="240" w:lineRule="exact"/>
              <w:ind w:right="142"/>
              <w:jc w:val="right"/>
              <w:rPr>
                <w:rFonts w:asciiTheme="majorHAnsi" w:hAnsiTheme="majorHAnsi"/>
                <w:iCs/>
                <w:sz w:val="18"/>
                <w:szCs w:val="18"/>
              </w:rPr>
            </w:pPr>
            <w:r w:rsidRPr="0065140F">
              <w:rPr>
                <w:rFonts w:asciiTheme="majorHAnsi" w:hAnsiTheme="majorHAnsi"/>
                <w:iCs/>
                <w:sz w:val="18"/>
                <w:szCs w:val="18"/>
              </w:rPr>
              <w:t>-</w:t>
            </w:r>
            <w:r w:rsidR="00A053A0">
              <w:rPr>
                <w:rFonts w:asciiTheme="majorHAnsi" w:hAnsiTheme="majorHAnsi"/>
                <w:iCs/>
                <w:sz w:val="18"/>
                <w:szCs w:val="18"/>
              </w:rPr>
              <w:t>1.169.894,32</w:t>
            </w:r>
          </w:p>
        </w:tc>
        <w:tc>
          <w:tcPr>
            <w:tcW w:w="2310" w:type="dxa"/>
          </w:tcPr>
          <w:p w:rsidR="005D3C1A" w:rsidRPr="0065140F" w:rsidRDefault="005D3C1A" w:rsidP="0065140F">
            <w:pPr>
              <w:spacing w:line="240" w:lineRule="exact"/>
              <w:ind w:right="142"/>
              <w:jc w:val="right"/>
              <w:rPr>
                <w:rFonts w:asciiTheme="majorHAnsi" w:hAnsiTheme="majorHAnsi"/>
                <w:iCs/>
                <w:sz w:val="18"/>
                <w:szCs w:val="18"/>
              </w:rPr>
            </w:pPr>
            <w:r w:rsidRPr="0065140F">
              <w:rPr>
                <w:rFonts w:asciiTheme="majorHAnsi" w:hAnsiTheme="majorHAnsi"/>
                <w:iCs/>
                <w:sz w:val="18"/>
                <w:szCs w:val="18"/>
              </w:rPr>
              <w:t>-8.117.404,13</w:t>
            </w:r>
          </w:p>
        </w:tc>
      </w:tr>
    </w:tbl>
    <w:p w:rsidR="005D4441" w:rsidRPr="002E6D66" w:rsidRDefault="005D4441" w:rsidP="00D519D9">
      <w:pPr>
        <w:pStyle w:val="Recuodecorpodetexto3"/>
        <w:ind w:right="-284"/>
        <w:rPr>
          <w:rFonts w:asciiTheme="majorHAnsi" w:hAnsiTheme="majorHAnsi"/>
          <w:sz w:val="24"/>
          <w:highlight w:val="yellow"/>
        </w:rPr>
      </w:pPr>
      <w:r w:rsidRPr="002E6D66">
        <w:rPr>
          <w:rFonts w:asciiTheme="majorHAnsi" w:hAnsiTheme="majorHAnsi"/>
          <w:sz w:val="24"/>
          <w:highlight w:val="yellow"/>
        </w:rPr>
        <w:t xml:space="preserve">      </w:t>
      </w:r>
    </w:p>
    <w:p w:rsidR="00620C88" w:rsidRPr="00FE5FD7" w:rsidRDefault="00CC4D39" w:rsidP="00620C88">
      <w:pPr>
        <w:pStyle w:val="Recuodecorpodetexto3"/>
        <w:rPr>
          <w:rFonts w:asciiTheme="majorHAnsi" w:hAnsiTheme="majorHAnsi"/>
          <w:sz w:val="24"/>
          <w:szCs w:val="24"/>
        </w:rPr>
      </w:pPr>
      <w:r w:rsidRPr="00FE5FD7">
        <w:rPr>
          <w:rFonts w:asciiTheme="majorHAnsi" w:hAnsiTheme="majorHAnsi"/>
          <w:b/>
          <w:sz w:val="24"/>
          <w:szCs w:val="24"/>
        </w:rPr>
        <w:t>5.3.</w:t>
      </w:r>
      <w:r w:rsidR="00874A34" w:rsidRPr="00FE5FD7">
        <w:rPr>
          <w:rFonts w:asciiTheme="majorHAnsi" w:hAnsiTheme="majorHAnsi"/>
          <w:b/>
          <w:sz w:val="24"/>
          <w:szCs w:val="24"/>
        </w:rPr>
        <w:t>3</w:t>
      </w:r>
      <w:r w:rsidRPr="00FE5FD7">
        <w:rPr>
          <w:rFonts w:asciiTheme="majorHAnsi" w:hAnsiTheme="majorHAnsi"/>
          <w:b/>
          <w:sz w:val="24"/>
          <w:szCs w:val="24"/>
        </w:rPr>
        <w:t xml:space="preserve"> </w:t>
      </w:r>
      <w:r w:rsidR="00405CAD" w:rsidRPr="00FE5FD7">
        <w:rPr>
          <w:rFonts w:asciiTheme="majorHAnsi" w:hAnsiTheme="majorHAnsi"/>
          <w:b/>
          <w:sz w:val="24"/>
          <w:szCs w:val="24"/>
        </w:rPr>
        <w:t>Passivo Financeiro</w:t>
      </w:r>
    </w:p>
    <w:p w:rsidR="00405CAD" w:rsidRPr="00FE5FD7" w:rsidRDefault="00405CAD" w:rsidP="00620C88">
      <w:pPr>
        <w:pStyle w:val="Recuodecorpodetexto3"/>
        <w:rPr>
          <w:rFonts w:asciiTheme="majorHAnsi" w:hAnsiTheme="majorHAnsi"/>
          <w:sz w:val="24"/>
          <w:szCs w:val="24"/>
          <w:highlight w:val="yellow"/>
        </w:rPr>
      </w:pPr>
    </w:p>
    <w:p w:rsidR="005D4441" w:rsidRPr="00FE5FD7" w:rsidRDefault="00A10D1B" w:rsidP="00620C88">
      <w:pPr>
        <w:pStyle w:val="Recuodecorpodetexto3"/>
        <w:rPr>
          <w:rFonts w:asciiTheme="majorHAnsi" w:hAnsiTheme="majorHAnsi"/>
          <w:sz w:val="24"/>
          <w:szCs w:val="24"/>
        </w:rPr>
      </w:pPr>
      <w:r w:rsidRPr="00FE5FD7">
        <w:rPr>
          <w:rFonts w:asciiTheme="majorHAnsi" w:hAnsiTheme="majorHAnsi"/>
          <w:sz w:val="24"/>
          <w:szCs w:val="24"/>
        </w:rPr>
        <w:t xml:space="preserve">               </w:t>
      </w:r>
      <w:r w:rsidR="00CC4D39" w:rsidRPr="00FE5FD7">
        <w:rPr>
          <w:rFonts w:asciiTheme="majorHAnsi" w:hAnsiTheme="majorHAnsi"/>
          <w:sz w:val="24"/>
          <w:szCs w:val="24"/>
        </w:rPr>
        <w:t xml:space="preserve">O </w:t>
      </w:r>
      <w:r w:rsidR="00405CAD" w:rsidRPr="00FE5FD7">
        <w:rPr>
          <w:rFonts w:asciiTheme="majorHAnsi" w:hAnsiTheme="majorHAnsi"/>
          <w:sz w:val="24"/>
          <w:szCs w:val="24"/>
        </w:rPr>
        <w:t xml:space="preserve">Passivo Financeiro da ordem de R$ </w:t>
      </w:r>
      <w:r w:rsidR="00874A34" w:rsidRPr="00FE5FD7">
        <w:rPr>
          <w:rFonts w:asciiTheme="majorHAnsi" w:hAnsiTheme="majorHAnsi"/>
          <w:sz w:val="24"/>
          <w:szCs w:val="24"/>
        </w:rPr>
        <w:t>367.377.059,60</w:t>
      </w:r>
      <w:r w:rsidR="00405CAD" w:rsidRPr="00FE5FD7">
        <w:rPr>
          <w:rFonts w:asciiTheme="majorHAnsi" w:hAnsiTheme="majorHAnsi"/>
          <w:sz w:val="24"/>
          <w:szCs w:val="24"/>
        </w:rPr>
        <w:t>, integrado por obrigações de curto prazo</w:t>
      </w:r>
      <w:r w:rsidRPr="00FE5FD7">
        <w:rPr>
          <w:rFonts w:asciiTheme="majorHAnsi" w:hAnsiTheme="majorHAnsi"/>
          <w:sz w:val="24"/>
          <w:szCs w:val="24"/>
        </w:rPr>
        <w:t>, e constituem a Dívida Flutuante em 31.12.201</w:t>
      </w:r>
      <w:r w:rsidR="00874A34" w:rsidRPr="00FE5FD7">
        <w:rPr>
          <w:rFonts w:asciiTheme="majorHAnsi" w:hAnsiTheme="majorHAnsi"/>
          <w:sz w:val="24"/>
          <w:szCs w:val="24"/>
        </w:rPr>
        <w:t>2</w:t>
      </w:r>
      <w:r w:rsidRPr="00FE5FD7">
        <w:rPr>
          <w:rFonts w:asciiTheme="majorHAnsi" w:hAnsiTheme="majorHAnsi"/>
          <w:sz w:val="24"/>
          <w:szCs w:val="24"/>
        </w:rPr>
        <w:t>.</w:t>
      </w:r>
    </w:p>
    <w:p w:rsidR="00D77715" w:rsidRPr="00FE5FD7" w:rsidRDefault="00D77715" w:rsidP="00A10D1B">
      <w:pPr>
        <w:pStyle w:val="Recuodecorpodetexto3"/>
        <w:ind w:right="-284"/>
        <w:rPr>
          <w:rFonts w:asciiTheme="majorHAnsi" w:hAnsiTheme="majorHAnsi"/>
          <w:sz w:val="24"/>
          <w:szCs w:val="24"/>
          <w:highlight w:val="yellow"/>
        </w:rPr>
      </w:pPr>
    </w:p>
    <w:p w:rsidR="005D4441" w:rsidRPr="00FE5FD7" w:rsidRDefault="00934131" w:rsidP="008E1125">
      <w:pPr>
        <w:pStyle w:val="Recuodecorpodetexto3"/>
        <w:rPr>
          <w:rFonts w:asciiTheme="majorHAnsi" w:hAnsiTheme="majorHAnsi"/>
          <w:sz w:val="24"/>
          <w:szCs w:val="24"/>
        </w:rPr>
      </w:pPr>
      <w:r w:rsidRPr="00FE5FD7">
        <w:rPr>
          <w:rFonts w:asciiTheme="majorHAnsi" w:hAnsiTheme="majorHAnsi"/>
          <w:sz w:val="24"/>
          <w:szCs w:val="24"/>
        </w:rPr>
        <w:t xml:space="preserve">                </w:t>
      </w:r>
      <w:r w:rsidR="00A10D1B" w:rsidRPr="00FE5FD7">
        <w:rPr>
          <w:rFonts w:asciiTheme="majorHAnsi" w:hAnsiTheme="majorHAnsi"/>
          <w:sz w:val="24"/>
          <w:szCs w:val="24"/>
        </w:rPr>
        <w:t>Pelo regime contábil de escrituração misto, ou seja, o regime de caixa para arrecadação das receitas e o regime de competência para a realização das despesas</w:t>
      </w:r>
      <w:r w:rsidR="007D3DE1" w:rsidRPr="00FE5FD7">
        <w:rPr>
          <w:rFonts w:asciiTheme="majorHAnsi" w:hAnsiTheme="majorHAnsi"/>
          <w:sz w:val="24"/>
          <w:szCs w:val="24"/>
        </w:rPr>
        <w:t>, adotado no Brasil pela Administração Pública, devem ser registradas no Passivo Financeiro os resíduos</w:t>
      </w:r>
      <w:r w:rsidR="00D77715" w:rsidRPr="00FE5FD7">
        <w:rPr>
          <w:rFonts w:asciiTheme="majorHAnsi" w:hAnsiTheme="majorHAnsi"/>
          <w:sz w:val="24"/>
          <w:szCs w:val="24"/>
        </w:rPr>
        <w:t xml:space="preserve"> passivos de cada exercício, que são os débitos de competência apropriados como despesas, mas não pagos.</w:t>
      </w:r>
    </w:p>
    <w:p w:rsidR="00D96335" w:rsidRPr="00FE5FD7" w:rsidRDefault="00D96335" w:rsidP="00A10D1B">
      <w:pPr>
        <w:pStyle w:val="Recuodecorpodetexto3"/>
        <w:ind w:right="-284"/>
        <w:rPr>
          <w:rFonts w:asciiTheme="majorHAnsi" w:hAnsiTheme="majorHAnsi"/>
          <w:sz w:val="24"/>
          <w:szCs w:val="24"/>
        </w:rPr>
      </w:pPr>
    </w:p>
    <w:p w:rsidR="00D77715" w:rsidRPr="00FE5FD7" w:rsidRDefault="00D77715" w:rsidP="004F08E9">
      <w:pPr>
        <w:pStyle w:val="Recuodecorpodetexto3"/>
        <w:ind w:firstLine="709"/>
        <w:rPr>
          <w:rFonts w:asciiTheme="majorHAnsi" w:hAnsiTheme="majorHAnsi"/>
          <w:sz w:val="24"/>
          <w:szCs w:val="24"/>
        </w:rPr>
      </w:pPr>
      <w:r w:rsidRPr="00FE5FD7">
        <w:rPr>
          <w:rFonts w:asciiTheme="majorHAnsi" w:hAnsiTheme="majorHAnsi"/>
          <w:sz w:val="24"/>
          <w:szCs w:val="24"/>
        </w:rPr>
        <w:t>Em assim</w:t>
      </w:r>
      <w:r w:rsidR="00E64220" w:rsidRPr="00FE5FD7">
        <w:rPr>
          <w:rFonts w:asciiTheme="majorHAnsi" w:hAnsiTheme="majorHAnsi"/>
          <w:sz w:val="24"/>
          <w:szCs w:val="24"/>
        </w:rPr>
        <w:t xml:space="preserve"> sendo, “Restos a Pagar” são resíduos passivos, oriundos da despesa orçamentária empenhada, mas não paga até 31 de dezembro, assim considerados em virtude do regime de competência imposto para a escrituração contábil</w:t>
      </w:r>
      <w:r w:rsidR="003F7336" w:rsidRPr="00FE5FD7">
        <w:rPr>
          <w:rFonts w:asciiTheme="majorHAnsi" w:hAnsiTheme="majorHAnsi"/>
          <w:sz w:val="24"/>
          <w:szCs w:val="24"/>
        </w:rPr>
        <w:t xml:space="preserve"> da despesa.</w:t>
      </w:r>
    </w:p>
    <w:p w:rsidR="00D96335" w:rsidRPr="00FE5FD7" w:rsidRDefault="00D96335" w:rsidP="004F08E9">
      <w:pPr>
        <w:pStyle w:val="Recuodecorpodetexto3"/>
        <w:ind w:firstLine="709"/>
        <w:rPr>
          <w:rFonts w:asciiTheme="majorHAnsi" w:hAnsiTheme="majorHAnsi"/>
          <w:sz w:val="24"/>
          <w:szCs w:val="24"/>
        </w:rPr>
      </w:pPr>
    </w:p>
    <w:p w:rsidR="003F7336" w:rsidRPr="00FE5FD7" w:rsidRDefault="003F7336" w:rsidP="004F08E9">
      <w:pPr>
        <w:pStyle w:val="Recuodecorpodetexto3"/>
        <w:ind w:firstLine="709"/>
        <w:rPr>
          <w:rFonts w:asciiTheme="majorHAnsi" w:hAnsiTheme="majorHAnsi"/>
          <w:sz w:val="24"/>
          <w:szCs w:val="24"/>
        </w:rPr>
      </w:pPr>
      <w:r w:rsidRPr="00FE5FD7">
        <w:rPr>
          <w:rFonts w:asciiTheme="majorHAnsi" w:hAnsiTheme="majorHAnsi"/>
          <w:sz w:val="24"/>
          <w:szCs w:val="24"/>
        </w:rPr>
        <w:t>O saldo da conta Restos a Pagar</w:t>
      </w:r>
      <w:r w:rsidR="0072626F" w:rsidRPr="00FE5FD7">
        <w:rPr>
          <w:rFonts w:asciiTheme="majorHAnsi" w:hAnsiTheme="majorHAnsi"/>
          <w:sz w:val="24"/>
          <w:szCs w:val="24"/>
        </w:rPr>
        <w:t xml:space="preserve"> processados e não processados</w:t>
      </w:r>
      <w:r w:rsidR="00D50DC9" w:rsidRPr="00FE5FD7">
        <w:rPr>
          <w:rFonts w:asciiTheme="majorHAnsi" w:hAnsiTheme="majorHAnsi"/>
          <w:sz w:val="24"/>
          <w:szCs w:val="24"/>
        </w:rPr>
        <w:t xml:space="preserve"> em 201</w:t>
      </w:r>
      <w:r w:rsidR="00D96335" w:rsidRPr="00FE5FD7">
        <w:rPr>
          <w:rFonts w:asciiTheme="majorHAnsi" w:hAnsiTheme="majorHAnsi"/>
          <w:sz w:val="24"/>
          <w:szCs w:val="24"/>
        </w:rPr>
        <w:t xml:space="preserve">2 </w:t>
      </w:r>
      <w:r w:rsidR="00D50DC9" w:rsidRPr="00FE5FD7">
        <w:rPr>
          <w:rFonts w:asciiTheme="majorHAnsi" w:hAnsiTheme="majorHAnsi"/>
          <w:sz w:val="24"/>
          <w:szCs w:val="24"/>
        </w:rPr>
        <w:t xml:space="preserve">atingiu o valor de R$ </w:t>
      </w:r>
      <w:r w:rsidR="003E3C32" w:rsidRPr="00FE5FD7">
        <w:rPr>
          <w:rFonts w:asciiTheme="majorHAnsi" w:hAnsiTheme="majorHAnsi"/>
          <w:sz w:val="24"/>
          <w:szCs w:val="24"/>
        </w:rPr>
        <w:t>334.359.024,12</w:t>
      </w:r>
      <w:r w:rsidR="00D50DC9" w:rsidRPr="00FE5FD7">
        <w:rPr>
          <w:rFonts w:asciiTheme="majorHAnsi" w:hAnsiTheme="majorHAnsi"/>
          <w:sz w:val="24"/>
          <w:szCs w:val="24"/>
        </w:rPr>
        <w:t xml:space="preserve">, correspondendo a </w:t>
      </w:r>
      <w:r w:rsidR="00100B6D" w:rsidRPr="00FE5FD7">
        <w:rPr>
          <w:rFonts w:asciiTheme="majorHAnsi" w:hAnsiTheme="majorHAnsi"/>
          <w:sz w:val="24"/>
          <w:szCs w:val="24"/>
        </w:rPr>
        <w:t>91,01</w:t>
      </w:r>
      <w:r w:rsidR="00D50DC9" w:rsidRPr="00FE5FD7">
        <w:rPr>
          <w:rFonts w:asciiTheme="majorHAnsi" w:hAnsiTheme="majorHAnsi"/>
          <w:sz w:val="24"/>
          <w:szCs w:val="24"/>
        </w:rPr>
        <w:t>% do Total da Dívida Flutuante</w:t>
      </w:r>
      <w:r w:rsidR="007E0BBB" w:rsidRPr="00FE5FD7">
        <w:rPr>
          <w:rFonts w:asciiTheme="majorHAnsi" w:hAnsiTheme="majorHAnsi"/>
          <w:sz w:val="24"/>
          <w:szCs w:val="24"/>
        </w:rPr>
        <w:t xml:space="preserve">, </w:t>
      </w:r>
      <w:r w:rsidR="00D5028A" w:rsidRPr="00FE5FD7">
        <w:rPr>
          <w:rFonts w:asciiTheme="majorHAnsi" w:hAnsiTheme="majorHAnsi"/>
          <w:sz w:val="24"/>
          <w:szCs w:val="24"/>
        </w:rPr>
        <w:t>e em</w:t>
      </w:r>
      <w:r w:rsidR="007E0BBB" w:rsidRPr="00FE5FD7">
        <w:rPr>
          <w:rFonts w:asciiTheme="majorHAnsi" w:hAnsiTheme="majorHAnsi"/>
          <w:sz w:val="24"/>
          <w:szCs w:val="24"/>
        </w:rPr>
        <w:t xml:space="preserve"> relação a 20</w:t>
      </w:r>
      <w:r w:rsidR="00D5028A" w:rsidRPr="00FE5FD7">
        <w:rPr>
          <w:rFonts w:asciiTheme="majorHAnsi" w:hAnsiTheme="majorHAnsi"/>
          <w:sz w:val="24"/>
          <w:szCs w:val="24"/>
        </w:rPr>
        <w:t>1</w:t>
      </w:r>
      <w:r w:rsidR="00100B6D" w:rsidRPr="00FE5FD7">
        <w:rPr>
          <w:rFonts w:asciiTheme="majorHAnsi" w:hAnsiTheme="majorHAnsi"/>
          <w:sz w:val="24"/>
          <w:szCs w:val="24"/>
        </w:rPr>
        <w:t>1</w:t>
      </w:r>
      <w:r w:rsidR="007E0BBB" w:rsidRPr="00FE5FD7">
        <w:rPr>
          <w:rFonts w:asciiTheme="majorHAnsi" w:hAnsiTheme="majorHAnsi"/>
          <w:sz w:val="24"/>
          <w:szCs w:val="24"/>
        </w:rPr>
        <w:t xml:space="preserve"> houve um acréscimo real de </w:t>
      </w:r>
      <w:r w:rsidR="00100B6D" w:rsidRPr="00FE5FD7">
        <w:rPr>
          <w:rFonts w:asciiTheme="majorHAnsi" w:hAnsiTheme="majorHAnsi"/>
          <w:sz w:val="24"/>
          <w:szCs w:val="24"/>
        </w:rPr>
        <w:t>20</w:t>
      </w:r>
      <w:r w:rsidR="00D5028A" w:rsidRPr="00FE5FD7">
        <w:rPr>
          <w:rFonts w:asciiTheme="majorHAnsi" w:hAnsiTheme="majorHAnsi"/>
          <w:sz w:val="24"/>
          <w:szCs w:val="24"/>
        </w:rPr>
        <w:t>,</w:t>
      </w:r>
      <w:r w:rsidR="00100B6D" w:rsidRPr="00FE5FD7">
        <w:rPr>
          <w:rFonts w:asciiTheme="majorHAnsi" w:hAnsiTheme="majorHAnsi"/>
          <w:sz w:val="24"/>
          <w:szCs w:val="24"/>
        </w:rPr>
        <w:t>21</w:t>
      </w:r>
      <w:r w:rsidR="007E0BBB" w:rsidRPr="00FE5FD7">
        <w:rPr>
          <w:rFonts w:asciiTheme="majorHAnsi" w:hAnsiTheme="majorHAnsi"/>
          <w:sz w:val="24"/>
          <w:szCs w:val="24"/>
        </w:rPr>
        <w:t>%.</w:t>
      </w:r>
      <w:r w:rsidR="00B74D72" w:rsidRPr="00FE5FD7">
        <w:rPr>
          <w:rFonts w:asciiTheme="majorHAnsi" w:hAnsiTheme="majorHAnsi"/>
          <w:sz w:val="24"/>
          <w:szCs w:val="24"/>
        </w:rPr>
        <w:t xml:space="preserve"> Lembrando que segundo o art. 92 da Lei Federal nº 4.320/64, a Dívida Flutuante compreende: </w:t>
      </w:r>
      <w:r w:rsidR="00272A08" w:rsidRPr="00FE5FD7">
        <w:rPr>
          <w:rFonts w:asciiTheme="majorHAnsi" w:hAnsiTheme="majorHAnsi"/>
          <w:sz w:val="24"/>
          <w:szCs w:val="24"/>
        </w:rPr>
        <w:t>os Restos a Pagar, os Depósitos e os Débitos de Tesouraria.</w:t>
      </w:r>
    </w:p>
    <w:p w:rsidR="005D4441" w:rsidRPr="00FE5FD7" w:rsidRDefault="005D4441" w:rsidP="00D519D9">
      <w:pPr>
        <w:pStyle w:val="Recuodecorpodetexto3"/>
        <w:rPr>
          <w:rFonts w:asciiTheme="majorHAnsi" w:hAnsiTheme="majorHAnsi"/>
          <w:b/>
          <w:sz w:val="24"/>
          <w:szCs w:val="24"/>
          <w:highlight w:val="yellow"/>
        </w:rPr>
      </w:pPr>
    </w:p>
    <w:p w:rsidR="005D4441" w:rsidRPr="00FE5FD7" w:rsidRDefault="00D5028A" w:rsidP="00624DC1">
      <w:pPr>
        <w:rPr>
          <w:rFonts w:asciiTheme="majorHAnsi" w:hAnsiTheme="majorHAnsi"/>
          <w:b/>
          <w:bCs/>
          <w:szCs w:val="24"/>
        </w:rPr>
      </w:pPr>
      <w:r w:rsidRPr="00FE5FD7">
        <w:rPr>
          <w:rFonts w:asciiTheme="majorHAnsi" w:hAnsiTheme="majorHAnsi"/>
          <w:b/>
          <w:bCs/>
          <w:szCs w:val="24"/>
        </w:rPr>
        <w:t>5.3.</w:t>
      </w:r>
      <w:r w:rsidR="003545C6" w:rsidRPr="00FE5FD7">
        <w:rPr>
          <w:rFonts w:asciiTheme="majorHAnsi" w:hAnsiTheme="majorHAnsi"/>
          <w:b/>
          <w:bCs/>
          <w:szCs w:val="24"/>
        </w:rPr>
        <w:t>4</w:t>
      </w:r>
      <w:r w:rsidRPr="00FE5FD7">
        <w:rPr>
          <w:rFonts w:asciiTheme="majorHAnsi" w:hAnsiTheme="majorHAnsi"/>
          <w:b/>
          <w:bCs/>
          <w:szCs w:val="24"/>
        </w:rPr>
        <w:t xml:space="preserve"> </w:t>
      </w:r>
      <w:r w:rsidR="005D4441" w:rsidRPr="00FE5FD7">
        <w:rPr>
          <w:rFonts w:asciiTheme="majorHAnsi" w:hAnsiTheme="majorHAnsi"/>
          <w:b/>
          <w:bCs/>
          <w:szCs w:val="24"/>
        </w:rPr>
        <w:t>Divida Fundada Interna</w:t>
      </w:r>
    </w:p>
    <w:p w:rsidR="005D4441" w:rsidRPr="00FE5FD7" w:rsidRDefault="005D4441" w:rsidP="00D519D9">
      <w:pPr>
        <w:ind w:left="709"/>
        <w:rPr>
          <w:rFonts w:asciiTheme="majorHAnsi" w:hAnsiTheme="majorHAnsi"/>
          <w:b/>
          <w:bCs/>
          <w:szCs w:val="24"/>
        </w:rPr>
      </w:pPr>
    </w:p>
    <w:p w:rsidR="005D4441" w:rsidRPr="00FE5FD7" w:rsidRDefault="009567E3" w:rsidP="00FE5FD7">
      <w:pPr>
        <w:tabs>
          <w:tab w:val="left" w:pos="709"/>
        </w:tabs>
        <w:spacing w:line="360" w:lineRule="auto"/>
        <w:rPr>
          <w:rFonts w:asciiTheme="majorHAnsi" w:hAnsiTheme="majorHAnsi"/>
          <w:iCs/>
          <w:szCs w:val="24"/>
        </w:rPr>
      </w:pPr>
      <w:r w:rsidRPr="00FE5FD7">
        <w:rPr>
          <w:rFonts w:asciiTheme="majorHAnsi" w:hAnsiTheme="majorHAnsi"/>
          <w:iCs/>
          <w:szCs w:val="24"/>
        </w:rPr>
        <w:tab/>
        <w:t>A</w:t>
      </w:r>
      <w:r w:rsidR="005D4441" w:rsidRPr="00FE5FD7">
        <w:rPr>
          <w:rFonts w:asciiTheme="majorHAnsi" w:hAnsiTheme="majorHAnsi"/>
          <w:iCs/>
          <w:szCs w:val="24"/>
        </w:rPr>
        <w:t xml:space="preserve"> conta que representa a Dívida Fundada </w:t>
      </w:r>
      <w:r w:rsidRPr="00FE5FD7">
        <w:rPr>
          <w:rFonts w:asciiTheme="majorHAnsi" w:hAnsiTheme="majorHAnsi"/>
          <w:iCs/>
          <w:szCs w:val="24"/>
        </w:rPr>
        <w:t xml:space="preserve">contabilizou o valor de R$ </w:t>
      </w:r>
      <w:r w:rsidR="00C07548" w:rsidRPr="00FE5FD7">
        <w:rPr>
          <w:rFonts w:asciiTheme="majorHAnsi" w:hAnsiTheme="majorHAnsi"/>
          <w:iCs/>
          <w:szCs w:val="24"/>
        </w:rPr>
        <w:t>378.423.237,35</w:t>
      </w:r>
      <w:r w:rsidR="00C86E8A" w:rsidRPr="00FE5FD7">
        <w:rPr>
          <w:rFonts w:asciiTheme="majorHAnsi" w:hAnsiTheme="majorHAnsi"/>
          <w:iCs/>
          <w:szCs w:val="24"/>
        </w:rPr>
        <w:t>, que comparada a</w:t>
      </w:r>
      <w:r w:rsidR="009E7A81" w:rsidRPr="00FE5FD7">
        <w:rPr>
          <w:rFonts w:asciiTheme="majorHAnsi" w:hAnsiTheme="majorHAnsi"/>
          <w:iCs/>
          <w:szCs w:val="24"/>
        </w:rPr>
        <w:t xml:space="preserve"> contabilizada n</w:t>
      </w:r>
      <w:r w:rsidR="00C86E8A" w:rsidRPr="00FE5FD7">
        <w:rPr>
          <w:rFonts w:asciiTheme="majorHAnsi" w:hAnsiTheme="majorHAnsi"/>
          <w:iCs/>
          <w:szCs w:val="24"/>
        </w:rPr>
        <w:t xml:space="preserve">o exercício anterior (R$ </w:t>
      </w:r>
      <w:r w:rsidR="00C07548" w:rsidRPr="00FE5FD7">
        <w:rPr>
          <w:rFonts w:asciiTheme="majorHAnsi" w:hAnsiTheme="majorHAnsi"/>
          <w:bCs/>
          <w:szCs w:val="24"/>
        </w:rPr>
        <w:t>352.322.636,56</w:t>
      </w:r>
      <w:r w:rsidR="00C86E8A" w:rsidRPr="00FE5FD7">
        <w:rPr>
          <w:rFonts w:asciiTheme="majorHAnsi" w:hAnsiTheme="majorHAnsi"/>
          <w:iCs/>
          <w:szCs w:val="24"/>
        </w:rPr>
        <w:t>)</w:t>
      </w:r>
      <w:r w:rsidR="009E7A81" w:rsidRPr="00FE5FD7">
        <w:rPr>
          <w:rFonts w:asciiTheme="majorHAnsi" w:hAnsiTheme="majorHAnsi"/>
          <w:iCs/>
          <w:szCs w:val="24"/>
        </w:rPr>
        <w:t>,</w:t>
      </w:r>
      <w:r w:rsidR="00C86E8A" w:rsidRPr="00FE5FD7">
        <w:rPr>
          <w:rFonts w:asciiTheme="majorHAnsi" w:hAnsiTheme="majorHAnsi"/>
          <w:iCs/>
          <w:szCs w:val="24"/>
        </w:rPr>
        <w:t xml:space="preserve"> </w:t>
      </w:r>
      <w:r w:rsidR="005D4441" w:rsidRPr="00FE5FD7">
        <w:rPr>
          <w:rFonts w:asciiTheme="majorHAnsi" w:hAnsiTheme="majorHAnsi"/>
          <w:iCs/>
          <w:szCs w:val="24"/>
        </w:rPr>
        <w:t>apresent</w:t>
      </w:r>
      <w:r w:rsidR="009E7A81" w:rsidRPr="00FE5FD7">
        <w:rPr>
          <w:rFonts w:asciiTheme="majorHAnsi" w:hAnsiTheme="majorHAnsi"/>
          <w:iCs/>
          <w:szCs w:val="24"/>
        </w:rPr>
        <w:t>ou</w:t>
      </w:r>
      <w:r w:rsidR="005D4441" w:rsidRPr="00FE5FD7">
        <w:rPr>
          <w:rFonts w:asciiTheme="majorHAnsi" w:hAnsiTheme="majorHAnsi"/>
          <w:iCs/>
          <w:szCs w:val="24"/>
        </w:rPr>
        <w:t xml:space="preserve"> um acréscimo real de </w:t>
      </w:r>
      <w:r w:rsidR="00196AC2" w:rsidRPr="00FE5FD7">
        <w:rPr>
          <w:rFonts w:asciiTheme="majorHAnsi" w:hAnsiTheme="majorHAnsi"/>
          <w:iCs/>
          <w:szCs w:val="24"/>
        </w:rPr>
        <w:t>7,40</w:t>
      </w:r>
      <w:r w:rsidR="005D4441" w:rsidRPr="00FE5FD7">
        <w:rPr>
          <w:rFonts w:asciiTheme="majorHAnsi" w:hAnsiTheme="majorHAnsi"/>
          <w:iCs/>
          <w:szCs w:val="24"/>
        </w:rPr>
        <w:t>%.</w:t>
      </w:r>
    </w:p>
    <w:p w:rsidR="005D4441" w:rsidRPr="00FE5FD7" w:rsidRDefault="005D4441" w:rsidP="00FE5FD7">
      <w:pPr>
        <w:tabs>
          <w:tab w:val="left" w:pos="709"/>
        </w:tabs>
        <w:spacing w:line="360" w:lineRule="auto"/>
        <w:ind w:right="283"/>
        <w:rPr>
          <w:rFonts w:asciiTheme="majorHAnsi" w:hAnsiTheme="majorHAnsi"/>
          <w:szCs w:val="24"/>
        </w:rPr>
      </w:pPr>
      <w:r w:rsidRPr="00FE5FD7">
        <w:rPr>
          <w:rFonts w:asciiTheme="majorHAnsi" w:hAnsiTheme="majorHAnsi"/>
          <w:szCs w:val="24"/>
        </w:rPr>
        <w:lastRenderedPageBreak/>
        <w:tab/>
        <w:t>Os empréstimos internos constituem uma das fontes utilizadas pelo Governo Municipal na captação de recursos. Em 20</w:t>
      </w:r>
      <w:r w:rsidR="008C5A5F" w:rsidRPr="00FE5FD7">
        <w:rPr>
          <w:rFonts w:asciiTheme="majorHAnsi" w:hAnsiTheme="majorHAnsi"/>
          <w:szCs w:val="24"/>
        </w:rPr>
        <w:t>1</w:t>
      </w:r>
      <w:r w:rsidR="00196AC2" w:rsidRPr="00FE5FD7">
        <w:rPr>
          <w:rFonts w:asciiTheme="majorHAnsi" w:hAnsiTheme="majorHAnsi"/>
          <w:szCs w:val="24"/>
        </w:rPr>
        <w:t>2</w:t>
      </w:r>
      <w:r w:rsidRPr="00FE5FD7">
        <w:rPr>
          <w:rFonts w:asciiTheme="majorHAnsi" w:hAnsiTheme="majorHAnsi"/>
          <w:szCs w:val="24"/>
        </w:rPr>
        <w:t xml:space="preserve">, a movimentação desses compromissos está demonstrada no </w:t>
      </w:r>
      <w:r w:rsidR="00196AC2" w:rsidRPr="00FE5FD7">
        <w:rPr>
          <w:rFonts w:asciiTheme="majorHAnsi" w:hAnsiTheme="majorHAnsi"/>
          <w:szCs w:val="24"/>
        </w:rPr>
        <w:t xml:space="preserve">       </w:t>
      </w:r>
      <w:r w:rsidRPr="00FE5FD7">
        <w:rPr>
          <w:rFonts w:asciiTheme="majorHAnsi" w:hAnsiTheme="majorHAnsi"/>
          <w:szCs w:val="24"/>
        </w:rPr>
        <w:t xml:space="preserve">Anexo 16, fls. </w:t>
      </w:r>
      <w:r w:rsidR="00E9520C" w:rsidRPr="00FE5FD7">
        <w:rPr>
          <w:rFonts w:asciiTheme="majorHAnsi" w:hAnsiTheme="majorHAnsi"/>
          <w:szCs w:val="24"/>
        </w:rPr>
        <w:t>1</w:t>
      </w:r>
      <w:r w:rsidR="00196AC2" w:rsidRPr="00FE5FD7">
        <w:rPr>
          <w:rFonts w:asciiTheme="majorHAnsi" w:hAnsiTheme="majorHAnsi"/>
          <w:szCs w:val="24"/>
        </w:rPr>
        <w:t>53</w:t>
      </w:r>
      <w:r w:rsidRPr="00FE5FD7">
        <w:rPr>
          <w:rFonts w:asciiTheme="majorHAnsi" w:hAnsiTheme="majorHAnsi"/>
          <w:szCs w:val="24"/>
        </w:rPr>
        <w:t xml:space="preserve"> em conformidade com o quadro a seguir:</w:t>
      </w:r>
    </w:p>
    <w:p w:rsidR="005D4441" w:rsidRDefault="005D4441" w:rsidP="00D519D9">
      <w:pPr>
        <w:pStyle w:val="Cabealho"/>
        <w:tabs>
          <w:tab w:val="clear" w:pos="4320"/>
          <w:tab w:val="clear" w:pos="8640"/>
        </w:tabs>
        <w:spacing w:line="120" w:lineRule="exact"/>
        <w:rPr>
          <w:rFonts w:asciiTheme="majorHAnsi" w:hAnsiTheme="majorHAnsi"/>
          <w:sz w:val="20"/>
          <w:highlight w:val="yellow"/>
        </w:rPr>
      </w:pPr>
    </w:p>
    <w:p w:rsidR="00D5583E" w:rsidRPr="002E6D66" w:rsidRDefault="00D5583E" w:rsidP="00D519D9">
      <w:pPr>
        <w:pStyle w:val="Cabealho"/>
        <w:tabs>
          <w:tab w:val="clear" w:pos="4320"/>
          <w:tab w:val="clear" w:pos="8640"/>
        </w:tabs>
        <w:spacing w:line="120" w:lineRule="exact"/>
        <w:rPr>
          <w:rFonts w:asciiTheme="majorHAnsi" w:hAnsiTheme="majorHAnsi"/>
          <w:sz w:val="20"/>
          <w:highlight w:val="yellow"/>
        </w:rPr>
      </w:pPr>
    </w:p>
    <w:tbl>
      <w:tblPr>
        <w:tblW w:w="9498" w:type="dxa"/>
        <w:tblInd w:w="-268" w:type="dxa"/>
        <w:tblLayout w:type="fixed"/>
        <w:tblCellMar>
          <w:left w:w="0" w:type="dxa"/>
          <w:right w:w="0" w:type="dxa"/>
        </w:tblCellMar>
        <w:tblLook w:val="0000"/>
      </w:tblPr>
      <w:tblGrid>
        <w:gridCol w:w="2127"/>
        <w:gridCol w:w="1418"/>
        <w:gridCol w:w="1275"/>
        <w:gridCol w:w="1134"/>
        <w:gridCol w:w="1134"/>
        <w:gridCol w:w="1134"/>
        <w:gridCol w:w="1276"/>
      </w:tblGrid>
      <w:tr w:rsidR="005D4441" w:rsidRPr="002E6D66" w:rsidTr="005324E6">
        <w:trPr>
          <w:cantSplit/>
          <w:trHeight w:val="330"/>
        </w:trPr>
        <w:tc>
          <w:tcPr>
            <w:tcW w:w="2127" w:type="dxa"/>
            <w:vMerge w:val="restart"/>
            <w:tcBorders>
              <w:top w:val="single" w:sz="4" w:space="0" w:color="auto"/>
              <w:left w:val="single" w:sz="4" w:space="0" w:color="auto"/>
              <w:right w:val="single" w:sz="4" w:space="0" w:color="auto"/>
            </w:tcBorders>
            <w:shd w:val="clear" w:color="auto" w:fill="CCFFFF"/>
            <w:noWrap/>
            <w:tcMar>
              <w:top w:w="16" w:type="dxa"/>
              <w:left w:w="16" w:type="dxa"/>
              <w:bottom w:w="0" w:type="dxa"/>
              <w:right w:w="16" w:type="dxa"/>
            </w:tcMar>
            <w:vAlign w:val="bottom"/>
          </w:tcPr>
          <w:p w:rsidR="005D4441" w:rsidRPr="00493DAE" w:rsidRDefault="005D4441" w:rsidP="00857AC2">
            <w:pPr>
              <w:spacing w:line="240" w:lineRule="exact"/>
              <w:jc w:val="center"/>
              <w:rPr>
                <w:rFonts w:asciiTheme="majorHAnsi" w:hAnsiTheme="majorHAnsi"/>
                <w:b/>
                <w:bCs/>
                <w:sz w:val="16"/>
                <w:szCs w:val="16"/>
              </w:rPr>
            </w:pPr>
            <w:r w:rsidRPr="00493DAE">
              <w:rPr>
                <w:rFonts w:asciiTheme="majorHAnsi" w:hAnsiTheme="majorHAnsi"/>
                <w:b/>
                <w:bCs/>
                <w:sz w:val="16"/>
                <w:szCs w:val="16"/>
              </w:rPr>
              <w:t>Discriminação</w:t>
            </w:r>
          </w:p>
          <w:p w:rsidR="005D4441" w:rsidRPr="00493DAE" w:rsidRDefault="005D4441" w:rsidP="00857AC2">
            <w:pPr>
              <w:spacing w:line="240" w:lineRule="exact"/>
              <w:rPr>
                <w:rFonts w:asciiTheme="majorHAnsi" w:hAnsiTheme="majorHAnsi"/>
                <w:b/>
                <w:bCs/>
                <w:sz w:val="16"/>
                <w:szCs w:val="16"/>
              </w:rPr>
            </w:pPr>
            <w:r w:rsidRPr="00493DAE">
              <w:rPr>
                <w:rFonts w:asciiTheme="majorHAnsi" w:hAnsiTheme="majorHAnsi"/>
                <w:sz w:val="16"/>
                <w:szCs w:val="16"/>
              </w:rPr>
              <w:t> </w:t>
            </w:r>
          </w:p>
        </w:tc>
        <w:tc>
          <w:tcPr>
            <w:tcW w:w="1418" w:type="dxa"/>
            <w:tcBorders>
              <w:top w:val="single" w:sz="4" w:space="0" w:color="auto"/>
              <w:left w:val="nil"/>
              <w:right w:val="single" w:sz="4" w:space="0" w:color="auto"/>
            </w:tcBorders>
            <w:shd w:val="clear" w:color="auto" w:fill="CCFFFF"/>
            <w:tcMar>
              <w:top w:w="16" w:type="dxa"/>
              <w:left w:w="16" w:type="dxa"/>
              <w:bottom w:w="0" w:type="dxa"/>
              <w:right w:w="16" w:type="dxa"/>
            </w:tcMar>
          </w:tcPr>
          <w:p w:rsidR="005D4441" w:rsidRPr="00493DAE" w:rsidRDefault="005D4441" w:rsidP="00857AC2">
            <w:pPr>
              <w:spacing w:line="240" w:lineRule="exact"/>
              <w:jc w:val="center"/>
              <w:rPr>
                <w:rFonts w:asciiTheme="majorHAnsi" w:hAnsiTheme="majorHAnsi"/>
                <w:b/>
                <w:bCs/>
                <w:sz w:val="16"/>
                <w:szCs w:val="16"/>
              </w:rPr>
            </w:pPr>
            <w:r w:rsidRPr="00493DAE">
              <w:rPr>
                <w:rFonts w:asciiTheme="majorHAnsi" w:hAnsiTheme="majorHAnsi"/>
                <w:b/>
                <w:bCs/>
                <w:sz w:val="16"/>
                <w:szCs w:val="16"/>
              </w:rPr>
              <w:t>Valor do</w:t>
            </w:r>
          </w:p>
        </w:tc>
        <w:tc>
          <w:tcPr>
            <w:tcW w:w="1275" w:type="dxa"/>
            <w:vMerge w:val="restart"/>
            <w:tcBorders>
              <w:top w:val="single" w:sz="4" w:space="0" w:color="auto"/>
              <w:left w:val="single" w:sz="4" w:space="0" w:color="auto"/>
              <w:right w:val="single" w:sz="4" w:space="0" w:color="auto"/>
            </w:tcBorders>
            <w:shd w:val="clear" w:color="auto" w:fill="CCFFFF"/>
            <w:noWrap/>
            <w:tcMar>
              <w:top w:w="16" w:type="dxa"/>
              <w:left w:w="16" w:type="dxa"/>
              <w:bottom w:w="0" w:type="dxa"/>
              <w:right w:w="16" w:type="dxa"/>
            </w:tcMar>
            <w:vAlign w:val="bottom"/>
          </w:tcPr>
          <w:p w:rsidR="005D4441" w:rsidRPr="00493DAE" w:rsidRDefault="005D4441" w:rsidP="00857AC2">
            <w:pPr>
              <w:spacing w:line="240" w:lineRule="exact"/>
              <w:jc w:val="center"/>
              <w:rPr>
                <w:rFonts w:asciiTheme="majorHAnsi" w:hAnsiTheme="majorHAnsi"/>
                <w:b/>
                <w:bCs/>
                <w:sz w:val="16"/>
                <w:szCs w:val="16"/>
              </w:rPr>
            </w:pPr>
            <w:r w:rsidRPr="00493DAE">
              <w:rPr>
                <w:rFonts w:asciiTheme="majorHAnsi" w:hAnsiTheme="majorHAnsi"/>
                <w:b/>
                <w:bCs/>
                <w:sz w:val="16"/>
                <w:szCs w:val="16"/>
              </w:rPr>
              <w:t>Saldo do Exercício</w:t>
            </w:r>
          </w:p>
          <w:p w:rsidR="005D4441" w:rsidRPr="00493DAE" w:rsidRDefault="005D4441" w:rsidP="00493DAE">
            <w:pPr>
              <w:spacing w:line="240" w:lineRule="exact"/>
              <w:jc w:val="center"/>
              <w:rPr>
                <w:rFonts w:asciiTheme="majorHAnsi" w:hAnsiTheme="majorHAnsi"/>
                <w:b/>
                <w:bCs/>
                <w:sz w:val="16"/>
                <w:szCs w:val="16"/>
              </w:rPr>
            </w:pPr>
            <w:r w:rsidRPr="00493DAE">
              <w:rPr>
                <w:rFonts w:asciiTheme="majorHAnsi" w:hAnsiTheme="majorHAnsi"/>
                <w:b/>
                <w:bCs/>
                <w:sz w:val="16"/>
                <w:szCs w:val="16"/>
              </w:rPr>
              <w:t>Anterior (20</w:t>
            </w:r>
            <w:r w:rsidR="00897714" w:rsidRPr="00493DAE">
              <w:rPr>
                <w:rFonts w:asciiTheme="majorHAnsi" w:hAnsiTheme="majorHAnsi"/>
                <w:b/>
                <w:bCs/>
                <w:sz w:val="16"/>
                <w:szCs w:val="16"/>
              </w:rPr>
              <w:t>1</w:t>
            </w:r>
            <w:r w:rsidR="00493DAE" w:rsidRPr="00493DAE">
              <w:rPr>
                <w:rFonts w:asciiTheme="majorHAnsi" w:hAnsiTheme="majorHAnsi"/>
                <w:b/>
                <w:bCs/>
                <w:sz w:val="16"/>
                <w:szCs w:val="16"/>
              </w:rPr>
              <w:t>1</w:t>
            </w:r>
            <w:r w:rsidRPr="00493DAE">
              <w:rPr>
                <w:rFonts w:asciiTheme="majorHAnsi" w:hAnsiTheme="majorHAnsi"/>
                <w:b/>
                <w:bCs/>
                <w:sz w:val="16"/>
                <w:szCs w:val="16"/>
              </w:rPr>
              <w:t>)</w:t>
            </w:r>
          </w:p>
        </w:tc>
        <w:tc>
          <w:tcPr>
            <w:tcW w:w="3402" w:type="dxa"/>
            <w:gridSpan w:val="3"/>
            <w:tcBorders>
              <w:top w:val="single" w:sz="4" w:space="0" w:color="auto"/>
              <w:left w:val="nil"/>
              <w:bottom w:val="single" w:sz="4" w:space="0" w:color="auto"/>
              <w:right w:val="single" w:sz="4" w:space="0" w:color="auto"/>
            </w:tcBorders>
            <w:shd w:val="clear" w:color="auto" w:fill="CCFFFF"/>
            <w:noWrap/>
            <w:tcMar>
              <w:top w:w="16" w:type="dxa"/>
              <w:left w:w="16" w:type="dxa"/>
              <w:bottom w:w="0" w:type="dxa"/>
              <w:right w:w="16" w:type="dxa"/>
            </w:tcMar>
            <w:vAlign w:val="bottom"/>
          </w:tcPr>
          <w:p w:rsidR="005D4441" w:rsidRPr="002E6D66" w:rsidRDefault="005D4441" w:rsidP="00857AC2">
            <w:pPr>
              <w:spacing w:line="240" w:lineRule="exact"/>
              <w:jc w:val="center"/>
              <w:rPr>
                <w:rFonts w:asciiTheme="majorHAnsi" w:hAnsiTheme="majorHAnsi"/>
                <w:b/>
                <w:bCs/>
                <w:sz w:val="16"/>
                <w:szCs w:val="16"/>
                <w:highlight w:val="yellow"/>
              </w:rPr>
            </w:pPr>
            <w:r w:rsidRPr="000C5B3C">
              <w:rPr>
                <w:rFonts w:asciiTheme="majorHAnsi" w:hAnsiTheme="majorHAnsi"/>
                <w:b/>
                <w:bCs/>
                <w:sz w:val="16"/>
                <w:szCs w:val="16"/>
              </w:rPr>
              <w:t>Movimento no Exercício</w:t>
            </w:r>
          </w:p>
        </w:tc>
        <w:tc>
          <w:tcPr>
            <w:tcW w:w="1276" w:type="dxa"/>
            <w:vMerge w:val="restart"/>
            <w:tcBorders>
              <w:top w:val="single" w:sz="4" w:space="0" w:color="auto"/>
              <w:left w:val="nil"/>
              <w:right w:val="single" w:sz="4" w:space="0" w:color="auto"/>
            </w:tcBorders>
            <w:shd w:val="clear" w:color="auto" w:fill="CCFFFF"/>
            <w:noWrap/>
            <w:tcMar>
              <w:top w:w="16" w:type="dxa"/>
              <w:left w:w="16" w:type="dxa"/>
              <w:bottom w:w="0" w:type="dxa"/>
              <w:right w:w="16" w:type="dxa"/>
            </w:tcMar>
            <w:vAlign w:val="bottom"/>
          </w:tcPr>
          <w:p w:rsidR="005D4441" w:rsidRPr="006D2CAB" w:rsidRDefault="005D4441" w:rsidP="00857AC2">
            <w:pPr>
              <w:spacing w:line="240" w:lineRule="exact"/>
              <w:jc w:val="center"/>
              <w:rPr>
                <w:rFonts w:asciiTheme="majorHAnsi" w:hAnsiTheme="majorHAnsi"/>
                <w:b/>
                <w:bCs/>
                <w:sz w:val="16"/>
                <w:szCs w:val="16"/>
              </w:rPr>
            </w:pPr>
            <w:r w:rsidRPr="006D2CAB">
              <w:rPr>
                <w:rFonts w:asciiTheme="majorHAnsi" w:hAnsiTheme="majorHAnsi"/>
                <w:b/>
                <w:bCs/>
                <w:sz w:val="16"/>
                <w:szCs w:val="16"/>
              </w:rPr>
              <w:t>Saldo p/ Exercício</w:t>
            </w:r>
          </w:p>
          <w:p w:rsidR="005D4441" w:rsidRPr="006D2CAB" w:rsidRDefault="005D4441" w:rsidP="00857AC2">
            <w:pPr>
              <w:spacing w:line="240" w:lineRule="exact"/>
              <w:jc w:val="center"/>
              <w:rPr>
                <w:rFonts w:asciiTheme="majorHAnsi" w:hAnsiTheme="majorHAnsi"/>
                <w:b/>
                <w:bCs/>
                <w:sz w:val="16"/>
                <w:szCs w:val="16"/>
              </w:rPr>
            </w:pPr>
            <w:r w:rsidRPr="006D2CAB">
              <w:rPr>
                <w:rFonts w:asciiTheme="majorHAnsi" w:hAnsiTheme="majorHAnsi"/>
                <w:b/>
                <w:bCs/>
                <w:sz w:val="16"/>
                <w:szCs w:val="16"/>
              </w:rPr>
              <w:t>Seguinte</w:t>
            </w:r>
          </w:p>
        </w:tc>
      </w:tr>
      <w:tr w:rsidR="005D4441" w:rsidRPr="002E6D66" w:rsidTr="005324E6">
        <w:trPr>
          <w:cantSplit/>
          <w:trHeight w:val="380"/>
        </w:trPr>
        <w:tc>
          <w:tcPr>
            <w:tcW w:w="2127" w:type="dxa"/>
            <w:vMerge/>
            <w:tcBorders>
              <w:left w:val="single" w:sz="4" w:space="0" w:color="auto"/>
              <w:bottom w:val="single" w:sz="4" w:space="0" w:color="auto"/>
              <w:right w:val="single" w:sz="4" w:space="0" w:color="auto"/>
            </w:tcBorders>
            <w:shd w:val="clear" w:color="auto" w:fill="C0C0C0"/>
            <w:noWrap/>
            <w:tcMar>
              <w:top w:w="16" w:type="dxa"/>
              <w:left w:w="16" w:type="dxa"/>
              <w:bottom w:w="0" w:type="dxa"/>
              <w:right w:w="16" w:type="dxa"/>
            </w:tcMar>
            <w:vAlign w:val="bottom"/>
          </w:tcPr>
          <w:p w:rsidR="005D4441" w:rsidRPr="00493DAE" w:rsidRDefault="005D4441" w:rsidP="00857AC2">
            <w:pPr>
              <w:spacing w:line="240" w:lineRule="exact"/>
              <w:rPr>
                <w:rFonts w:asciiTheme="majorHAnsi" w:hAnsiTheme="majorHAnsi"/>
                <w:sz w:val="16"/>
                <w:szCs w:val="16"/>
              </w:rPr>
            </w:pPr>
          </w:p>
        </w:tc>
        <w:tc>
          <w:tcPr>
            <w:tcW w:w="1418" w:type="dxa"/>
            <w:tcBorders>
              <w:left w:val="nil"/>
              <w:bottom w:val="single" w:sz="4" w:space="0" w:color="auto"/>
              <w:right w:val="single" w:sz="4" w:space="0" w:color="auto"/>
            </w:tcBorders>
            <w:shd w:val="clear" w:color="auto" w:fill="CCFFFF"/>
            <w:tcMar>
              <w:top w:w="16" w:type="dxa"/>
              <w:left w:w="16" w:type="dxa"/>
              <w:bottom w:w="0" w:type="dxa"/>
              <w:right w:w="16" w:type="dxa"/>
            </w:tcMar>
          </w:tcPr>
          <w:p w:rsidR="005D4441" w:rsidRPr="00493DAE" w:rsidRDefault="005D4441" w:rsidP="00857AC2">
            <w:pPr>
              <w:spacing w:line="240" w:lineRule="exact"/>
              <w:jc w:val="center"/>
              <w:rPr>
                <w:rFonts w:asciiTheme="majorHAnsi" w:hAnsiTheme="majorHAnsi"/>
                <w:b/>
                <w:bCs/>
                <w:sz w:val="16"/>
                <w:szCs w:val="16"/>
              </w:rPr>
            </w:pPr>
            <w:r w:rsidRPr="00493DAE">
              <w:rPr>
                <w:rFonts w:asciiTheme="majorHAnsi" w:hAnsiTheme="majorHAnsi"/>
                <w:b/>
                <w:bCs/>
                <w:sz w:val="16"/>
                <w:szCs w:val="16"/>
              </w:rPr>
              <w:t>Empréstimo</w:t>
            </w:r>
          </w:p>
        </w:tc>
        <w:tc>
          <w:tcPr>
            <w:tcW w:w="1275" w:type="dxa"/>
            <w:vMerge/>
            <w:tcBorders>
              <w:left w:val="single" w:sz="4" w:space="0" w:color="auto"/>
              <w:bottom w:val="single" w:sz="4" w:space="0" w:color="auto"/>
              <w:right w:val="single" w:sz="4" w:space="0" w:color="auto"/>
            </w:tcBorders>
            <w:shd w:val="clear" w:color="auto" w:fill="C0C0C0"/>
            <w:noWrap/>
            <w:tcMar>
              <w:top w:w="16" w:type="dxa"/>
              <w:left w:w="16" w:type="dxa"/>
              <w:bottom w:w="0" w:type="dxa"/>
              <w:right w:w="16" w:type="dxa"/>
            </w:tcMar>
            <w:vAlign w:val="bottom"/>
          </w:tcPr>
          <w:p w:rsidR="005D4441" w:rsidRPr="00493DAE" w:rsidRDefault="005D4441" w:rsidP="00857AC2">
            <w:pPr>
              <w:spacing w:line="240" w:lineRule="exact"/>
              <w:jc w:val="center"/>
              <w:rPr>
                <w:rFonts w:asciiTheme="majorHAnsi" w:hAnsiTheme="majorHAnsi"/>
                <w:b/>
                <w:bCs/>
                <w:sz w:val="16"/>
                <w:szCs w:val="16"/>
              </w:rPr>
            </w:pPr>
          </w:p>
        </w:tc>
        <w:tc>
          <w:tcPr>
            <w:tcW w:w="1134" w:type="dxa"/>
            <w:tcBorders>
              <w:top w:val="single" w:sz="4" w:space="0" w:color="auto"/>
              <w:left w:val="nil"/>
              <w:bottom w:val="single" w:sz="4" w:space="0" w:color="auto"/>
              <w:right w:val="single" w:sz="4" w:space="0" w:color="auto"/>
            </w:tcBorders>
            <w:shd w:val="clear" w:color="auto" w:fill="CCFFFF"/>
            <w:noWrap/>
            <w:tcMar>
              <w:top w:w="16" w:type="dxa"/>
              <w:left w:w="16" w:type="dxa"/>
              <w:bottom w:w="0" w:type="dxa"/>
              <w:right w:w="16" w:type="dxa"/>
            </w:tcMar>
            <w:vAlign w:val="bottom"/>
          </w:tcPr>
          <w:p w:rsidR="005D4441" w:rsidRPr="000C5B3C" w:rsidRDefault="005D4441" w:rsidP="00857AC2">
            <w:pPr>
              <w:spacing w:line="240" w:lineRule="exact"/>
              <w:jc w:val="center"/>
              <w:rPr>
                <w:rFonts w:asciiTheme="majorHAnsi" w:hAnsiTheme="majorHAnsi"/>
                <w:b/>
                <w:bCs/>
                <w:sz w:val="16"/>
                <w:szCs w:val="16"/>
              </w:rPr>
            </w:pPr>
            <w:r w:rsidRPr="000C5B3C">
              <w:rPr>
                <w:rFonts w:asciiTheme="majorHAnsi" w:hAnsiTheme="majorHAnsi"/>
                <w:b/>
                <w:bCs/>
                <w:sz w:val="16"/>
                <w:szCs w:val="16"/>
              </w:rPr>
              <w:t>RECEBIMENTO</w:t>
            </w:r>
          </w:p>
        </w:tc>
        <w:tc>
          <w:tcPr>
            <w:tcW w:w="1134" w:type="dxa"/>
            <w:tcBorders>
              <w:top w:val="single" w:sz="4" w:space="0" w:color="auto"/>
              <w:left w:val="nil"/>
              <w:bottom w:val="single" w:sz="4" w:space="0" w:color="auto"/>
              <w:right w:val="single" w:sz="4" w:space="0" w:color="auto"/>
            </w:tcBorders>
            <w:shd w:val="clear" w:color="auto" w:fill="CCFFFF"/>
            <w:noWrap/>
            <w:tcMar>
              <w:top w:w="16" w:type="dxa"/>
              <w:left w:w="16" w:type="dxa"/>
              <w:bottom w:w="0" w:type="dxa"/>
              <w:right w:w="16" w:type="dxa"/>
            </w:tcMar>
            <w:vAlign w:val="bottom"/>
          </w:tcPr>
          <w:p w:rsidR="005D4441" w:rsidRPr="00AF3E0B" w:rsidRDefault="005D4441" w:rsidP="00857AC2">
            <w:pPr>
              <w:spacing w:line="240" w:lineRule="exact"/>
              <w:jc w:val="center"/>
              <w:rPr>
                <w:rFonts w:asciiTheme="majorHAnsi" w:hAnsiTheme="majorHAnsi"/>
                <w:b/>
                <w:bCs/>
                <w:sz w:val="16"/>
                <w:szCs w:val="16"/>
              </w:rPr>
            </w:pPr>
            <w:r w:rsidRPr="00AF3E0B">
              <w:rPr>
                <w:rFonts w:asciiTheme="majorHAnsi" w:hAnsiTheme="majorHAnsi"/>
                <w:b/>
                <w:bCs/>
                <w:sz w:val="16"/>
                <w:szCs w:val="16"/>
              </w:rPr>
              <w:t>Resgate</w:t>
            </w:r>
          </w:p>
        </w:tc>
        <w:tc>
          <w:tcPr>
            <w:tcW w:w="1134" w:type="dxa"/>
            <w:tcBorders>
              <w:top w:val="single" w:sz="4" w:space="0" w:color="auto"/>
              <w:left w:val="nil"/>
              <w:bottom w:val="single" w:sz="4" w:space="0" w:color="auto"/>
              <w:right w:val="single" w:sz="4" w:space="0" w:color="auto"/>
            </w:tcBorders>
            <w:shd w:val="clear" w:color="auto" w:fill="CCFFFF"/>
            <w:noWrap/>
            <w:tcMar>
              <w:top w:w="16" w:type="dxa"/>
              <w:left w:w="16" w:type="dxa"/>
              <w:bottom w:w="0" w:type="dxa"/>
              <w:right w:w="16" w:type="dxa"/>
            </w:tcMar>
            <w:vAlign w:val="bottom"/>
          </w:tcPr>
          <w:p w:rsidR="005D4441" w:rsidRPr="00CA72B0" w:rsidRDefault="005D4441" w:rsidP="00857AC2">
            <w:pPr>
              <w:spacing w:line="240" w:lineRule="exact"/>
              <w:jc w:val="center"/>
              <w:rPr>
                <w:rFonts w:asciiTheme="majorHAnsi" w:hAnsiTheme="majorHAnsi"/>
                <w:b/>
                <w:bCs/>
                <w:sz w:val="16"/>
                <w:szCs w:val="16"/>
              </w:rPr>
            </w:pPr>
            <w:r w:rsidRPr="00CA72B0">
              <w:rPr>
                <w:rFonts w:asciiTheme="majorHAnsi" w:hAnsiTheme="majorHAnsi"/>
                <w:b/>
                <w:bCs/>
                <w:sz w:val="16"/>
                <w:szCs w:val="16"/>
              </w:rPr>
              <w:t>Reajuste/</w:t>
            </w:r>
          </w:p>
          <w:p w:rsidR="005D4441" w:rsidRPr="00CA72B0" w:rsidRDefault="005D4441" w:rsidP="00857AC2">
            <w:pPr>
              <w:spacing w:line="240" w:lineRule="exact"/>
              <w:jc w:val="center"/>
              <w:rPr>
                <w:rFonts w:asciiTheme="majorHAnsi" w:hAnsiTheme="majorHAnsi"/>
                <w:b/>
                <w:bCs/>
                <w:sz w:val="16"/>
                <w:szCs w:val="16"/>
              </w:rPr>
            </w:pPr>
            <w:r w:rsidRPr="00CA72B0">
              <w:rPr>
                <w:rFonts w:asciiTheme="majorHAnsi" w:hAnsiTheme="majorHAnsi"/>
                <w:b/>
                <w:bCs/>
                <w:sz w:val="16"/>
                <w:szCs w:val="16"/>
              </w:rPr>
              <w:t>Exercício</w:t>
            </w:r>
          </w:p>
        </w:tc>
        <w:tc>
          <w:tcPr>
            <w:tcW w:w="1276" w:type="dxa"/>
            <w:vMerge/>
            <w:tcBorders>
              <w:left w:val="nil"/>
              <w:bottom w:val="single" w:sz="4" w:space="0" w:color="auto"/>
              <w:right w:val="single" w:sz="4" w:space="0" w:color="auto"/>
            </w:tcBorders>
            <w:shd w:val="clear" w:color="auto" w:fill="C0C0C0"/>
            <w:noWrap/>
            <w:tcMar>
              <w:top w:w="16" w:type="dxa"/>
              <w:left w:w="16" w:type="dxa"/>
              <w:bottom w:w="0" w:type="dxa"/>
              <w:right w:w="16" w:type="dxa"/>
            </w:tcMar>
            <w:vAlign w:val="bottom"/>
          </w:tcPr>
          <w:p w:rsidR="005D4441" w:rsidRPr="006D2CAB" w:rsidRDefault="005D4441" w:rsidP="00857AC2">
            <w:pPr>
              <w:spacing w:line="240" w:lineRule="exact"/>
              <w:jc w:val="center"/>
              <w:rPr>
                <w:rFonts w:asciiTheme="majorHAnsi" w:hAnsiTheme="majorHAnsi"/>
                <w:b/>
                <w:bCs/>
                <w:sz w:val="16"/>
                <w:szCs w:val="16"/>
              </w:rPr>
            </w:pPr>
          </w:p>
        </w:tc>
      </w:tr>
      <w:tr w:rsidR="00493DAE" w:rsidRPr="002E6D66" w:rsidTr="005324E6">
        <w:trPr>
          <w:trHeight w:val="255"/>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97714">
            <w:pPr>
              <w:spacing w:line="240" w:lineRule="exact"/>
              <w:rPr>
                <w:rFonts w:asciiTheme="majorHAnsi" w:hAnsiTheme="majorHAnsi"/>
                <w:color w:val="000000"/>
                <w:sz w:val="16"/>
                <w:szCs w:val="16"/>
              </w:rPr>
            </w:pPr>
            <w:r w:rsidRPr="00493DAE">
              <w:rPr>
                <w:rFonts w:asciiTheme="majorHAnsi" w:hAnsiTheme="majorHAnsi"/>
                <w:color w:val="000000"/>
                <w:sz w:val="16"/>
                <w:szCs w:val="16"/>
              </w:rPr>
              <w:t>Renegociação CR$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493DAE" w:rsidRPr="00493DAE" w:rsidRDefault="00493DAE" w:rsidP="005E52E2">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31.290.594.719,50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14.289.439,46</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0C5B3C" w:rsidRDefault="00E63693" w:rsidP="005E52E2">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AF3E0B" w:rsidRDefault="000C5B3C" w:rsidP="008C5A5F">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5.831.291,76</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493DAE" w:rsidRPr="00CA72B0" w:rsidRDefault="00AF3E0B" w:rsidP="008C5A5F">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383.710,78</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6D2CAB" w:rsidRDefault="00342B87" w:rsidP="005E52E2">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8.841.858,48</w:t>
            </w:r>
          </w:p>
        </w:tc>
      </w:tr>
      <w:tr w:rsidR="00493DAE" w:rsidRPr="002E6D66" w:rsidTr="005324E6">
        <w:trPr>
          <w:trHeight w:val="255"/>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C5A5F">
            <w:pPr>
              <w:spacing w:line="240" w:lineRule="exact"/>
              <w:rPr>
                <w:rFonts w:asciiTheme="majorHAnsi" w:hAnsiTheme="majorHAnsi"/>
                <w:color w:val="000000"/>
                <w:sz w:val="16"/>
                <w:szCs w:val="16"/>
              </w:rPr>
            </w:pPr>
            <w:r w:rsidRPr="00493DAE">
              <w:rPr>
                <w:rFonts w:asciiTheme="majorHAnsi" w:hAnsiTheme="majorHAnsi"/>
                <w:color w:val="000000"/>
                <w:sz w:val="16"/>
                <w:szCs w:val="16"/>
              </w:rPr>
              <w:t>B.Brasil –Bonus Externo (U$)</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493DAE" w:rsidRPr="00493DAE" w:rsidRDefault="00493DAE" w:rsidP="005E52E2">
            <w:pPr>
              <w:spacing w:line="240" w:lineRule="exact"/>
              <w:jc w:val="right"/>
              <w:rPr>
                <w:rFonts w:asciiTheme="majorHAnsi" w:hAnsiTheme="majorHAnsi"/>
                <w:color w:val="000000"/>
                <w:sz w:val="16"/>
                <w:szCs w:val="16"/>
              </w:rPr>
            </w:pPr>
          </w:p>
          <w:p w:rsidR="00493DAE" w:rsidRPr="00493DAE" w:rsidRDefault="00493DAE" w:rsidP="005E52E2">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19.583.409,51</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18.126.186,78</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0C5B3C" w:rsidRDefault="00E63693" w:rsidP="005E52E2">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AF3E0B" w:rsidRDefault="000C5B3C" w:rsidP="008C5A5F">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1.240.610,01</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493DAE" w:rsidRPr="00CA72B0" w:rsidRDefault="005F4662" w:rsidP="005F4662">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1.523.713,43</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6D2CAB" w:rsidRDefault="00342B87" w:rsidP="0059301B">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18.409.290,20</w:t>
            </w:r>
          </w:p>
        </w:tc>
      </w:tr>
      <w:tr w:rsidR="00493DAE" w:rsidRPr="002E6D66" w:rsidTr="005324E6">
        <w:trPr>
          <w:trHeight w:val="255"/>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59301B">
            <w:pPr>
              <w:spacing w:line="240" w:lineRule="exact"/>
              <w:rPr>
                <w:rFonts w:asciiTheme="majorHAnsi" w:hAnsiTheme="majorHAnsi"/>
                <w:color w:val="000000"/>
                <w:sz w:val="16"/>
                <w:szCs w:val="16"/>
              </w:rPr>
            </w:pPr>
            <w:r w:rsidRPr="00493DAE">
              <w:rPr>
                <w:rFonts w:asciiTheme="majorHAnsi" w:hAnsiTheme="majorHAnsi"/>
                <w:color w:val="000000"/>
                <w:sz w:val="16"/>
                <w:szCs w:val="16"/>
              </w:rPr>
              <w:t>B.Brasil – PROVIAS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493DAE" w:rsidRPr="00493DAE" w:rsidRDefault="00493DAE" w:rsidP="007C3FD3">
            <w:pPr>
              <w:spacing w:line="240" w:lineRule="exact"/>
              <w:jc w:val="center"/>
              <w:rPr>
                <w:rFonts w:asciiTheme="majorHAnsi" w:hAnsiTheme="majorHAnsi"/>
                <w:color w:val="000000"/>
                <w:sz w:val="16"/>
                <w:szCs w:val="16"/>
                <w:lang w:val="es-ES_tradnl"/>
              </w:rPr>
            </w:pPr>
            <w:r w:rsidRPr="00493DAE">
              <w:rPr>
                <w:rFonts w:asciiTheme="majorHAnsi" w:hAnsiTheme="majorHAnsi"/>
                <w:color w:val="000000"/>
                <w:sz w:val="16"/>
                <w:szCs w:val="16"/>
                <w:lang w:val="es-ES_tradnl"/>
              </w:rPr>
              <w:t xml:space="preserve">           1.868.090,00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75AD5">
            <w:pPr>
              <w:spacing w:line="240" w:lineRule="exact"/>
              <w:jc w:val="right"/>
              <w:rPr>
                <w:rFonts w:asciiTheme="majorHAnsi" w:hAnsiTheme="majorHAnsi"/>
                <w:color w:val="000000"/>
                <w:sz w:val="16"/>
                <w:szCs w:val="16"/>
                <w:lang w:val="es-ES_tradnl"/>
              </w:rPr>
            </w:pPr>
            <w:r w:rsidRPr="00493DAE">
              <w:rPr>
                <w:rFonts w:asciiTheme="majorHAnsi" w:hAnsiTheme="majorHAnsi"/>
                <w:color w:val="000000"/>
                <w:sz w:val="16"/>
                <w:szCs w:val="16"/>
                <w:lang w:val="es-ES_tradnl"/>
              </w:rPr>
              <w:t>156.774,82</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0C5B3C" w:rsidRDefault="00E63693" w:rsidP="005E52E2">
            <w:pPr>
              <w:spacing w:line="240" w:lineRule="exact"/>
              <w:jc w:val="center"/>
              <w:rPr>
                <w:rFonts w:asciiTheme="majorHAnsi" w:hAnsiTheme="majorHAnsi"/>
                <w:color w:val="000000"/>
                <w:sz w:val="16"/>
                <w:szCs w:val="16"/>
                <w:lang w:val="es-ES_tradnl"/>
              </w:rPr>
            </w:pPr>
            <w:r w:rsidRPr="000C5B3C">
              <w:rPr>
                <w:rFonts w:asciiTheme="majorHAnsi" w:hAnsiTheme="majorHAnsi"/>
                <w:color w:val="000000"/>
                <w:sz w:val="16"/>
                <w:szCs w:val="16"/>
                <w:lang w:val="es-ES_tradnl"/>
              </w:rPr>
              <w:t>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AF3E0B" w:rsidRDefault="000C5B3C" w:rsidP="005E52E2">
            <w:pPr>
              <w:spacing w:line="240" w:lineRule="exact"/>
              <w:jc w:val="right"/>
              <w:rPr>
                <w:rFonts w:asciiTheme="majorHAnsi" w:hAnsiTheme="majorHAnsi"/>
                <w:color w:val="000000"/>
                <w:sz w:val="16"/>
                <w:szCs w:val="16"/>
                <w:lang w:val="es-ES_tradnl"/>
              </w:rPr>
            </w:pPr>
            <w:r w:rsidRPr="00AF3E0B">
              <w:rPr>
                <w:rFonts w:asciiTheme="majorHAnsi" w:hAnsiTheme="majorHAnsi"/>
                <w:color w:val="000000"/>
                <w:sz w:val="16"/>
                <w:szCs w:val="16"/>
                <w:lang w:val="es-ES_tradnl"/>
              </w:rPr>
              <w:t>156.325,36</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493DAE" w:rsidRPr="00CA72B0" w:rsidRDefault="005F4662" w:rsidP="00626F12">
            <w:pPr>
              <w:spacing w:line="240" w:lineRule="exact"/>
              <w:jc w:val="right"/>
              <w:rPr>
                <w:rFonts w:asciiTheme="majorHAnsi" w:hAnsiTheme="majorHAnsi"/>
                <w:color w:val="000000"/>
                <w:sz w:val="16"/>
                <w:szCs w:val="16"/>
                <w:lang w:val="es-ES_tradnl"/>
              </w:rPr>
            </w:pPr>
            <w:r w:rsidRPr="00CA72B0">
              <w:rPr>
                <w:rFonts w:asciiTheme="majorHAnsi" w:hAnsiTheme="majorHAnsi"/>
                <w:color w:val="000000"/>
                <w:sz w:val="16"/>
                <w:szCs w:val="16"/>
                <w:lang w:val="es-ES_tradnl"/>
              </w:rPr>
              <w:t>(449,46)</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6D2CAB" w:rsidRDefault="00342B87" w:rsidP="0059301B">
            <w:pPr>
              <w:spacing w:line="240" w:lineRule="exact"/>
              <w:jc w:val="right"/>
              <w:rPr>
                <w:rFonts w:asciiTheme="majorHAnsi" w:hAnsiTheme="majorHAnsi"/>
                <w:color w:val="000000"/>
                <w:sz w:val="16"/>
                <w:szCs w:val="16"/>
                <w:lang w:val="es-ES_tradnl"/>
              </w:rPr>
            </w:pPr>
            <w:r w:rsidRPr="006D2CAB">
              <w:rPr>
                <w:rFonts w:asciiTheme="majorHAnsi" w:hAnsiTheme="majorHAnsi"/>
                <w:color w:val="000000"/>
                <w:sz w:val="16"/>
                <w:szCs w:val="16"/>
                <w:lang w:val="es-ES_tradnl"/>
              </w:rPr>
              <w:t>0,00</w:t>
            </w:r>
          </w:p>
        </w:tc>
      </w:tr>
      <w:tr w:rsidR="00493DAE" w:rsidRPr="002E6D66" w:rsidTr="005324E6">
        <w:trPr>
          <w:trHeight w:val="255"/>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59301B">
            <w:pPr>
              <w:spacing w:line="240" w:lineRule="exact"/>
              <w:rPr>
                <w:rFonts w:asciiTheme="majorHAnsi" w:hAnsiTheme="majorHAnsi"/>
                <w:color w:val="000000"/>
                <w:sz w:val="16"/>
                <w:szCs w:val="16"/>
              </w:rPr>
            </w:pPr>
            <w:r w:rsidRPr="00493DAE">
              <w:rPr>
                <w:rFonts w:asciiTheme="majorHAnsi" w:hAnsiTheme="majorHAnsi"/>
                <w:color w:val="000000"/>
                <w:sz w:val="16"/>
                <w:szCs w:val="16"/>
              </w:rPr>
              <w:t>BID-PROURBIS (US$)</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493DAE" w:rsidRPr="00493DAE" w:rsidRDefault="00493DAE" w:rsidP="005E52E2">
            <w:pPr>
              <w:spacing w:line="240" w:lineRule="exact"/>
              <w:jc w:val="right"/>
              <w:rPr>
                <w:rFonts w:asciiTheme="majorHAnsi" w:hAnsiTheme="majorHAnsi"/>
                <w:color w:val="000000"/>
                <w:sz w:val="16"/>
                <w:szCs w:val="16"/>
                <w:lang w:val="es-ES_tradnl"/>
              </w:rPr>
            </w:pPr>
            <w:r w:rsidRPr="00493DAE">
              <w:rPr>
                <w:rFonts w:asciiTheme="majorHAnsi" w:hAnsiTheme="majorHAnsi"/>
                <w:color w:val="000000"/>
                <w:sz w:val="16"/>
                <w:szCs w:val="16"/>
                <w:lang w:val="es-ES_tradnl"/>
              </w:rPr>
              <w:t>50.000.000,00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75AD5">
            <w:pPr>
              <w:spacing w:line="240" w:lineRule="exact"/>
              <w:jc w:val="right"/>
              <w:rPr>
                <w:rFonts w:asciiTheme="majorHAnsi" w:hAnsiTheme="majorHAnsi"/>
                <w:color w:val="000000"/>
                <w:sz w:val="16"/>
                <w:szCs w:val="16"/>
                <w:lang w:val="es-ES_tradnl"/>
              </w:rPr>
            </w:pPr>
            <w:r w:rsidRPr="00493DAE">
              <w:rPr>
                <w:rFonts w:asciiTheme="majorHAnsi" w:hAnsiTheme="majorHAnsi"/>
                <w:color w:val="000000"/>
                <w:sz w:val="16"/>
                <w:szCs w:val="16"/>
                <w:lang w:val="es-ES_tradnl"/>
              </w:rPr>
              <w:t>5.486.715,00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0C5B3C" w:rsidRDefault="00E63693" w:rsidP="005E52E2">
            <w:pPr>
              <w:spacing w:line="240" w:lineRule="exact"/>
              <w:jc w:val="center"/>
              <w:rPr>
                <w:rFonts w:asciiTheme="majorHAnsi" w:hAnsiTheme="majorHAnsi"/>
                <w:color w:val="000000"/>
                <w:sz w:val="16"/>
                <w:szCs w:val="16"/>
                <w:lang w:val="es-ES_tradnl"/>
              </w:rPr>
            </w:pPr>
            <w:r w:rsidRPr="000C5B3C">
              <w:rPr>
                <w:rFonts w:asciiTheme="majorHAnsi" w:hAnsiTheme="majorHAnsi"/>
                <w:color w:val="000000"/>
                <w:sz w:val="16"/>
                <w:szCs w:val="16"/>
                <w:lang w:val="es-ES_tradnl"/>
              </w:rPr>
              <w:t>8.438.660,00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AF3E0B" w:rsidRDefault="00DF7487" w:rsidP="005E52E2">
            <w:pPr>
              <w:spacing w:line="240" w:lineRule="exact"/>
              <w:jc w:val="right"/>
              <w:rPr>
                <w:rFonts w:asciiTheme="majorHAnsi" w:hAnsiTheme="majorHAnsi"/>
                <w:color w:val="000000"/>
                <w:sz w:val="16"/>
                <w:szCs w:val="16"/>
                <w:lang w:val="es-ES_tradnl"/>
              </w:rPr>
            </w:pPr>
            <w:r w:rsidRPr="00AF3E0B">
              <w:rPr>
                <w:rFonts w:asciiTheme="majorHAnsi" w:hAnsiTheme="majorHAnsi"/>
                <w:color w:val="000000"/>
                <w:sz w:val="16"/>
                <w:szCs w:val="16"/>
                <w:lang w:val="es-ES_tradnl"/>
              </w:rPr>
              <w:t>0,00</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493DAE" w:rsidRPr="00CA72B0" w:rsidRDefault="005F4662" w:rsidP="0059301B">
            <w:pPr>
              <w:spacing w:line="240" w:lineRule="exact"/>
              <w:jc w:val="right"/>
              <w:rPr>
                <w:rFonts w:asciiTheme="majorHAnsi" w:hAnsiTheme="majorHAnsi"/>
                <w:color w:val="000000"/>
                <w:sz w:val="16"/>
                <w:szCs w:val="16"/>
                <w:lang w:val="es-ES_tradnl"/>
              </w:rPr>
            </w:pPr>
            <w:r w:rsidRPr="00CA72B0">
              <w:rPr>
                <w:rFonts w:asciiTheme="majorHAnsi" w:hAnsiTheme="majorHAnsi"/>
                <w:color w:val="000000"/>
                <w:sz w:val="16"/>
                <w:szCs w:val="16"/>
                <w:lang w:val="es-ES_tradnl"/>
              </w:rPr>
              <w:t>614.127,50</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6D2CAB" w:rsidRDefault="00342B87" w:rsidP="0059301B">
            <w:pPr>
              <w:spacing w:line="240" w:lineRule="exact"/>
              <w:jc w:val="right"/>
              <w:rPr>
                <w:rFonts w:asciiTheme="majorHAnsi" w:hAnsiTheme="majorHAnsi"/>
                <w:color w:val="000000"/>
                <w:sz w:val="16"/>
                <w:szCs w:val="16"/>
                <w:lang w:val="es-ES_tradnl"/>
              </w:rPr>
            </w:pPr>
            <w:r w:rsidRPr="006D2CAB">
              <w:rPr>
                <w:rFonts w:asciiTheme="majorHAnsi" w:hAnsiTheme="majorHAnsi"/>
                <w:color w:val="000000"/>
                <w:sz w:val="16"/>
                <w:szCs w:val="16"/>
                <w:lang w:val="es-ES_tradnl"/>
              </w:rPr>
              <w:t>14.539.502,50</w:t>
            </w:r>
          </w:p>
        </w:tc>
      </w:tr>
      <w:tr w:rsidR="00493DAE" w:rsidRPr="002E6D66" w:rsidTr="005324E6">
        <w:trPr>
          <w:trHeight w:val="255"/>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155D4A">
            <w:pPr>
              <w:spacing w:line="240" w:lineRule="exact"/>
              <w:rPr>
                <w:rFonts w:asciiTheme="majorHAnsi" w:hAnsiTheme="majorHAnsi"/>
                <w:color w:val="000000"/>
                <w:sz w:val="14"/>
                <w:szCs w:val="14"/>
              </w:rPr>
            </w:pPr>
            <w:r w:rsidRPr="00493DAE">
              <w:rPr>
                <w:rFonts w:asciiTheme="majorHAnsi" w:hAnsiTheme="majorHAnsi"/>
                <w:color w:val="000000"/>
                <w:sz w:val="14"/>
                <w:szCs w:val="14"/>
              </w:rPr>
              <w:t>BNDE</w:t>
            </w:r>
            <w:r w:rsidR="004523FA">
              <w:rPr>
                <w:rFonts w:asciiTheme="majorHAnsi" w:hAnsiTheme="majorHAnsi"/>
                <w:color w:val="000000"/>
                <w:sz w:val="14"/>
                <w:szCs w:val="14"/>
              </w:rPr>
              <w:t>S</w:t>
            </w:r>
            <w:r w:rsidRPr="00493DAE">
              <w:rPr>
                <w:rFonts w:asciiTheme="majorHAnsi" w:hAnsiTheme="majorHAnsi"/>
                <w:color w:val="000000"/>
                <w:sz w:val="14"/>
                <w:szCs w:val="14"/>
              </w:rPr>
              <w:t xml:space="preserve"> 09.210.701/017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493DAE" w:rsidRPr="00493DAE" w:rsidRDefault="00493DAE" w:rsidP="00155D4A">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30.000.000,00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21.741.278,57</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0C5B3C" w:rsidRDefault="004523FA" w:rsidP="00155D4A">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753.000,00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AF3E0B" w:rsidRDefault="00DF7487" w:rsidP="00155D4A">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3.687.132,28</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493DAE" w:rsidRPr="00CA72B0" w:rsidRDefault="005F4662" w:rsidP="00957392">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(0,01)</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6D2CAB" w:rsidRDefault="00342B87" w:rsidP="00155D4A">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18.807.146,28</w:t>
            </w:r>
          </w:p>
        </w:tc>
      </w:tr>
      <w:tr w:rsidR="00493DAE" w:rsidRPr="002E6D66" w:rsidTr="005324E6">
        <w:trPr>
          <w:trHeight w:val="270"/>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155D4A">
            <w:pPr>
              <w:spacing w:line="240" w:lineRule="exact"/>
              <w:rPr>
                <w:rFonts w:asciiTheme="majorHAnsi" w:hAnsiTheme="majorHAnsi"/>
                <w:color w:val="000000"/>
                <w:sz w:val="16"/>
                <w:szCs w:val="16"/>
              </w:rPr>
            </w:pPr>
            <w:r w:rsidRPr="00493DAE">
              <w:rPr>
                <w:rFonts w:asciiTheme="majorHAnsi" w:hAnsiTheme="majorHAnsi"/>
                <w:color w:val="000000"/>
                <w:sz w:val="16"/>
                <w:szCs w:val="16"/>
              </w:rPr>
              <w:t>CAF-Prog-Infraestr (US$)</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493DAE" w:rsidRPr="00493DAE" w:rsidRDefault="00493DAE" w:rsidP="00155D4A">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75.000.000,00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493DAE" w:rsidRDefault="00493DAE"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124.088.929,20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0C5B3C" w:rsidRDefault="004523FA" w:rsidP="000B298B">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16.146.619,68</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AF3E0B" w:rsidRDefault="00DF7487" w:rsidP="00155D4A">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11.429.263,83</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493DAE" w:rsidRPr="00CA72B0" w:rsidRDefault="00CA72B0" w:rsidP="00155D4A">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12.404.911,30</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493DAE" w:rsidRPr="006D2CAB" w:rsidRDefault="00342B87" w:rsidP="000B298B">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141.211.196,35</w:t>
            </w:r>
          </w:p>
        </w:tc>
      </w:tr>
      <w:tr w:rsidR="00960009" w:rsidRPr="002E6D66" w:rsidTr="005324E6">
        <w:trPr>
          <w:trHeight w:val="270"/>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337AA3">
            <w:pPr>
              <w:spacing w:line="240" w:lineRule="exact"/>
              <w:rPr>
                <w:rFonts w:asciiTheme="majorHAnsi" w:hAnsiTheme="majorHAnsi"/>
                <w:color w:val="000000"/>
                <w:sz w:val="16"/>
                <w:szCs w:val="16"/>
              </w:rPr>
            </w:pPr>
            <w:r w:rsidRPr="00493DAE">
              <w:rPr>
                <w:rFonts w:asciiTheme="majorHAnsi" w:hAnsiTheme="majorHAnsi"/>
                <w:color w:val="000000"/>
                <w:sz w:val="16"/>
                <w:szCs w:val="16"/>
              </w:rPr>
              <w:t>CEF216.235-91/07PNAF(R$)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960009" w:rsidRPr="00493DAE" w:rsidRDefault="00960009" w:rsidP="005E52E2">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22.083.333,00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16.240.446,32</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0C5B3C" w:rsidRDefault="00960009" w:rsidP="00875AD5">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2.100.000,00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AF3E0B" w:rsidRDefault="00DF7487" w:rsidP="005E52E2">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0,00</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960009" w:rsidRPr="00CA72B0" w:rsidRDefault="00CA72B0" w:rsidP="005E52E2">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1.460.048,75</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6D2CAB" w:rsidRDefault="00342B87" w:rsidP="005E52E2">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19.800.495,</w:t>
            </w:r>
            <w:r w:rsidR="00831736" w:rsidRPr="006D2CAB">
              <w:rPr>
                <w:rFonts w:asciiTheme="majorHAnsi" w:hAnsiTheme="majorHAnsi"/>
                <w:color w:val="000000"/>
                <w:sz w:val="16"/>
                <w:szCs w:val="16"/>
              </w:rPr>
              <w:t>07</w:t>
            </w:r>
          </w:p>
        </w:tc>
      </w:tr>
      <w:tr w:rsidR="00960009" w:rsidRPr="002E6D66" w:rsidTr="005324E6">
        <w:trPr>
          <w:trHeight w:val="270"/>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57AC2">
            <w:pPr>
              <w:spacing w:line="240" w:lineRule="exact"/>
              <w:rPr>
                <w:rFonts w:asciiTheme="majorHAnsi" w:hAnsiTheme="majorHAnsi"/>
                <w:color w:val="000000"/>
                <w:sz w:val="16"/>
                <w:szCs w:val="16"/>
              </w:rPr>
            </w:pPr>
            <w:r w:rsidRPr="00493DAE">
              <w:rPr>
                <w:rFonts w:asciiTheme="majorHAnsi" w:hAnsiTheme="majorHAnsi"/>
                <w:color w:val="000000"/>
                <w:sz w:val="16"/>
                <w:szCs w:val="16"/>
              </w:rPr>
              <w:t>CEF 216.881-25/07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960009" w:rsidRPr="00493DAE" w:rsidRDefault="00960009" w:rsidP="005E52E2">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108.000.000,00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13.010.699,45</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0C5B3C" w:rsidRDefault="00960009" w:rsidP="00875AD5">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5.357.198,66</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AF3E0B" w:rsidRDefault="00DF7487" w:rsidP="00337AA3">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459.668,69</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960009" w:rsidRPr="00CA72B0" w:rsidRDefault="00CA72B0" w:rsidP="00337AA3">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38.745,04</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6D2CAB" w:rsidRDefault="00831736" w:rsidP="00337AA3">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17.946.974,46</w:t>
            </w:r>
          </w:p>
        </w:tc>
      </w:tr>
      <w:tr w:rsidR="00960009" w:rsidRPr="002E6D66" w:rsidTr="005324E6">
        <w:trPr>
          <w:trHeight w:val="183"/>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155D4A">
            <w:pPr>
              <w:spacing w:line="240" w:lineRule="exact"/>
              <w:rPr>
                <w:rFonts w:asciiTheme="majorHAnsi" w:hAnsiTheme="majorHAnsi"/>
                <w:color w:val="000000"/>
                <w:sz w:val="16"/>
                <w:szCs w:val="16"/>
              </w:rPr>
            </w:pPr>
            <w:r w:rsidRPr="00493DAE">
              <w:rPr>
                <w:rFonts w:asciiTheme="majorHAnsi" w:hAnsiTheme="majorHAnsi"/>
                <w:color w:val="000000"/>
                <w:sz w:val="16"/>
                <w:szCs w:val="16"/>
              </w:rPr>
              <w:t>CEF 228.639-27/07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960009" w:rsidRPr="00493DAE" w:rsidRDefault="00960009" w:rsidP="00155D4A">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57.000.000,00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52.590.572,15</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0C5B3C" w:rsidRDefault="00045748" w:rsidP="0059301B">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1.710.000,00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AF3E0B" w:rsidRDefault="00DF7487" w:rsidP="0059301B">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1.869.555,51</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960009" w:rsidRPr="00CA72B0" w:rsidRDefault="00CA72B0" w:rsidP="0059301B">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150.937,83</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6D2CAB" w:rsidRDefault="00831736" w:rsidP="00155D4A">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52.581.954,47</w:t>
            </w:r>
          </w:p>
        </w:tc>
      </w:tr>
      <w:tr w:rsidR="00960009" w:rsidRPr="002E6D66" w:rsidTr="005324E6">
        <w:trPr>
          <w:trHeight w:val="183"/>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155D4A">
            <w:pPr>
              <w:spacing w:line="240" w:lineRule="exact"/>
              <w:rPr>
                <w:rFonts w:asciiTheme="majorHAnsi" w:hAnsiTheme="majorHAnsi"/>
                <w:color w:val="000000"/>
                <w:sz w:val="16"/>
                <w:szCs w:val="16"/>
              </w:rPr>
            </w:pPr>
            <w:r w:rsidRPr="00493DAE">
              <w:rPr>
                <w:rFonts w:asciiTheme="majorHAnsi" w:hAnsiTheme="majorHAnsi"/>
                <w:color w:val="000000"/>
                <w:sz w:val="16"/>
                <w:szCs w:val="16"/>
              </w:rPr>
              <w:t>CEF 272.402-94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960009" w:rsidRPr="00493DAE" w:rsidRDefault="00960009" w:rsidP="00155D4A">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72.900.000,00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4.402.228,76</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0C5B3C" w:rsidRDefault="00045748" w:rsidP="0059301B">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6.333.003,52</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AF3E0B" w:rsidRDefault="00DF7487" w:rsidP="0059301B">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133.896,74</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960009" w:rsidRPr="00CA72B0" w:rsidRDefault="00CA72B0" w:rsidP="0059301B">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19.157,44</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6D2CAB" w:rsidRDefault="00831736" w:rsidP="00155D4A">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10.620.492,98</w:t>
            </w:r>
          </w:p>
        </w:tc>
      </w:tr>
      <w:tr w:rsidR="00045748" w:rsidRPr="002E6D66" w:rsidTr="005324E6">
        <w:trPr>
          <w:trHeight w:val="183"/>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045748" w:rsidRPr="00493DAE" w:rsidRDefault="00045748" w:rsidP="00155D4A">
            <w:pPr>
              <w:spacing w:line="240" w:lineRule="exact"/>
              <w:rPr>
                <w:rFonts w:asciiTheme="majorHAnsi" w:hAnsiTheme="majorHAnsi"/>
                <w:color w:val="000000"/>
                <w:sz w:val="16"/>
                <w:szCs w:val="16"/>
              </w:rPr>
            </w:pPr>
            <w:r>
              <w:rPr>
                <w:rFonts w:asciiTheme="majorHAnsi" w:hAnsiTheme="majorHAnsi"/>
                <w:color w:val="000000"/>
                <w:sz w:val="16"/>
                <w:szCs w:val="16"/>
              </w:rPr>
              <w:t>CEF 347.472-49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045748" w:rsidRPr="00493DAE" w:rsidRDefault="00045748" w:rsidP="00155D4A">
            <w:pPr>
              <w:spacing w:line="240" w:lineRule="exact"/>
              <w:jc w:val="right"/>
              <w:rPr>
                <w:rFonts w:asciiTheme="majorHAnsi" w:hAnsiTheme="majorHAnsi"/>
                <w:color w:val="000000"/>
                <w:sz w:val="16"/>
                <w:szCs w:val="16"/>
              </w:rPr>
            </w:pPr>
            <w:r>
              <w:rPr>
                <w:rFonts w:asciiTheme="majorHAnsi" w:hAnsiTheme="majorHAnsi"/>
                <w:color w:val="000000"/>
                <w:sz w:val="16"/>
                <w:szCs w:val="16"/>
              </w:rPr>
              <w:t>55.000.000,00</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045748" w:rsidRPr="00493DAE" w:rsidRDefault="00045748" w:rsidP="00875AD5">
            <w:pPr>
              <w:spacing w:line="240" w:lineRule="exact"/>
              <w:jc w:val="right"/>
              <w:rPr>
                <w:rFonts w:asciiTheme="majorHAnsi" w:hAnsiTheme="majorHAnsi"/>
                <w:color w:val="000000"/>
                <w:sz w:val="16"/>
                <w:szCs w:val="16"/>
              </w:rPr>
            </w:pPr>
            <w:r>
              <w:rPr>
                <w:rFonts w:asciiTheme="majorHAnsi" w:hAnsiTheme="majorHAnsi"/>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045748" w:rsidRPr="000C5B3C" w:rsidRDefault="006C4BC1" w:rsidP="0059301B">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22.208,24</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045748" w:rsidRPr="00AF3E0B" w:rsidRDefault="00AF3E0B" w:rsidP="0059301B">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0,00</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045748" w:rsidRPr="00CA72B0" w:rsidRDefault="00CA72B0" w:rsidP="0059301B">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0,59</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045748" w:rsidRPr="006D2CAB" w:rsidRDefault="006D2CAB" w:rsidP="00155D4A">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22.208,83</w:t>
            </w:r>
          </w:p>
        </w:tc>
      </w:tr>
      <w:tr w:rsidR="00960009" w:rsidRPr="002E6D66" w:rsidTr="005324E6">
        <w:trPr>
          <w:trHeight w:val="270"/>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155D4A">
            <w:pPr>
              <w:spacing w:line="240" w:lineRule="exact"/>
              <w:rPr>
                <w:rFonts w:asciiTheme="majorHAnsi" w:hAnsiTheme="majorHAnsi"/>
                <w:color w:val="000000"/>
                <w:sz w:val="16"/>
                <w:szCs w:val="16"/>
              </w:rPr>
            </w:pPr>
            <w:r w:rsidRPr="00493DAE">
              <w:rPr>
                <w:rFonts w:asciiTheme="majorHAnsi" w:hAnsiTheme="majorHAnsi"/>
                <w:color w:val="000000"/>
                <w:sz w:val="16"/>
                <w:szCs w:val="16"/>
              </w:rPr>
              <w:t>MANAUSPREV/Parcela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960009" w:rsidRPr="00493DAE" w:rsidRDefault="00960009" w:rsidP="0059301B">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67.888.748,51</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58.703.902,50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0C5B3C" w:rsidRDefault="006C4BC1" w:rsidP="0059301B">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AF3E0B" w:rsidRDefault="00AF3E0B" w:rsidP="0059301B">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3.394.437,48</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960009" w:rsidRPr="00CA72B0" w:rsidRDefault="00CA72B0" w:rsidP="00CA72B0">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6D2CAB" w:rsidRDefault="006D2CAB" w:rsidP="00155D4A">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55.309.465,02</w:t>
            </w:r>
          </w:p>
        </w:tc>
      </w:tr>
      <w:tr w:rsidR="00960009" w:rsidRPr="002E6D66" w:rsidTr="005324E6">
        <w:trPr>
          <w:trHeight w:val="270"/>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7D42B0">
            <w:pPr>
              <w:spacing w:line="240" w:lineRule="exact"/>
              <w:rPr>
                <w:rFonts w:asciiTheme="majorHAnsi" w:hAnsiTheme="majorHAnsi"/>
                <w:color w:val="000000"/>
                <w:sz w:val="16"/>
                <w:szCs w:val="16"/>
              </w:rPr>
            </w:pPr>
            <w:r w:rsidRPr="00493DAE">
              <w:rPr>
                <w:rFonts w:asciiTheme="majorHAnsi" w:hAnsiTheme="majorHAnsi"/>
                <w:color w:val="000000"/>
                <w:sz w:val="16"/>
                <w:szCs w:val="16"/>
              </w:rPr>
              <w:t>PASEP/Parcelamento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960009" w:rsidRPr="00493DAE" w:rsidRDefault="00960009" w:rsidP="007D42B0">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5.067.713,03</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1.946.397,79</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0C5B3C" w:rsidRDefault="006C4BC1" w:rsidP="007D42B0">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AF3E0B" w:rsidRDefault="00AF3E0B" w:rsidP="007D42B0">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1.557.118,08</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960009" w:rsidRPr="00CA72B0" w:rsidRDefault="00CA72B0" w:rsidP="007D42B0">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6D2CAB" w:rsidRDefault="006D2CAB" w:rsidP="007D42B0">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389.279,71</w:t>
            </w:r>
          </w:p>
        </w:tc>
      </w:tr>
      <w:tr w:rsidR="00960009" w:rsidRPr="002E6D66" w:rsidTr="005324E6">
        <w:trPr>
          <w:trHeight w:val="270"/>
        </w:trPr>
        <w:tc>
          <w:tcPr>
            <w:tcW w:w="2127"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7D42B0">
            <w:pPr>
              <w:spacing w:line="240" w:lineRule="exact"/>
              <w:rPr>
                <w:rFonts w:asciiTheme="majorHAnsi" w:hAnsiTheme="majorHAnsi"/>
                <w:color w:val="000000"/>
                <w:sz w:val="16"/>
                <w:szCs w:val="16"/>
              </w:rPr>
            </w:pPr>
            <w:r w:rsidRPr="00493DAE">
              <w:rPr>
                <w:rFonts w:asciiTheme="majorHAnsi" w:hAnsiTheme="majorHAnsi"/>
                <w:color w:val="000000"/>
                <w:sz w:val="16"/>
                <w:szCs w:val="16"/>
              </w:rPr>
              <w:t>PASEP/Parcelamento (R$)</w:t>
            </w:r>
          </w:p>
        </w:tc>
        <w:tc>
          <w:tcPr>
            <w:tcW w:w="1418" w:type="dxa"/>
            <w:tcBorders>
              <w:top w:val="single" w:sz="4" w:space="0" w:color="auto"/>
              <w:left w:val="single" w:sz="4" w:space="0" w:color="auto"/>
              <w:bottom w:val="single" w:sz="4" w:space="0" w:color="auto"/>
              <w:right w:val="single" w:sz="4" w:space="0" w:color="auto"/>
            </w:tcBorders>
            <w:shd w:val="clear" w:color="auto" w:fill="CCFFCC"/>
            <w:tcMar>
              <w:top w:w="16" w:type="dxa"/>
              <w:left w:w="16" w:type="dxa"/>
              <w:bottom w:w="0" w:type="dxa"/>
              <w:right w:w="16" w:type="dxa"/>
            </w:tcMar>
          </w:tcPr>
          <w:p w:rsidR="00960009" w:rsidRPr="00493DAE" w:rsidRDefault="00960009" w:rsidP="007D42B0">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22.519.891,92</w:t>
            </w:r>
          </w:p>
        </w:tc>
        <w:tc>
          <w:tcPr>
            <w:tcW w:w="1275"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493DAE" w:rsidRDefault="00960009" w:rsidP="00875AD5">
            <w:pPr>
              <w:spacing w:line="240" w:lineRule="exact"/>
              <w:jc w:val="right"/>
              <w:rPr>
                <w:rFonts w:asciiTheme="majorHAnsi" w:hAnsiTheme="majorHAnsi"/>
                <w:color w:val="000000"/>
                <w:sz w:val="16"/>
                <w:szCs w:val="16"/>
              </w:rPr>
            </w:pPr>
            <w:r w:rsidRPr="00493DAE">
              <w:rPr>
                <w:rFonts w:asciiTheme="majorHAnsi" w:hAnsiTheme="majorHAnsi"/>
                <w:color w:val="000000"/>
                <w:sz w:val="16"/>
                <w:szCs w:val="16"/>
              </w:rPr>
              <w:t>21.539.065,76</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0C5B3C" w:rsidRDefault="006C4BC1" w:rsidP="007D42B0">
            <w:pPr>
              <w:spacing w:line="240" w:lineRule="exact"/>
              <w:jc w:val="center"/>
              <w:rPr>
                <w:rFonts w:asciiTheme="majorHAnsi" w:hAnsiTheme="majorHAnsi"/>
                <w:color w:val="000000"/>
                <w:sz w:val="16"/>
                <w:szCs w:val="16"/>
              </w:rPr>
            </w:pPr>
            <w:r w:rsidRPr="000C5B3C">
              <w:rPr>
                <w:rFonts w:asciiTheme="majorHAnsi" w:hAnsiTheme="majorHAnsi"/>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AF3E0B" w:rsidRDefault="00AF3E0B" w:rsidP="007D42B0">
            <w:pPr>
              <w:spacing w:line="240" w:lineRule="exact"/>
              <w:jc w:val="right"/>
              <w:rPr>
                <w:rFonts w:asciiTheme="majorHAnsi" w:hAnsiTheme="majorHAnsi"/>
                <w:color w:val="000000"/>
                <w:sz w:val="16"/>
                <w:szCs w:val="16"/>
              </w:rPr>
            </w:pPr>
            <w:r w:rsidRPr="00AF3E0B">
              <w:rPr>
                <w:rFonts w:asciiTheme="majorHAnsi" w:hAnsiTheme="majorHAnsi"/>
                <w:color w:val="000000"/>
                <w:sz w:val="16"/>
                <w:szCs w:val="16"/>
              </w:rPr>
              <w:t>1.678.368,72</w:t>
            </w:r>
          </w:p>
        </w:tc>
        <w:tc>
          <w:tcPr>
            <w:tcW w:w="1134" w:type="dxa"/>
            <w:tcBorders>
              <w:top w:val="single" w:sz="4" w:space="0" w:color="auto"/>
              <w:left w:val="nil"/>
              <w:bottom w:val="single" w:sz="4" w:space="0" w:color="auto"/>
              <w:right w:val="nil"/>
            </w:tcBorders>
            <w:shd w:val="clear" w:color="auto" w:fill="CCFFCC"/>
            <w:noWrap/>
            <w:tcMar>
              <w:top w:w="16" w:type="dxa"/>
              <w:left w:w="16" w:type="dxa"/>
              <w:bottom w:w="0" w:type="dxa"/>
              <w:right w:w="16" w:type="dxa"/>
            </w:tcMar>
            <w:vAlign w:val="bottom"/>
          </w:tcPr>
          <w:p w:rsidR="00960009" w:rsidRPr="00CA72B0" w:rsidRDefault="00CA72B0" w:rsidP="007D42B0">
            <w:pPr>
              <w:spacing w:line="240" w:lineRule="exact"/>
              <w:jc w:val="right"/>
              <w:rPr>
                <w:rFonts w:asciiTheme="majorHAnsi" w:hAnsiTheme="majorHAnsi"/>
                <w:color w:val="000000"/>
                <w:sz w:val="16"/>
                <w:szCs w:val="16"/>
              </w:rPr>
            </w:pPr>
            <w:r w:rsidRPr="00CA72B0">
              <w:rPr>
                <w:rFonts w:asciiTheme="majorHAnsi" w:hAnsiTheme="majorHAnsi"/>
                <w:color w:val="000000"/>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CCFFCC"/>
            <w:noWrap/>
            <w:tcMar>
              <w:top w:w="16" w:type="dxa"/>
              <w:left w:w="16" w:type="dxa"/>
              <w:bottom w:w="0" w:type="dxa"/>
              <w:right w:w="16" w:type="dxa"/>
            </w:tcMar>
            <w:vAlign w:val="bottom"/>
          </w:tcPr>
          <w:p w:rsidR="00960009" w:rsidRPr="006D2CAB" w:rsidRDefault="006D2CAB" w:rsidP="007D42B0">
            <w:pPr>
              <w:spacing w:line="240" w:lineRule="exact"/>
              <w:jc w:val="right"/>
              <w:rPr>
                <w:rFonts w:asciiTheme="majorHAnsi" w:hAnsiTheme="majorHAnsi"/>
                <w:color w:val="000000"/>
                <w:sz w:val="16"/>
                <w:szCs w:val="16"/>
              </w:rPr>
            </w:pPr>
            <w:r w:rsidRPr="006D2CAB">
              <w:rPr>
                <w:rFonts w:asciiTheme="majorHAnsi" w:hAnsiTheme="majorHAnsi"/>
                <w:color w:val="000000"/>
                <w:sz w:val="16"/>
                <w:szCs w:val="16"/>
              </w:rPr>
              <w:t>19.860.697,04</w:t>
            </w:r>
          </w:p>
        </w:tc>
      </w:tr>
      <w:tr w:rsidR="00960009" w:rsidRPr="002E6D66" w:rsidTr="005324E6">
        <w:trPr>
          <w:trHeight w:val="270"/>
        </w:trPr>
        <w:tc>
          <w:tcPr>
            <w:tcW w:w="2127" w:type="dxa"/>
            <w:tcBorders>
              <w:top w:val="single" w:sz="4" w:space="0" w:color="auto"/>
              <w:left w:val="single" w:sz="8" w:space="0" w:color="auto"/>
              <w:bottom w:val="single" w:sz="8" w:space="0" w:color="auto"/>
              <w:right w:val="single" w:sz="4" w:space="0" w:color="auto"/>
            </w:tcBorders>
            <w:shd w:val="clear" w:color="auto" w:fill="CCFFFF"/>
            <w:noWrap/>
            <w:tcMar>
              <w:top w:w="16" w:type="dxa"/>
              <w:left w:w="16" w:type="dxa"/>
              <w:bottom w:w="0" w:type="dxa"/>
              <w:right w:w="16" w:type="dxa"/>
            </w:tcMar>
            <w:vAlign w:val="bottom"/>
          </w:tcPr>
          <w:p w:rsidR="00960009" w:rsidRPr="00493DAE" w:rsidRDefault="00960009" w:rsidP="00857AC2">
            <w:pPr>
              <w:spacing w:line="240" w:lineRule="exact"/>
              <w:jc w:val="center"/>
              <w:rPr>
                <w:rFonts w:asciiTheme="majorHAnsi" w:hAnsiTheme="majorHAnsi"/>
                <w:b/>
                <w:bCs/>
                <w:sz w:val="16"/>
                <w:szCs w:val="16"/>
              </w:rPr>
            </w:pPr>
            <w:r w:rsidRPr="00493DAE">
              <w:rPr>
                <w:rFonts w:asciiTheme="majorHAnsi" w:hAnsiTheme="majorHAnsi"/>
                <w:b/>
                <w:bCs/>
                <w:sz w:val="16"/>
                <w:szCs w:val="16"/>
              </w:rPr>
              <w:t>TOTAL</w:t>
            </w:r>
          </w:p>
        </w:tc>
        <w:tc>
          <w:tcPr>
            <w:tcW w:w="1418" w:type="dxa"/>
            <w:tcBorders>
              <w:top w:val="single" w:sz="4" w:space="0" w:color="auto"/>
              <w:left w:val="single" w:sz="4" w:space="0" w:color="auto"/>
              <w:bottom w:val="single" w:sz="4" w:space="0" w:color="auto"/>
              <w:right w:val="single" w:sz="4" w:space="0" w:color="auto"/>
            </w:tcBorders>
            <w:shd w:val="clear" w:color="auto" w:fill="CCFFFF"/>
            <w:tcMar>
              <w:top w:w="16" w:type="dxa"/>
              <w:left w:w="16" w:type="dxa"/>
              <w:bottom w:w="0" w:type="dxa"/>
              <w:right w:w="16" w:type="dxa"/>
            </w:tcMar>
          </w:tcPr>
          <w:p w:rsidR="00960009" w:rsidRPr="002E6D66" w:rsidRDefault="00960009" w:rsidP="00857AC2">
            <w:pPr>
              <w:spacing w:line="240" w:lineRule="exact"/>
              <w:jc w:val="right"/>
              <w:rPr>
                <w:rFonts w:asciiTheme="majorHAnsi" w:hAnsiTheme="majorHAnsi"/>
                <w:b/>
                <w:bCs/>
                <w:sz w:val="16"/>
                <w:szCs w:val="16"/>
                <w:highlight w:val="yellow"/>
              </w:rPr>
            </w:pPr>
          </w:p>
        </w:tc>
        <w:tc>
          <w:tcPr>
            <w:tcW w:w="1275" w:type="dxa"/>
            <w:tcBorders>
              <w:top w:val="single" w:sz="4" w:space="0" w:color="auto"/>
              <w:left w:val="single" w:sz="4" w:space="0" w:color="auto"/>
              <w:bottom w:val="single" w:sz="4" w:space="0" w:color="auto"/>
              <w:right w:val="single" w:sz="4" w:space="0" w:color="auto"/>
            </w:tcBorders>
            <w:shd w:val="clear" w:color="auto" w:fill="CCFFFF"/>
            <w:noWrap/>
            <w:tcMar>
              <w:top w:w="16" w:type="dxa"/>
              <w:left w:w="16" w:type="dxa"/>
              <w:bottom w:w="0" w:type="dxa"/>
              <w:right w:w="16" w:type="dxa"/>
            </w:tcMar>
            <w:vAlign w:val="bottom"/>
          </w:tcPr>
          <w:p w:rsidR="00960009" w:rsidRPr="00493DAE" w:rsidRDefault="00960009" w:rsidP="00875AD5">
            <w:pPr>
              <w:spacing w:line="240" w:lineRule="exact"/>
              <w:jc w:val="center"/>
              <w:rPr>
                <w:rFonts w:asciiTheme="majorHAnsi" w:hAnsiTheme="majorHAnsi"/>
                <w:b/>
                <w:bCs/>
                <w:sz w:val="16"/>
                <w:szCs w:val="16"/>
              </w:rPr>
            </w:pPr>
            <w:r w:rsidRPr="00493DAE">
              <w:rPr>
                <w:rFonts w:asciiTheme="majorHAnsi" w:hAnsiTheme="majorHAnsi"/>
                <w:b/>
                <w:bCs/>
                <w:sz w:val="16"/>
                <w:szCs w:val="16"/>
              </w:rPr>
              <w:t>352.322.636,56</w:t>
            </w:r>
          </w:p>
        </w:tc>
        <w:tc>
          <w:tcPr>
            <w:tcW w:w="1134" w:type="dxa"/>
            <w:tcBorders>
              <w:top w:val="single" w:sz="4" w:space="0" w:color="auto"/>
              <w:left w:val="single" w:sz="4" w:space="0" w:color="auto"/>
              <w:bottom w:val="single" w:sz="8" w:space="0" w:color="auto"/>
              <w:right w:val="single" w:sz="8" w:space="0" w:color="auto"/>
            </w:tcBorders>
            <w:shd w:val="clear" w:color="auto" w:fill="CCFFFF"/>
            <w:noWrap/>
            <w:tcMar>
              <w:top w:w="16" w:type="dxa"/>
              <w:left w:w="16" w:type="dxa"/>
              <w:bottom w:w="0" w:type="dxa"/>
              <w:right w:w="16" w:type="dxa"/>
            </w:tcMar>
            <w:vAlign w:val="bottom"/>
          </w:tcPr>
          <w:p w:rsidR="00960009" w:rsidRPr="000C5B3C" w:rsidRDefault="000C5B3C" w:rsidP="000B298B">
            <w:pPr>
              <w:spacing w:line="240" w:lineRule="exact"/>
              <w:jc w:val="center"/>
              <w:rPr>
                <w:rFonts w:asciiTheme="majorHAnsi" w:hAnsiTheme="majorHAnsi"/>
                <w:b/>
                <w:bCs/>
                <w:sz w:val="16"/>
                <w:szCs w:val="16"/>
              </w:rPr>
            </w:pPr>
            <w:r w:rsidRPr="000C5B3C">
              <w:rPr>
                <w:rFonts w:asciiTheme="majorHAnsi" w:hAnsiTheme="majorHAnsi"/>
                <w:b/>
                <w:bCs/>
                <w:sz w:val="16"/>
                <w:szCs w:val="16"/>
              </w:rPr>
              <w:t>40.860.690,46</w:t>
            </w:r>
          </w:p>
        </w:tc>
        <w:tc>
          <w:tcPr>
            <w:tcW w:w="1134" w:type="dxa"/>
            <w:tcBorders>
              <w:top w:val="single" w:sz="4" w:space="0" w:color="auto"/>
              <w:left w:val="nil"/>
              <w:bottom w:val="single" w:sz="8" w:space="0" w:color="auto"/>
              <w:right w:val="single" w:sz="8" w:space="0" w:color="auto"/>
            </w:tcBorders>
            <w:shd w:val="clear" w:color="auto" w:fill="CCFFFF"/>
            <w:noWrap/>
            <w:tcMar>
              <w:top w:w="16" w:type="dxa"/>
              <w:left w:w="16" w:type="dxa"/>
              <w:bottom w:w="0" w:type="dxa"/>
              <w:right w:w="16" w:type="dxa"/>
            </w:tcMar>
            <w:vAlign w:val="bottom"/>
          </w:tcPr>
          <w:p w:rsidR="00960009" w:rsidRPr="00AF3E0B" w:rsidRDefault="00AF3E0B" w:rsidP="000B298B">
            <w:pPr>
              <w:spacing w:line="240" w:lineRule="exact"/>
              <w:jc w:val="center"/>
              <w:rPr>
                <w:rFonts w:asciiTheme="majorHAnsi" w:hAnsiTheme="majorHAnsi"/>
                <w:b/>
                <w:bCs/>
                <w:sz w:val="16"/>
                <w:szCs w:val="16"/>
              </w:rPr>
            </w:pPr>
            <w:r w:rsidRPr="00AF3E0B">
              <w:rPr>
                <w:rFonts w:asciiTheme="majorHAnsi" w:hAnsiTheme="majorHAnsi"/>
                <w:b/>
                <w:bCs/>
                <w:sz w:val="16"/>
                <w:szCs w:val="16"/>
              </w:rPr>
              <w:t>31.437.668,46.</w:t>
            </w:r>
          </w:p>
        </w:tc>
        <w:tc>
          <w:tcPr>
            <w:tcW w:w="1134" w:type="dxa"/>
            <w:tcBorders>
              <w:top w:val="single" w:sz="4" w:space="0" w:color="auto"/>
              <w:left w:val="nil"/>
              <w:bottom w:val="single" w:sz="8" w:space="0" w:color="auto"/>
              <w:right w:val="single" w:sz="8" w:space="0" w:color="auto"/>
            </w:tcBorders>
            <w:shd w:val="clear" w:color="auto" w:fill="CCFFFF"/>
            <w:noWrap/>
            <w:tcMar>
              <w:top w:w="16" w:type="dxa"/>
              <w:left w:w="16" w:type="dxa"/>
              <w:bottom w:w="0" w:type="dxa"/>
              <w:right w:w="16" w:type="dxa"/>
            </w:tcMar>
            <w:vAlign w:val="bottom"/>
          </w:tcPr>
          <w:p w:rsidR="00960009" w:rsidRPr="00CA72B0" w:rsidRDefault="00CA72B0" w:rsidP="000B298B">
            <w:pPr>
              <w:spacing w:line="240" w:lineRule="exact"/>
              <w:jc w:val="center"/>
              <w:rPr>
                <w:rFonts w:asciiTheme="majorHAnsi" w:hAnsiTheme="majorHAnsi"/>
                <w:b/>
                <w:bCs/>
                <w:sz w:val="16"/>
                <w:szCs w:val="16"/>
              </w:rPr>
            </w:pPr>
            <w:r w:rsidRPr="00CA72B0">
              <w:rPr>
                <w:rFonts w:asciiTheme="majorHAnsi" w:hAnsiTheme="majorHAnsi"/>
                <w:b/>
                <w:bCs/>
                <w:sz w:val="16"/>
                <w:szCs w:val="16"/>
              </w:rPr>
              <w:t>16.594.903,19</w:t>
            </w:r>
          </w:p>
        </w:tc>
        <w:tc>
          <w:tcPr>
            <w:tcW w:w="1276" w:type="dxa"/>
            <w:tcBorders>
              <w:top w:val="single" w:sz="4" w:space="0" w:color="auto"/>
              <w:left w:val="nil"/>
              <w:bottom w:val="single" w:sz="8" w:space="0" w:color="auto"/>
              <w:right w:val="single" w:sz="8" w:space="0" w:color="auto"/>
            </w:tcBorders>
            <w:shd w:val="clear" w:color="auto" w:fill="CCFFFF"/>
            <w:noWrap/>
            <w:tcMar>
              <w:top w:w="16" w:type="dxa"/>
              <w:left w:w="16" w:type="dxa"/>
              <w:bottom w:w="0" w:type="dxa"/>
              <w:right w:w="16" w:type="dxa"/>
            </w:tcMar>
            <w:vAlign w:val="bottom"/>
          </w:tcPr>
          <w:p w:rsidR="00960009" w:rsidRPr="006D2CAB" w:rsidRDefault="006D2CAB" w:rsidP="000F5BB4">
            <w:pPr>
              <w:spacing w:line="240" w:lineRule="exact"/>
              <w:jc w:val="center"/>
              <w:rPr>
                <w:rFonts w:asciiTheme="majorHAnsi" w:hAnsiTheme="majorHAnsi"/>
                <w:b/>
                <w:bCs/>
                <w:sz w:val="16"/>
                <w:szCs w:val="16"/>
              </w:rPr>
            </w:pPr>
            <w:r w:rsidRPr="006D2CAB">
              <w:rPr>
                <w:rFonts w:asciiTheme="majorHAnsi" w:hAnsiTheme="majorHAnsi"/>
                <w:b/>
                <w:bCs/>
                <w:sz w:val="16"/>
                <w:szCs w:val="16"/>
              </w:rPr>
              <w:t>378.340.561,39</w:t>
            </w:r>
          </w:p>
        </w:tc>
      </w:tr>
    </w:tbl>
    <w:p w:rsidR="005D4441" w:rsidRPr="002E6D66" w:rsidRDefault="005D4441" w:rsidP="00D519D9">
      <w:pPr>
        <w:spacing w:line="160" w:lineRule="exact"/>
        <w:ind w:right="142"/>
        <w:rPr>
          <w:rFonts w:asciiTheme="majorHAnsi" w:hAnsiTheme="majorHAnsi"/>
          <w:sz w:val="20"/>
          <w:highlight w:val="yellow"/>
        </w:rPr>
      </w:pPr>
    </w:p>
    <w:p w:rsidR="005D4441" w:rsidRPr="002E6D66" w:rsidRDefault="005D4441" w:rsidP="00D519D9">
      <w:pPr>
        <w:spacing w:line="160" w:lineRule="exact"/>
        <w:ind w:right="142"/>
        <w:rPr>
          <w:rFonts w:asciiTheme="majorHAnsi" w:hAnsiTheme="majorHAnsi"/>
          <w:sz w:val="20"/>
          <w:highlight w:val="yellow"/>
        </w:rPr>
      </w:pPr>
    </w:p>
    <w:p w:rsidR="005D4441" w:rsidRPr="00FE5FD7" w:rsidRDefault="005D4441" w:rsidP="00FE5FD7">
      <w:pPr>
        <w:spacing w:line="360" w:lineRule="auto"/>
        <w:rPr>
          <w:rFonts w:asciiTheme="majorHAnsi" w:hAnsiTheme="majorHAnsi"/>
          <w:b/>
          <w:bCs/>
          <w:szCs w:val="24"/>
        </w:rPr>
      </w:pPr>
      <w:r w:rsidRPr="00FE5FD7">
        <w:rPr>
          <w:rFonts w:asciiTheme="majorHAnsi" w:hAnsiTheme="majorHAnsi"/>
          <w:b/>
          <w:iCs/>
          <w:szCs w:val="24"/>
        </w:rPr>
        <w:t>5.</w:t>
      </w:r>
      <w:r w:rsidR="002A4693" w:rsidRPr="00FE5FD7">
        <w:rPr>
          <w:rFonts w:asciiTheme="majorHAnsi" w:hAnsiTheme="majorHAnsi"/>
          <w:b/>
          <w:iCs/>
          <w:szCs w:val="24"/>
        </w:rPr>
        <w:t>3.</w:t>
      </w:r>
      <w:r w:rsidR="00F05DA0" w:rsidRPr="00FE5FD7">
        <w:rPr>
          <w:rFonts w:asciiTheme="majorHAnsi" w:hAnsiTheme="majorHAnsi"/>
          <w:b/>
          <w:iCs/>
          <w:szCs w:val="24"/>
        </w:rPr>
        <w:t>5</w:t>
      </w:r>
      <w:r w:rsidR="002A4693" w:rsidRPr="00FE5FD7">
        <w:rPr>
          <w:rFonts w:asciiTheme="majorHAnsi" w:hAnsiTheme="majorHAnsi"/>
          <w:b/>
          <w:iCs/>
          <w:szCs w:val="24"/>
        </w:rPr>
        <w:t xml:space="preserve"> </w:t>
      </w:r>
      <w:r w:rsidRPr="00FE5FD7">
        <w:rPr>
          <w:rFonts w:asciiTheme="majorHAnsi" w:hAnsiTheme="majorHAnsi"/>
          <w:b/>
          <w:bCs/>
          <w:szCs w:val="24"/>
        </w:rPr>
        <w:t>Saldo Patrimonial</w:t>
      </w:r>
      <w:r w:rsidR="00A72C18" w:rsidRPr="00FE5FD7">
        <w:rPr>
          <w:rFonts w:asciiTheme="majorHAnsi" w:hAnsiTheme="majorHAnsi"/>
          <w:b/>
          <w:bCs/>
          <w:szCs w:val="24"/>
        </w:rPr>
        <w:t xml:space="preserve">  </w:t>
      </w:r>
    </w:p>
    <w:p w:rsidR="005D4441" w:rsidRPr="00FE5FD7" w:rsidRDefault="005D4441" w:rsidP="00FE5FD7">
      <w:pPr>
        <w:spacing w:line="360" w:lineRule="auto"/>
        <w:ind w:firstLine="851"/>
        <w:rPr>
          <w:rFonts w:asciiTheme="majorHAnsi" w:hAnsiTheme="majorHAnsi"/>
          <w:b/>
          <w:bCs/>
          <w:szCs w:val="24"/>
        </w:rPr>
      </w:pPr>
    </w:p>
    <w:p w:rsidR="00A65962" w:rsidRPr="00FE5FD7" w:rsidRDefault="005D4441" w:rsidP="00FE5FD7">
      <w:pPr>
        <w:spacing w:line="360" w:lineRule="auto"/>
        <w:ind w:right="283" w:firstLine="720"/>
        <w:rPr>
          <w:rFonts w:asciiTheme="majorHAnsi" w:hAnsiTheme="majorHAnsi"/>
          <w:szCs w:val="24"/>
        </w:rPr>
      </w:pPr>
      <w:r w:rsidRPr="00FE5FD7">
        <w:rPr>
          <w:rFonts w:asciiTheme="majorHAnsi" w:hAnsiTheme="majorHAnsi"/>
          <w:szCs w:val="24"/>
        </w:rPr>
        <w:t>O Saldo Patrimonial</w:t>
      </w:r>
      <w:r w:rsidR="002A4693" w:rsidRPr="00FE5FD7">
        <w:rPr>
          <w:rFonts w:asciiTheme="majorHAnsi" w:hAnsiTheme="majorHAnsi"/>
          <w:szCs w:val="24"/>
        </w:rPr>
        <w:t xml:space="preserve"> ou Patrimônio Líquido representa o valor residual dos Ativos, após descontados todos os passivos. </w:t>
      </w:r>
      <w:r w:rsidRPr="00FE5FD7">
        <w:rPr>
          <w:rFonts w:asciiTheme="majorHAnsi" w:hAnsiTheme="majorHAnsi"/>
          <w:szCs w:val="24"/>
        </w:rPr>
        <w:t xml:space="preserve"> </w:t>
      </w:r>
      <w:r w:rsidR="002A4693" w:rsidRPr="00FE5FD7">
        <w:rPr>
          <w:rFonts w:asciiTheme="majorHAnsi" w:hAnsiTheme="majorHAnsi"/>
          <w:szCs w:val="24"/>
        </w:rPr>
        <w:t>Quando o valor apresentado no Passivo for maior que do Ativo, chama-se Passivo a descoberto.</w:t>
      </w:r>
      <w:r w:rsidR="00A65962" w:rsidRPr="00FE5FD7">
        <w:rPr>
          <w:rFonts w:asciiTheme="majorHAnsi" w:hAnsiTheme="majorHAnsi"/>
          <w:szCs w:val="24"/>
        </w:rPr>
        <w:t xml:space="preserve"> Fazem parte do Patrimônio Líquido as reservas de capital, reservas de lucros, ações em tesouraria,</w:t>
      </w:r>
      <w:r w:rsidR="002A4693" w:rsidRPr="00FE5FD7">
        <w:rPr>
          <w:rFonts w:asciiTheme="majorHAnsi" w:hAnsiTheme="majorHAnsi"/>
          <w:szCs w:val="24"/>
        </w:rPr>
        <w:t xml:space="preserve"> </w:t>
      </w:r>
      <w:r w:rsidR="00A65962" w:rsidRPr="00FE5FD7">
        <w:rPr>
          <w:rFonts w:asciiTheme="majorHAnsi" w:hAnsiTheme="majorHAnsi"/>
          <w:szCs w:val="24"/>
        </w:rPr>
        <w:t>resultados acumulados, ajustes de avaliação, patrimônio/capital social como também outros desdobramentos do saldo patrimonial.</w:t>
      </w:r>
    </w:p>
    <w:p w:rsidR="005D4441" w:rsidRPr="00FE5FD7" w:rsidRDefault="00A65962" w:rsidP="00FE5FD7">
      <w:pPr>
        <w:spacing w:line="360" w:lineRule="auto"/>
        <w:ind w:right="283" w:firstLine="720"/>
        <w:rPr>
          <w:rFonts w:asciiTheme="majorHAnsi" w:hAnsiTheme="majorHAnsi"/>
          <w:szCs w:val="24"/>
        </w:rPr>
      </w:pPr>
      <w:r w:rsidRPr="00FE5FD7">
        <w:rPr>
          <w:rFonts w:asciiTheme="majorHAnsi" w:hAnsiTheme="majorHAnsi"/>
          <w:szCs w:val="24"/>
        </w:rPr>
        <w:t xml:space="preserve">O Saldo Patrimonial </w:t>
      </w:r>
      <w:r w:rsidR="005D4441" w:rsidRPr="00FE5FD7">
        <w:rPr>
          <w:rFonts w:asciiTheme="majorHAnsi" w:hAnsiTheme="majorHAnsi"/>
          <w:szCs w:val="24"/>
        </w:rPr>
        <w:t>apurado em 20</w:t>
      </w:r>
      <w:r w:rsidR="000F5BB4" w:rsidRPr="00FE5FD7">
        <w:rPr>
          <w:rFonts w:asciiTheme="majorHAnsi" w:hAnsiTheme="majorHAnsi"/>
          <w:szCs w:val="24"/>
        </w:rPr>
        <w:t>1</w:t>
      </w:r>
      <w:r w:rsidR="004F060D">
        <w:rPr>
          <w:rFonts w:asciiTheme="majorHAnsi" w:hAnsiTheme="majorHAnsi"/>
          <w:szCs w:val="24"/>
        </w:rPr>
        <w:t>2</w:t>
      </w:r>
      <w:r w:rsidR="005D4441" w:rsidRPr="00FE5FD7">
        <w:rPr>
          <w:rFonts w:asciiTheme="majorHAnsi" w:hAnsiTheme="majorHAnsi"/>
          <w:szCs w:val="24"/>
        </w:rPr>
        <w:t xml:space="preserve"> indica um Ativo Real Líquido no montante de R$ </w:t>
      </w:r>
      <w:r w:rsidR="00AC7058" w:rsidRPr="00FE5FD7">
        <w:rPr>
          <w:rFonts w:asciiTheme="majorHAnsi" w:hAnsiTheme="majorHAnsi"/>
          <w:szCs w:val="24"/>
        </w:rPr>
        <w:t>4.429.317.420,75</w:t>
      </w:r>
      <w:r w:rsidR="005D4441" w:rsidRPr="00FE5FD7">
        <w:rPr>
          <w:rFonts w:asciiTheme="majorHAnsi" w:hAnsiTheme="majorHAnsi"/>
          <w:szCs w:val="24"/>
        </w:rPr>
        <w:t>, demonstrados no quadro a seguir:</w:t>
      </w:r>
    </w:p>
    <w:p w:rsidR="003A2F6F" w:rsidRPr="002E6D66" w:rsidRDefault="003A2F6F" w:rsidP="00D519D9">
      <w:pPr>
        <w:spacing w:line="360" w:lineRule="auto"/>
        <w:ind w:left="720" w:right="283" w:firstLine="720"/>
        <w:rPr>
          <w:rFonts w:asciiTheme="majorHAnsi" w:hAnsiTheme="majorHAnsi"/>
          <w:sz w:val="20"/>
          <w:highlight w:val="yellow"/>
        </w:rPr>
      </w:pPr>
    </w:p>
    <w:tbl>
      <w:tblPr>
        <w:tblW w:w="7938"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0"/>
        <w:gridCol w:w="2268"/>
      </w:tblGrid>
      <w:tr w:rsidR="005D4441" w:rsidRPr="002E6D66" w:rsidTr="00857AC2">
        <w:trPr>
          <w:cantSplit/>
        </w:trPr>
        <w:tc>
          <w:tcPr>
            <w:tcW w:w="5670" w:type="dxa"/>
            <w:shd w:val="clear" w:color="auto" w:fill="CCFFFF"/>
            <w:vAlign w:val="bottom"/>
          </w:tcPr>
          <w:p w:rsidR="005D4441" w:rsidRPr="00034085" w:rsidRDefault="005D4441" w:rsidP="00332E3D">
            <w:pPr>
              <w:pStyle w:val="Cabealho"/>
              <w:tabs>
                <w:tab w:val="clear" w:pos="4320"/>
                <w:tab w:val="clear" w:pos="8640"/>
              </w:tabs>
              <w:spacing w:line="240" w:lineRule="exact"/>
              <w:jc w:val="center"/>
              <w:rPr>
                <w:rFonts w:asciiTheme="majorHAnsi" w:hAnsiTheme="majorHAnsi"/>
                <w:b/>
                <w:sz w:val="20"/>
              </w:rPr>
            </w:pPr>
            <w:r w:rsidRPr="00034085">
              <w:rPr>
                <w:rFonts w:asciiTheme="majorHAnsi" w:hAnsiTheme="majorHAnsi"/>
                <w:b/>
                <w:sz w:val="20"/>
              </w:rPr>
              <w:t>TÍTULOS</w:t>
            </w:r>
          </w:p>
        </w:tc>
        <w:tc>
          <w:tcPr>
            <w:tcW w:w="2268" w:type="dxa"/>
            <w:shd w:val="clear" w:color="auto" w:fill="CCFFFF"/>
            <w:vAlign w:val="bottom"/>
          </w:tcPr>
          <w:p w:rsidR="005D4441" w:rsidRPr="00034085" w:rsidRDefault="005D4441" w:rsidP="00857AC2">
            <w:pPr>
              <w:spacing w:line="240" w:lineRule="exact"/>
              <w:jc w:val="center"/>
              <w:rPr>
                <w:rFonts w:asciiTheme="majorHAnsi" w:hAnsiTheme="majorHAnsi"/>
                <w:b/>
                <w:sz w:val="20"/>
              </w:rPr>
            </w:pPr>
            <w:r w:rsidRPr="00034085">
              <w:rPr>
                <w:rFonts w:asciiTheme="majorHAnsi" w:hAnsiTheme="majorHAnsi"/>
                <w:b/>
                <w:sz w:val="20"/>
              </w:rPr>
              <w:t>Valor</w:t>
            </w:r>
          </w:p>
        </w:tc>
      </w:tr>
      <w:tr w:rsidR="005D4441" w:rsidRPr="002E6D66" w:rsidTr="00857AC2">
        <w:trPr>
          <w:cantSplit/>
        </w:trPr>
        <w:tc>
          <w:tcPr>
            <w:tcW w:w="5670" w:type="dxa"/>
            <w:vAlign w:val="bottom"/>
          </w:tcPr>
          <w:p w:rsidR="005D4441" w:rsidRPr="00034085" w:rsidRDefault="005D4441" w:rsidP="00857AC2">
            <w:pPr>
              <w:pStyle w:val="Cabealho"/>
              <w:tabs>
                <w:tab w:val="clear" w:pos="4320"/>
                <w:tab w:val="clear" w:pos="8640"/>
              </w:tabs>
              <w:spacing w:line="240" w:lineRule="exact"/>
              <w:jc w:val="left"/>
              <w:rPr>
                <w:rFonts w:asciiTheme="majorHAnsi" w:hAnsiTheme="majorHAnsi"/>
                <w:b/>
                <w:sz w:val="20"/>
              </w:rPr>
            </w:pPr>
            <w:r w:rsidRPr="00034085">
              <w:rPr>
                <w:rFonts w:asciiTheme="majorHAnsi" w:hAnsiTheme="majorHAnsi"/>
                <w:b/>
                <w:sz w:val="20"/>
              </w:rPr>
              <w:t>ATIVO REAL ( a )</w:t>
            </w:r>
          </w:p>
        </w:tc>
        <w:tc>
          <w:tcPr>
            <w:tcW w:w="2268" w:type="dxa"/>
            <w:vAlign w:val="bottom"/>
          </w:tcPr>
          <w:p w:rsidR="005D4441" w:rsidRPr="00034085" w:rsidRDefault="002C551D" w:rsidP="005F04ED">
            <w:pPr>
              <w:spacing w:line="240" w:lineRule="exact"/>
              <w:jc w:val="right"/>
              <w:rPr>
                <w:rFonts w:asciiTheme="majorHAnsi" w:hAnsiTheme="majorHAnsi"/>
                <w:b/>
                <w:sz w:val="20"/>
              </w:rPr>
            </w:pPr>
            <w:r w:rsidRPr="00034085">
              <w:rPr>
                <w:rFonts w:asciiTheme="majorHAnsi" w:hAnsiTheme="majorHAnsi"/>
                <w:b/>
                <w:sz w:val="20"/>
              </w:rPr>
              <w:t>5.185.595.018,73</w:t>
            </w:r>
          </w:p>
        </w:tc>
      </w:tr>
      <w:tr w:rsidR="005D4441" w:rsidRPr="002E6D66" w:rsidTr="00857AC2">
        <w:trPr>
          <w:cantSplit/>
          <w:trHeight w:val="253"/>
        </w:trPr>
        <w:tc>
          <w:tcPr>
            <w:tcW w:w="5670" w:type="dxa"/>
            <w:vAlign w:val="bottom"/>
          </w:tcPr>
          <w:p w:rsidR="005D4441" w:rsidRPr="00034085" w:rsidRDefault="005D4441" w:rsidP="00A65962">
            <w:pPr>
              <w:pStyle w:val="Cabealho"/>
              <w:tabs>
                <w:tab w:val="clear" w:pos="4320"/>
                <w:tab w:val="clear" w:pos="8640"/>
              </w:tabs>
              <w:spacing w:line="240" w:lineRule="exact"/>
              <w:jc w:val="left"/>
              <w:rPr>
                <w:rFonts w:asciiTheme="majorHAnsi" w:hAnsiTheme="majorHAnsi"/>
                <w:sz w:val="20"/>
              </w:rPr>
            </w:pPr>
            <w:r w:rsidRPr="00034085">
              <w:rPr>
                <w:rFonts w:asciiTheme="majorHAnsi" w:hAnsiTheme="majorHAnsi"/>
                <w:sz w:val="20"/>
              </w:rPr>
              <w:lastRenderedPageBreak/>
              <w:t xml:space="preserve">Financeiro </w:t>
            </w:r>
          </w:p>
        </w:tc>
        <w:tc>
          <w:tcPr>
            <w:tcW w:w="2268" w:type="dxa"/>
            <w:vAlign w:val="bottom"/>
          </w:tcPr>
          <w:p w:rsidR="005D4441" w:rsidRPr="00034085" w:rsidRDefault="000A3D1C" w:rsidP="005F04ED">
            <w:pPr>
              <w:spacing w:line="240" w:lineRule="exact"/>
              <w:jc w:val="right"/>
              <w:rPr>
                <w:rFonts w:asciiTheme="majorHAnsi" w:hAnsiTheme="majorHAnsi"/>
                <w:bCs/>
                <w:sz w:val="20"/>
              </w:rPr>
            </w:pPr>
            <w:r w:rsidRPr="00034085">
              <w:rPr>
                <w:rFonts w:asciiTheme="majorHAnsi" w:hAnsiTheme="majorHAnsi"/>
                <w:bCs/>
                <w:sz w:val="20"/>
              </w:rPr>
              <w:t>4.196.434.539,05</w:t>
            </w:r>
          </w:p>
        </w:tc>
      </w:tr>
      <w:tr w:rsidR="005D4441" w:rsidRPr="002E6D66" w:rsidTr="00857AC2">
        <w:trPr>
          <w:cantSplit/>
        </w:trPr>
        <w:tc>
          <w:tcPr>
            <w:tcW w:w="5670" w:type="dxa"/>
            <w:vAlign w:val="bottom"/>
          </w:tcPr>
          <w:p w:rsidR="005D4441" w:rsidRPr="00034085" w:rsidRDefault="005D4441" w:rsidP="00857AC2">
            <w:pPr>
              <w:pStyle w:val="Cabealho"/>
              <w:tabs>
                <w:tab w:val="clear" w:pos="4320"/>
                <w:tab w:val="clear" w:pos="8640"/>
              </w:tabs>
              <w:spacing w:line="240" w:lineRule="exact"/>
              <w:jc w:val="left"/>
              <w:rPr>
                <w:rFonts w:asciiTheme="majorHAnsi" w:hAnsiTheme="majorHAnsi"/>
                <w:sz w:val="20"/>
              </w:rPr>
            </w:pPr>
            <w:r w:rsidRPr="00034085">
              <w:rPr>
                <w:rFonts w:asciiTheme="majorHAnsi" w:hAnsiTheme="majorHAnsi"/>
                <w:sz w:val="20"/>
              </w:rPr>
              <w:t>Permanente</w:t>
            </w:r>
          </w:p>
        </w:tc>
        <w:tc>
          <w:tcPr>
            <w:tcW w:w="2268" w:type="dxa"/>
            <w:vAlign w:val="bottom"/>
          </w:tcPr>
          <w:p w:rsidR="005D4441" w:rsidRPr="00034085" w:rsidRDefault="00526E89" w:rsidP="00857AC2">
            <w:pPr>
              <w:spacing w:line="240" w:lineRule="exact"/>
              <w:jc w:val="right"/>
              <w:rPr>
                <w:rFonts w:asciiTheme="majorHAnsi" w:hAnsiTheme="majorHAnsi"/>
                <w:sz w:val="20"/>
              </w:rPr>
            </w:pPr>
            <w:r w:rsidRPr="00034085">
              <w:rPr>
                <w:rFonts w:asciiTheme="majorHAnsi" w:hAnsiTheme="majorHAnsi"/>
                <w:sz w:val="20"/>
              </w:rPr>
              <w:t>989.160.479,68</w:t>
            </w:r>
          </w:p>
        </w:tc>
      </w:tr>
      <w:tr w:rsidR="005D4441" w:rsidRPr="002E6D66" w:rsidTr="00857AC2">
        <w:trPr>
          <w:cantSplit/>
        </w:trPr>
        <w:tc>
          <w:tcPr>
            <w:tcW w:w="5670" w:type="dxa"/>
            <w:vAlign w:val="bottom"/>
          </w:tcPr>
          <w:p w:rsidR="005D4441" w:rsidRPr="00034085" w:rsidRDefault="005D4441" w:rsidP="00857AC2">
            <w:pPr>
              <w:pStyle w:val="Cabealho"/>
              <w:tabs>
                <w:tab w:val="clear" w:pos="4320"/>
                <w:tab w:val="clear" w:pos="8640"/>
              </w:tabs>
              <w:spacing w:line="240" w:lineRule="exact"/>
              <w:jc w:val="left"/>
              <w:rPr>
                <w:rFonts w:asciiTheme="majorHAnsi" w:hAnsiTheme="majorHAnsi"/>
                <w:b/>
                <w:sz w:val="20"/>
              </w:rPr>
            </w:pPr>
            <w:r w:rsidRPr="00034085">
              <w:rPr>
                <w:rFonts w:asciiTheme="majorHAnsi" w:hAnsiTheme="majorHAnsi"/>
                <w:b/>
                <w:sz w:val="20"/>
              </w:rPr>
              <w:t>PASSIVO REAL ( b )</w:t>
            </w:r>
          </w:p>
        </w:tc>
        <w:tc>
          <w:tcPr>
            <w:tcW w:w="2268" w:type="dxa"/>
            <w:vAlign w:val="bottom"/>
          </w:tcPr>
          <w:p w:rsidR="005D4441" w:rsidRPr="00034085" w:rsidRDefault="002C551D" w:rsidP="00857AC2">
            <w:pPr>
              <w:spacing w:line="240" w:lineRule="exact"/>
              <w:ind w:left="-495" w:firstLine="495"/>
              <w:jc w:val="right"/>
              <w:rPr>
                <w:rFonts w:asciiTheme="majorHAnsi" w:hAnsiTheme="majorHAnsi"/>
                <w:b/>
                <w:sz w:val="20"/>
              </w:rPr>
            </w:pPr>
            <w:r w:rsidRPr="00034085">
              <w:rPr>
                <w:rFonts w:asciiTheme="majorHAnsi" w:hAnsiTheme="majorHAnsi"/>
                <w:b/>
                <w:sz w:val="20"/>
              </w:rPr>
              <w:t>756.277.597,98</w:t>
            </w:r>
          </w:p>
        </w:tc>
      </w:tr>
      <w:tr w:rsidR="005D4441" w:rsidRPr="002E6D66" w:rsidTr="00857AC2">
        <w:trPr>
          <w:cantSplit/>
        </w:trPr>
        <w:tc>
          <w:tcPr>
            <w:tcW w:w="5670" w:type="dxa"/>
            <w:vAlign w:val="bottom"/>
          </w:tcPr>
          <w:p w:rsidR="005D4441" w:rsidRPr="00034085" w:rsidRDefault="005D4441" w:rsidP="00857AC2">
            <w:pPr>
              <w:pStyle w:val="Cabealho"/>
              <w:tabs>
                <w:tab w:val="clear" w:pos="4320"/>
                <w:tab w:val="clear" w:pos="8640"/>
              </w:tabs>
              <w:spacing w:line="240" w:lineRule="exact"/>
              <w:jc w:val="left"/>
              <w:rPr>
                <w:rFonts w:asciiTheme="majorHAnsi" w:hAnsiTheme="majorHAnsi"/>
                <w:sz w:val="20"/>
              </w:rPr>
            </w:pPr>
            <w:r w:rsidRPr="00034085">
              <w:rPr>
                <w:rFonts w:asciiTheme="majorHAnsi" w:hAnsiTheme="majorHAnsi"/>
                <w:sz w:val="20"/>
              </w:rPr>
              <w:t>Financeiro</w:t>
            </w:r>
          </w:p>
        </w:tc>
        <w:tc>
          <w:tcPr>
            <w:tcW w:w="2268" w:type="dxa"/>
            <w:vAlign w:val="bottom"/>
          </w:tcPr>
          <w:p w:rsidR="005D4441" w:rsidRPr="00034085" w:rsidRDefault="002C551D" w:rsidP="00857AC2">
            <w:pPr>
              <w:spacing w:line="240" w:lineRule="exact"/>
              <w:jc w:val="right"/>
              <w:rPr>
                <w:rFonts w:asciiTheme="majorHAnsi" w:hAnsiTheme="majorHAnsi"/>
                <w:sz w:val="20"/>
              </w:rPr>
            </w:pPr>
            <w:r w:rsidRPr="00034085">
              <w:rPr>
                <w:rFonts w:asciiTheme="majorHAnsi" w:hAnsiTheme="majorHAnsi"/>
                <w:sz w:val="20"/>
              </w:rPr>
              <w:t>367.377.059,60</w:t>
            </w:r>
          </w:p>
        </w:tc>
      </w:tr>
      <w:tr w:rsidR="005D4441" w:rsidRPr="002E6D66" w:rsidTr="00857AC2">
        <w:trPr>
          <w:cantSplit/>
        </w:trPr>
        <w:tc>
          <w:tcPr>
            <w:tcW w:w="5670" w:type="dxa"/>
            <w:vAlign w:val="bottom"/>
          </w:tcPr>
          <w:p w:rsidR="005D4441" w:rsidRPr="00034085" w:rsidRDefault="005D4441" w:rsidP="00857AC2">
            <w:pPr>
              <w:pStyle w:val="Cabealho"/>
              <w:tabs>
                <w:tab w:val="clear" w:pos="4320"/>
                <w:tab w:val="clear" w:pos="8640"/>
              </w:tabs>
              <w:spacing w:line="240" w:lineRule="exact"/>
              <w:jc w:val="left"/>
              <w:rPr>
                <w:rFonts w:asciiTheme="majorHAnsi" w:hAnsiTheme="majorHAnsi"/>
                <w:sz w:val="20"/>
              </w:rPr>
            </w:pPr>
            <w:r w:rsidRPr="00034085">
              <w:rPr>
                <w:rFonts w:asciiTheme="majorHAnsi" w:hAnsiTheme="majorHAnsi"/>
                <w:sz w:val="20"/>
              </w:rPr>
              <w:t>Permanente</w:t>
            </w:r>
          </w:p>
        </w:tc>
        <w:tc>
          <w:tcPr>
            <w:tcW w:w="2268" w:type="dxa"/>
            <w:vAlign w:val="bottom"/>
          </w:tcPr>
          <w:p w:rsidR="005D4441" w:rsidRPr="00034085" w:rsidRDefault="002C551D" w:rsidP="005F04ED">
            <w:pPr>
              <w:spacing w:line="240" w:lineRule="exact"/>
              <w:jc w:val="right"/>
              <w:rPr>
                <w:rFonts w:asciiTheme="majorHAnsi" w:hAnsiTheme="majorHAnsi"/>
                <w:sz w:val="20"/>
              </w:rPr>
            </w:pPr>
            <w:r w:rsidRPr="00034085">
              <w:rPr>
                <w:rFonts w:asciiTheme="majorHAnsi" w:hAnsiTheme="majorHAnsi"/>
                <w:sz w:val="20"/>
              </w:rPr>
              <w:t>388.900.538,38</w:t>
            </w:r>
          </w:p>
        </w:tc>
      </w:tr>
      <w:tr w:rsidR="005D4441" w:rsidRPr="002E6D66" w:rsidTr="00857AC2">
        <w:trPr>
          <w:cantSplit/>
          <w:trHeight w:val="90"/>
        </w:trPr>
        <w:tc>
          <w:tcPr>
            <w:tcW w:w="5670" w:type="dxa"/>
            <w:shd w:val="clear" w:color="auto" w:fill="CCFFFF"/>
            <w:vAlign w:val="bottom"/>
          </w:tcPr>
          <w:p w:rsidR="005D4441" w:rsidRPr="00034085" w:rsidRDefault="005D4441" w:rsidP="00857AC2">
            <w:pPr>
              <w:pStyle w:val="Cabealho"/>
              <w:tabs>
                <w:tab w:val="clear" w:pos="4320"/>
                <w:tab w:val="clear" w:pos="8640"/>
              </w:tabs>
              <w:spacing w:line="240" w:lineRule="exact"/>
              <w:jc w:val="left"/>
              <w:rPr>
                <w:rFonts w:asciiTheme="majorHAnsi" w:hAnsiTheme="majorHAnsi"/>
                <w:b/>
                <w:sz w:val="20"/>
              </w:rPr>
            </w:pPr>
            <w:r w:rsidRPr="00034085">
              <w:rPr>
                <w:rFonts w:asciiTheme="majorHAnsi" w:hAnsiTheme="majorHAnsi"/>
                <w:b/>
                <w:sz w:val="20"/>
              </w:rPr>
              <w:t>SALDO PATRIMONIAL ( a – b )</w:t>
            </w:r>
          </w:p>
        </w:tc>
        <w:tc>
          <w:tcPr>
            <w:tcW w:w="2268" w:type="dxa"/>
            <w:shd w:val="clear" w:color="auto" w:fill="CCFFFF"/>
            <w:vAlign w:val="bottom"/>
          </w:tcPr>
          <w:p w:rsidR="005D4441" w:rsidRPr="00034085" w:rsidRDefault="0028406F" w:rsidP="006C32BD">
            <w:pPr>
              <w:spacing w:line="240" w:lineRule="exact"/>
              <w:jc w:val="right"/>
              <w:rPr>
                <w:rFonts w:asciiTheme="majorHAnsi" w:hAnsiTheme="majorHAnsi"/>
                <w:b/>
                <w:bCs/>
                <w:sz w:val="20"/>
              </w:rPr>
            </w:pPr>
            <w:r w:rsidRPr="00034085">
              <w:rPr>
                <w:rFonts w:asciiTheme="majorHAnsi" w:hAnsiTheme="majorHAnsi"/>
                <w:b/>
                <w:bCs/>
                <w:sz w:val="20"/>
              </w:rPr>
              <w:t>4.429.317.420,75</w:t>
            </w:r>
          </w:p>
        </w:tc>
      </w:tr>
    </w:tbl>
    <w:p w:rsidR="005D4441" w:rsidRPr="00034085" w:rsidRDefault="005D4441" w:rsidP="00E47CD5">
      <w:pPr>
        <w:spacing w:line="360" w:lineRule="auto"/>
        <w:ind w:right="283" w:firstLine="720"/>
        <w:rPr>
          <w:rFonts w:asciiTheme="majorHAnsi" w:hAnsiTheme="majorHAnsi"/>
          <w:szCs w:val="24"/>
        </w:rPr>
      </w:pPr>
      <w:r w:rsidRPr="00034085">
        <w:rPr>
          <w:rFonts w:asciiTheme="majorHAnsi" w:hAnsiTheme="majorHAnsi"/>
          <w:szCs w:val="24"/>
        </w:rPr>
        <w:t>O acréscimo do Ativo Real Líquido identifica no Patrimônio do Município a supremacia do Ativo (bens e direitos) sobre o Passivo (compromissos com terceiros), revelando a existência de um Patrimônio Líquido Positivo.</w:t>
      </w:r>
    </w:p>
    <w:p w:rsidR="005D4441" w:rsidRPr="00034085" w:rsidRDefault="005D4441" w:rsidP="00E47CD5">
      <w:pPr>
        <w:pStyle w:val="Ttulo4"/>
        <w:ind w:right="283" w:firstLine="709"/>
        <w:rPr>
          <w:rFonts w:asciiTheme="majorHAnsi" w:hAnsiTheme="majorHAnsi"/>
          <w:b w:val="0"/>
          <w:szCs w:val="24"/>
        </w:rPr>
      </w:pPr>
      <w:r w:rsidRPr="00034085">
        <w:rPr>
          <w:rFonts w:asciiTheme="majorHAnsi" w:hAnsiTheme="majorHAnsi"/>
          <w:b w:val="0"/>
          <w:szCs w:val="24"/>
        </w:rPr>
        <w:t>O quadro seguinte demonstra a evolução ocorrida nos exercícios de 20</w:t>
      </w:r>
      <w:r w:rsidR="00203FEA" w:rsidRPr="00034085">
        <w:rPr>
          <w:rFonts w:asciiTheme="majorHAnsi" w:hAnsiTheme="majorHAnsi"/>
          <w:b w:val="0"/>
          <w:szCs w:val="24"/>
        </w:rPr>
        <w:t>1</w:t>
      </w:r>
      <w:r w:rsidR="0028406F" w:rsidRPr="00034085">
        <w:rPr>
          <w:rFonts w:asciiTheme="majorHAnsi" w:hAnsiTheme="majorHAnsi"/>
          <w:b w:val="0"/>
          <w:szCs w:val="24"/>
        </w:rPr>
        <w:t>1</w:t>
      </w:r>
      <w:r w:rsidRPr="00034085">
        <w:rPr>
          <w:rFonts w:asciiTheme="majorHAnsi" w:hAnsiTheme="majorHAnsi"/>
          <w:b w:val="0"/>
          <w:szCs w:val="24"/>
        </w:rPr>
        <w:t xml:space="preserve"> e 20</w:t>
      </w:r>
      <w:r w:rsidR="005F04ED" w:rsidRPr="00034085">
        <w:rPr>
          <w:rFonts w:asciiTheme="majorHAnsi" w:hAnsiTheme="majorHAnsi"/>
          <w:b w:val="0"/>
          <w:szCs w:val="24"/>
        </w:rPr>
        <w:t>1</w:t>
      </w:r>
      <w:r w:rsidR="0028406F" w:rsidRPr="00034085">
        <w:rPr>
          <w:rFonts w:asciiTheme="majorHAnsi" w:hAnsiTheme="majorHAnsi"/>
          <w:b w:val="0"/>
          <w:szCs w:val="24"/>
        </w:rPr>
        <w:t>2</w:t>
      </w:r>
      <w:r w:rsidRPr="00034085">
        <w:rPr>
          <w:rFonts w:asciiTheme="majorHAnsi" w:hAnsiTheme="majorHAnsi"/>
          <w:b w:val="0"/>
          <w:szCs w:val="24"/>
        </w:rPr>
        <w:t>, quanto ao Ativo Real Líquido do Município.</w:t>
      </w:r>
    </w:p>
    <w:p w:rsidR="005D4441" w:rsidRPr="00554DCA" w:rsidRDefault="005D4441" w:rsidP="00D519D9">
      <w:pPr>
        <w:pStyle w:val="Cabealho"/>
        <w:tabs>
          <w:tab w:val="clear" w:pos="4320"/>
          <w:tab w:val="clear" w:pos="8640"/>
        </w:tabs>
        <w:jc w:val="right"/>
        <w:rPr>
          <w:rFonts w:asciiTheme="majorHAnsi" w:hAnsiTheme="majorHAnsi"/>
          <w:i/>
          <w:iCs/>
          <w:sz w:val="16"/>
          <w:szCs w:val="16"/>
        </w:rPr>
      </w:pPr>
    </w:p>
    <w:tbl>
      <w:tblPr>
        <w:tblW w:w="808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45"/>
        <w:gridCol w:w="2835"/>
      </w:tblGrid>
      <w:tr w:rsidR="005D4441" w:rsidRPr="00554DCA" w:rsidTr="00FC0B3B">
        <w:trPr>
          <w:cantSplit/>
        </w:trPr>
        <w:tc>
          <w:tcPr>
            <w:tcW w:w="5245" w:type="dxa"/>
            <w:shd w:val="clear" w:color="auto" w:fill="CCFFFF"/>
            <w:vAlign w:val="bottom"/>
          </w:tcPr>
          <w:p w:rsidR="005D4441" w:rsidRPr="00034085" w:rsidRDefault="005D4441" w:rsidP="00857AC2">
            <w:pPr>
              <w:pStyle w:val="Cabealho"/>
              <w:tabs>
                <w:tab w:val="clear" w:pos="4320"/>
                <w:tab w:val="clear" w:pos="8640"/>
              </w:tabs>
              <w:spacing w:line="240" w:lineRule="exact"/>
              <w:jc w:val="center"/>
              <w:rPr>
                <w:rFonts w:asciiTheme="majorHAnsi" w:hAnsiTheme="majorHAnsi"/>
                <w:sz w:val="20"/>
              </w:rPr>
            </w:pPr>
            <w:r w:rsidRPr="00034085">
              <w:rPr>
                <w:rFonts w:asciiTheme="majorHAnsi" w:hAnsiTheme="majorHAnsi"/>
                <w:sz w:val="20"/>
              </w:rPr>
              <w:t>TÍTULOS</w:t>
            </w:r>
          </w:p>
        </w:tc>
        <w:tc>
          <w:tcPr>
            <w:tcW w:w="2835" w:type="dxa"/>
            <w:shd w:val="clear" w:color="auto" w:fill="CCFFFF"/>
            <w:vAlign w:val="bottom"/>
          </w:tcPr>
          <w:p w:rsidR="005D4441" w:rsidRPr="00034085" w:rsidRDefault="005D4441" w:rsidP="00857AC2">
            <w:pPr>
              <w:spacing w:line="240" w:lineRule="exact"/>
              <w:jc w:val="center"/>
              <w:rPr>
                <w:rFonts w:asciiTheme="majorHAnsi" w:hAnsiTheme="majorHAnsi"/>
                <w:sz w:val="20"/>
              </w:rPr>
            </w:pPr>
            <w:r w:rsidRPr="00034085">
              <w:rPr>
                <w:rFonts w:asciiTheme="majorHAnsi" w:hAnsiTheme="majorHAnsi"/>
                <w:sz w:val="20"/>
              </w:rPr>
              <w:t>Valor</w:t>
            </w:r>
          </w:p>
        </w:tc>
      </w:tr>
      <w:tr w:rsidR="005D4441" w:rsidRPr="00554DCA" w:rsidTr="00FC0B3B">
        <w:trPr>
          <w:cantSplit/>
          <w:trHeight w:val="209"/>
        </w:trPr>
        <w:tc>
          <w:tcPr>
            <w:tcW w:w="5245" w:type="dxa"/>
            <w:vAlign w:val="bottom"/>
          </w:tcPr>
          <w:p w:rsidR="005D4441" w:rsidRPr="00034085" w:rsidRDefault="005D4441" w:rsidP="0028406F">
            <w:pPr>
              <w:pStyle w:val="Cabealho"/>
              <w:tabs>
                <w:tab w:val="clear" w:pos="4320"/>
                <w:tab w:val="clear" w:pos="8640"/>
              </w:tabs>
              <w:spacing w:line="240" w:lineRule="exact"/>
              <w:jc w:val="left"/>
              <w:rPr>
                <w:rFonts w:asciiTheme="majorHAnsi" w:hAnsiTheme="majorHAnsi"/>
                <w:sz w:val="20"/>
              </w:rPr>
            </w:pPr>
            <w:r w:rsidRPr="00034085">
              <w:rPr>
                <w:rFonts w:asciiTheme="majorHAnsi" w:hAnsiTheme="majorHAnsi"/>
                <w:sz w:val="20"/>
              </w:rPr>
              <w:t>Situação Líquida em 20</w:t>
            </w:r>
            <w:r w:rsidR="00203FEA" w:rsidRPr="00034085">
              <w:rPr>
                <w:rFonts w:asciiTheme="majorHAnsi" w:hAnsiTheme="majorHAnsi"/>
                <w:sz w:val="20"/>
              </w:rPr>
              <w:t>1</w:t>
            </w:r>
            <w:r w:rsidR="0028406F" w:rsidRPr="00034085">
              <w:rPr>
                <w:rFonts w:asciiTheme="majorHAnsi" w:hAnsiTheme="majorHAnsi"/>
                <w:sz w:val="20"/>
              </w:rPr>
              <w:t>1</w:t>
            </w:r>
            <w:r w:rsidRPr="00034085">
              <w:rPr>
                <w:rFonts w:asciiTheme="majorHAnsi" w:hAnsiTheme="majorHAnsi"/>
                <w:sz w:val="20"/>
              </w:rPr>
              <w:t xml:space="preserve">  ( a )</w:t>
            </w:r>
          </w:p>
        </w:tc>
        <w:tc>
          <w:tcPr>
            <w:tcW w:w="2835" w:type="dxa"/>
          </w:tcPr>
          <w:p w:rsidR="005D4441" w:rsidRPr="00034085" w:rsidRDefault="0028406F" w:rsidP="004D5AC9">
            <w:pPr>
              <w:spacing w:line="240" w:lineRule="exact"/>
              <w:jc w:val="right"/>
              <w:rPr>
                <w:rFonts w:asciiTheme="majorHAnsi" w:hAnsiTheme="majorHAnsi"/>
                <w:bCs/>
                <w:sz w:val="20"/>
              </w:rPr>
            </w:pPr>
            <w:r w:rsidRPr="00034085">
              <w:rPr>
                <w:rFonts w:asciiTheme="majorHAnsi" w:hAnsiTheme="majorHAnsi"/>
                <w:sz w:val="20"/>
              </w:rPr>
              <w:t>3.709.924.233.93</w:t>
            </w:r>
          </w:p>
        </w:tc>
      </w:tr>
      <w:tr w:rsidR="005D4441" w:rsidRPr="00554DCA" w:rsidTr="00FC0B3B">
        <w:trPr>
          <w:cantSplit/>
        </w:trPr>
        <w:tc>
          <w:tcPr>
            <w:tcW w:w="5245" w:type="dxa"/>
            <w:vAlign w:val="bottom"/>
          </w:tcPr>
          <w:p w:rsidR="005D4441" w:rsidRPr="00034085" w:rsidRDefault="005D4441" w:rsidP="0028406F">
            <w:pPr>
              <w:pStyle w:val="Cabealho"/>
              <w:tabs>
                <w:tab w:val="clear" w:pos="4320"/>
                <w:tab w:val="clear" w:pos="8640"/>
              </w:tabs>
              <w:spacing w:line="240" w:lineRule="exact"/>
              <w:jc w:val="left"/>
              <w:rPr>
                <w:rFonts w:asciiTheme="majorHAnsi" w:hAnsiTheme="majorHAnsi"/>
                <w:sz w:val="20"/>
              </w:rPr>
            </w:pPr>
            <w:r w:rsidRPr="00034085">
              <w:rPr>
                <w:rFonts w:asciiTheme="majorHAnsi" w:hAnsiTheme="majorHAnsi"/>
                <w:sz w:val="20"/>
              </w:rPr>
              <w:t>Situação Líquida em 20</w:t>
            </w:r>
            <w:r w:rsidR="000A161F" w:rsidRPr="00034085">
              <w:rPr>
                <w:rFonts w:asciiTheme="majorHAnsi" w:hAnsiTheme="majorHAnsi"/>
                <w:sz w:val="20"/>
              </w:rPr>
              <w:t>1</w:t>
            </w:r>
            <w:r w:rsidR="0028406F" w:rsidRPr="00034085">
              <w:rPr>
                <w:rFonts w:asciiTheme="majorHAnsi" w:hAnsiTheme="majorHAnsi"/>
                <w:sz w:val="20"/>
              </w:rPr>
              <w:t>2</w:t>
            </w:r>
            <w:r w:rsidRPr="00034085">
              <w:rPr>
                <w:rFonts w:asciiTheme="majorHAnsi" w:hAnsiTheme="majorHAnsi"/>
                <w:sz w:val="20"/>
              </w:rPr>
              <w:t xml:space="preserve">  ( b )</w:t>
            </w:r>
          </w:p>
        </w:tc>
        <w:tc>
          <w:tcPr>
            <w:tcW w:w="2835" w:type="dxa"/>
            <w:vAlign w:val="bottom"/>
          </w:tcPr>
          <w:p w:rsidR="005D4441" w:rsidRPr="00034085" w:rsidRDefault="0028406F" w:rsidP="006C32BD">
            <w:pPr>
              <w:spacing w:line="240" w:lineRule="exact"/>
              <w:jc w:val="right"/>
              <w:rPr>
                <w:rFonts w:asciiTheme="majorHAnsi" w:hAnsiTheme="majorHAnsi"/>
                <w:sz w:val="20"/>
              </w:rPr>
            </w:pPr>
            <w:r w:rsidRPr="00034085">
              <w:rPr>
                <w:rFonts w:asciiTheme="majorHAnsi" w:hAnsiTheme="majorHAnsi"/>
                <w:sz w:val="20"/>
              </w:rPr>
              <w:t>4.429.317.420,75</w:t>
            </w:r>
          </w:p>
        </w:tc>
      </w:tr>
      <w:tr w:rsidR="005D4441" w:rsidRPr="002E6D66" w:rsidTr="00FC0B3B">
        <w:trPr>
          <w:cantSplit/>
          <w:trHeight w:val="190"/>
        </w:trPr>
        <w:tc>
          <w:tcPr>
            <w:tcW w:w="5245" w:type="dxa"/>
            <w:vAlign w:val="bottom"/>
          </w:tcPr>
          <w:p w:rsidR="005D4441" w:rsidRPr="00034085" w:rsidRDefault="005D4441" w:rsidP="00857AC2">
            <w:pPr>
              <w:pStyle w:val="Cabealho"/>
              <w:tabs>
                <w:tab w:val="clear" w:pos="4320"/>
                <w:tab w:val="clear" w:pos="8640"/>
              </w:tabs>
              <w:spacing w:line="240" w:lineRule="exact"/>
              <w:jc w:val="left"/>
              <w:rPr>
                <w:rFonts w:asciiTheme="majorHAnsi" w:hAnsiTheme="majorHAnsi"/>
                <w:sz w:val="20"/>
              </w:rPr>
            </w:pPr>
            <w:r w:rsidRPr="00034085">
              <w:rPr>
                <w:rFonts w:asciiTheme="majorHAnsi" w:hAnsiTheme="majorHAnsi"/>
                <w:sz w:val="20"/>
              </w:rPr>
              <w:t xml:space="preserve">     ACRÉSCIMO  ( b – a ) = %</w:t>
            </w:r>
          </w:p>
        </w:tc>
        <w:tc>
          <w:tcPr>
            <w:tcW w:w="2835" w:type="dxa"/>
            <w:vAlign w:val="bottom"/>
          </w:tcPr>
          <w:p w:rsidR="005D4441" w:rsidRPr="00034085" w:rsidRDefault="00554DCA" w:rsidP="001240E2">
            <w:pPr>
              <w:spacing w:line="240" w:lineRule="exact"/>
              <w:jc w:val="right"/>
              <w:rPr>
                <w:rFonts w:asciiTheme="majorHAnsi" w:hAnsiTheme="majorHAnsi"/>
                <w:b/>
                <w:sz w:val="20"/>
              </w:rPr>
            </w:pPr>
            <w:r w:rsidRPr="00034085">
              <w:rPr>
                <w:rFonts w:asciiTheme="majorHAnsi" w:hAnsiTheme="majorHAnsi"/>
                <w:b/>
                <w:sz w:val="20"/>
              </w:rPr>
              <w:t>19,39</w:t>
            </w:r>
            <w:r w:rsidR="005D4441" w:rsidRPr="00034085">
              <w:rPr>
                <w:rFonts w:asciiTheme="majorHAnsi" w:hAnsiTheme="majorHAnsi"/>
                <w:b/>
                <w:sz w:val="20"/>
              </w:rPr>
              <w:t>%</w:t>
            </w:r>
          </w:p>
        </w:tc>
      </w:tr>
    </w:tbl>
    <w:p w:rsidR="005D4441" w:rsidRPr="002E6D66" w:rsidRDefault="005D4441" w:rsidP="00D519D9">
      <w:pPr>
        <w:ind w:right="-425" w:firstLine="851"/>
        <w:rPr>
          <w:rFonts w:asciiTheme="majorHAnsi" w:hAnsiTheme="majorHAnsi"/>
          <w:sz w:val="20"/>
          <w:highlight w:val="yellow"/>
        </w:rPr>
      </w:pPr>
    </w:p>
    <w:p w:rsidR="005D4441" w:rsidRPr="00034085" w:rsidRDefault="005D4441" w:rsidP="00E47CD5">
      <w:pPr>
        <w:pStyle w:val="Recuodecorpodetexto3"/>
        <w:ind w:right="-426"/>
        <w:rPr>
          <w:rFonts w:asciiTheme="majorHAnsi" w:hAnsiTheme="majorHAnsi"/>
          <w:b/>
          <w:sz w:val="24"/>
          <w:szCs w:val="24"/>
        </w:rPr>
      </w:pPr>
      <w:r w:rsidRPr="00034085">
        <w:rPr>
          <w:rFonts w:asciiTheme="majorHAnsi" w:hAnsiTheme="majorHAnsi"/>
          <w:b/>
          <w:sz w:val="24"/>
          <w:szCs w:val="24"/>
        </w:rPr>
        <w:t>6.     Demonstração das Variações Patrimoniais</w:t>
      </w:r>
      <w:r w:rsidR="00E119BA" w:rsidRPr="00034085">
        <w:rPr>
          <w:rFonts w:asciiTheme="majorHAnsi" w:hAnsiTheme="majorHAnsi"/>
          <w:b/>
          <w:sz w:val="24"/>
          <w:szCs w:val="24"/>
        </w:rPr>
        <w:t xml:space="preserve"> </w:t>
      </w:r>
    </w:p>
    <w:p w:rsidR="005D4441" w:rsidRPr="00034085" w:rsidRDefault="005D4441" w:rsidP="00E47CD5">
      <w:pPr>
        <w:pStyle w:val="Recuodecorpodetexto3"/>
        <w:ind w:right="283" w:firstLine="567"/>
        <w:rPr>
          <w:rFonts w:asciiTheme="majorHAnsi" w:hAnsiTheme="majorHAnsi"/>
          <w:sz w:val="24"/>
          <w:szCs w:val="24"/>
        </w:rPr>
      </w:pPr>
      <w:r w:rsidRPr="00034085">
        <w:rPr>
          <w:rFonts w:asciiTheme="majorHAnsi" w:hAnsiTheme="majorHAnsi"/>
          <w:sz w:val="24"/>
          <w:szCs w:val="24"/>
        </w:rPr>
        <w:t>Demonstração das Variações Patrimoniais – DVP, conforme art. 104 da Lei 4.320/64, deve evidenciar as alterações verificadas no patrimônio, resultantes ou independentes da execução orçamentária, e indicar o resultado patrimonial do exercício.</w:t>
      </w:r>
    </w:p>
    <w:p w:rsidR="005D4441" w:rsidRPr="00034085" w:rsidRDefault="005D4441" w:rsidP="00E47CD5">
      <w:pPr>
        <w:pStyle w:val="Recuodecorpodetexto3"/>
        <w:ind w:right="283" w:firstLine="567"/>
        <w:rPr>
          <w:rFonts w:asciiTheme="majorHAnsi" w:hAnsiTheme="majorHAnsi"/>
          <w:sz w:val="24"/>
          <w:szCs w:val="24"/>
        </w:rPr>
      </w:pPr>
      <w:r w:rsidRPr="00034085">
        <w:rPr>
          <w:rFonts w:asciiTheme="majorHAnsi" w:hAnsiTheme="majorHAnsi"/>
          <w:sz w:val="24"/>
          <w:szCs w:val="24"/>
        </w:rPr>
        <w:t>O Quadro a seguir apresenta, de forma resumida, as informações da Demonstração das Variações Patrimoniais.</w:t>
      </w:r>
    </w:p>
    <w:p w:rsidR="009407D5" w:rsidRPr="002E6D66" w:rsidRDefault="007848EA" w:rsidP="007770B2">
      <w:pPr>
        <w:pStyle w:val="Recuodecorpodetexto3"/>
        <w:ind w:right="-426"/>
        <w:rPr>
          <w:highlight w:val="yellow"/>
        </w:rPr>
      </w:pPr>
      <w:bookmarkStart w:id="0" w:name="_MON_1402573867"/>
      <w:bookmarkEnd w:id="0"/>
      <w:r>
        <w:pict>
          <v:shape id="_x0000_i1027" type="#_x0000_t75" style="width:468.5pt;height:239.5pt">
            <v:imagedata r:id="rId11" o:title=""/>
          </v:shape>
        </w:pict>
      </w:r>
    </w:p>
    <w:p w:rsidR="00D603CE" w:rsidRDefault="00D603CE" w:rsidP="00E2166F">
      <w:pPr>
        <w:pStyle w:val="Recuodecorpodetexto3"/>
        <w:rPr>
          <w:rFonts w:asciiTheme="majorHAnsi" w:hAnsiTheme="majorHAnsi"/>
          <w:b/>
          <w:szCs w:val="22"/>
        </w:rPr>
      </w:pPr>
    </w:p>
    <w:p w:rsidR="003D6404" w:rsidRDefault="003D6404" w:rsidP="00E2166F">
      <w:pPr>
        <w:pStyle w:val="Recuodecorpodetexto3"/>
        <w:rPr>
          <w:rFonts w:asciiTheme="majorHAnsi" w:hAnsiTheme="majorHAnsi"/>
          <w:b/>
          <w:szCs w:val="22"/>
        </w:rPr>
      </w:pPr>
    </w:p>
    <w:p w:rsidR="003D6404" w:rsidRDefault="003D6404" w:rsidP="00E2166F">
      <w:pPr>
        <w:pStyle w:val="Recuodecorpodetexto3"/>
        <w:rPr>
          <w:rFonts w:asciiTheme="majorHAnsi" w:hAnsiTheme="majorHAnsi"/>
          <w:b/>
          <w:szCs w:val="22"/>
        </w:rPr>
      </w:pPr>
    </w:p>
    <w:p w:rsidR="003D6404" w:rsidRDefault="003D6404" w:rsidP="00E2166F">
      <w:pPr>
        <w:pStyle w:val="Recuodecorpodetexto3"/>
        <w:rPr>
          <w:rFonts w:asciiTheme="majorHAnsi" w:hAnsiTheme="majorHAnsi"/>
          <w:b/>
          <w:szCs w:val="22"/>
        </w:rPr>
      </w:pPr>
    </w:p>
    <w:p w:rsidR="00E2166F" w:rsidRPr="00034085" w:rsidRDefault="00E2166F" w:rsidP="00E2166F">
      <w:pPr>
        <w:pStyle w:val="Recuodecorpodetexto3"/>
        <w:rPr>
          <w:rFonts w:asciiTheme="majorHAnsi" w:hAnsiTheme="majorHAnsi"/>
          <w:b/>
          <w:sz w:val="24"/>
          <w:szCs w:val="24"/>
        </w:rPr>
      </w:pPr>
      <w:r w:rsidRPr="00034085">
        <w:rPr>
          <w:rFonts w:asciiTheme="majorHAnsi" w:hAnsiTheme="majorHAnsi"/>
          <w:b/>
          <w:sz w:val="24"/>
          <w:szCs w:val="24"/>
        </w:rPr>
        <w:t>7. Dívida Ativa</w:t>
      </w:r>
    </w:p>
    <w:p w:rsidR="00E2166F" w:rsidRPr="00034085" w:rsidRDefault="00E2166F" w:rsidP="00E2166F">
      <w:pPr>
        <w:pStyle w:val="Recuodecorpodetexto3"/>
        <w:rPr>
          <w:rFonts w:asciiTheme="majorHAnsi" w:hAnsiTheme="majorHAnsi"/>
          <w:b/>
          <w:sz w:val="24"/>
          <w:szCs w:val="24"/>
          <w:highlight w:val="yellow"/>
        </w:rPr>
      </w:pPr>
    </w:p>
    <w:p w:rsidR="00E2166F" w:rsidRPr="00034085" w:rsidRDefault="00B1379A" w:rsidP="00B8756E">
      <w:pPr>
        <w:autoSpaceDE w:val="0"/>
        <w:autoSpaceDN w:val="0"/>
        <w:adjustRightInd w:val="0"/>
        <w:spacing w:line="360" w:lineRule="auto"/>
        <w:rPr>
          <w:rFonts w:asciiTheme="majorHAnsi" w:hAnsiTheme="majorHAnsi"/>
          <w:b/>
          <w:szCs w:val="24"/>
        </w:rPr>
      </w:pPr>
      <w:r w:rsidRPr="00034085">
        <w:rPr>
          <w:rFonts w:asciiTheme="majorHAnsi" w:hAnsiTheme="majorHAnsi" w:cs="TimesNewRoman"/>
          <w:szCs w:val="24"/>
        </w:rPr>
        <w:t xml:space="preserve">               </w:t>
      </w:r>
      <w:r w:rsidR="00B8756E" w:rsidRPr="00034085">
        <w:rPr>
          <w:rFonts w:asciiTheme="majorHAnsi" w:hAnsiTheme="majorHAnsi" w:cs="TimesNewRoman"/>
          <w:szCs w:val="24"/>
        </w:rPr>
        <w:t>A Dívida Ativa Municipal é considerada um crédito do ente público que deriva de débitos dos contribuintes com relação à arrecadação dos tributos municipais ou não; o registro esses créditos provoca o crescimento desta, trazendo conseqüências não favoráveis às instituições públicas, afetando também o bem estar da população.</w:t>
      </w:r>
    </w:p>
    <w:p w:rsidR="00B8756E" w:rsidRPr="00034085" w:rsidRDefault="00B8756E" w:rsidP="00E2166F">
      <w:pPr>
        <w:pStyle w:val="Recuodecorpodetexto3"/>
        <w:ind w:right="283" w:firstLine="589"/>
        <w:rPr>
          <w:rFonts w:asciiTheme="majorHAnsi" w:hAnsiTheme="majorHAnsi"/>
          <w:sz w:val="24"/>
          <w:szCs w:val="24"/>
          <w:highlight w:val="yellow"/>
        </w:rPr>
      </w:pPr>
    </w:p>
    <w:p w:rsidR="00E2166F" w:rsidRPr="00034085" w:rsidRDefault="00E2166F" w:rsidP="00B8756E">
      <w:pPr>
        <w:pStyle w:val="Recuodecorpodetexto3"/>
        <w:tabs>
          <w:tab w:val="left" w:pos="8931"/>
        </w:tabs>
        <w:ind w:firstLine="589"/>
        <w:rPr>
          <w:rFonts w:asciiTheme="majorHAnsi" w:hAnsiTheme="majorHAnsi"/>
          <w:sz w:val="24"/>
          <w:szCs w:val="24"/>
        </w:rPr>
      </w:pPr>
      <w:r w:rsidRPr="00034085">
        <w:rPr>
          <w:rFonts w:asciiTheme="majorHAnsi" w:hAnsiTheme="majorHAnsi"/>
          <w:sz w:val="24"/>
          <w:szCs w:val="24"/>
        </w:rPr>
        <w:t>A Receita da Dívida Ativa arrecadada em 201</w:t>
      </w:r>
      <w:r w:rsidR="00AB65C1" w:rsidRPr="00034085">
        <w:rPr>
          <w:rFonts w:asciiTheme="majorHAnsi" w:hAnsiTheme="majorHAnsi"/>
          <w:sz w:val="24"/>
          <w:szCs w:val="24"/>
        </w:rPr>
        <w:t>2</w:t>
      </w:r>
      <w:r w:rsidRPr="00034085">
        <w:rPr>
          <w:rFonts w:asciiTheme="majorHAnsi" w:hAnsiTheme="majorHAnsi"/>
          <w:sz w:val="24"/>
          <w:szCs w:val="24"/>
        </w:rPr>
        <w:t xml:space="preserve"> foi de R$ </w:t>
      </w:r>
      <w:r w:rsidR="00997435" w:rsidRPr="00034085">
        <w:rPr>
          <w:rFonts w:asciiTheme="majorHAnsi" w:hAnsiTheme="majorHAnsi"/>
          <w:sz w:val="24"/>
          <w:szCs w:val="24"/>
        </w:rPr>
        <w:t>49.117.730,97</w:t>
      </w:r>
      <w:r w:rsidRPr="00034085">
        <w:rPr>
          <w:rFonts w:asciiTheme="majorHAnsi" w:hAnsiTheme="majorHAnsi"/>
          <w:sz w:val="24"/>
          <w:szCs w:val="24"/>
        </w:rPr>
        <w:t xml:space="preserve">, representando um </w:t>
      </w:r>
      <w:r w:rsidR="00997435" w:rsidRPr="00034085">
        <w:rPr>
          <w:rFonts w:asciiTheme="majorHAnsi" w:hAnsiTheme="majorHAnsi"/>
          <w:sz w:val="24"/>
          <w:szCs w:val="24"/>
        </w:rPr>
        <w:t>a</w:t>
      </w:r>
      <w:r w:rsidRPr="00034085">
        <w:rPr>
          <w:rFonts w:asciiTheme="majorHAnsi" w:hAnsiTheme="majorHAnsi"/>
          <w:sz w:val="24"/>
          <w:szCs w:val="24"/>
        </w:rPr>
        <w:t xml:space="preserve">créscimo real </w:t>
      </w:r>
      <w:r w:rsidR="00997435" w:rsidRPr="00034085">
        <w:rPr>
          <w:rFonts w:asciiTheme="majorHAnsi" w:hAnsiTheme="majorHAnsi"/>
          <w:sz w:val="24"/>
          <w:szCs w:val="24"/>
        </w:rPr>
        <w:t>11,06</w:t>
      </w:r>
      <w:r w:rsidRPr="00034085">
        <w:rPr>
          <w:rFonts w:asciiTheme="majorHAnsi" w:hAnsiTheme="majorHAnsi"/>
          <w:sz w:val="24"/>
          <w:szCs w:val="24"/>
        </w:rPr>
        <w:t>% em relação ao exercício anterior</w:t>
      </w:r>
      <w:r w:rsidR="00034085">
        <w:rPr>
          <w:rFonts w:asciiTheme="majorHAnsi" w:hAnsiTheme="majorHAnsi"/>
          <w:sz w:val="24"/>
          <w:szCs w:val="24"/>
        </w:rPr>
        <w:t xml:space="preserve">                          </w:t>
      </w:r>
      <w:r w:rsidRPr="00034085">
        <w:rPr>
          <w:rFonts w:asciiTheme="majorHAnsi" w:hAnsiTheme="majorHAnsi"/>
          <w:sz w:val="24"/>
          <w:szCs w:val="24"/>
        </w:rPr>
        <w:t xml:space="preserve"> (R$</w:t>
      </w:r>
      <w:r w:rsidR="00BA06A5" w:rsidRPr="00034085">
        <w:rPr>
          <w:rFonts w:asciiTheme="majorHAnsi" w:hAnsiTheme="majorHAnsi"/>
          <w:sz w:val="24"/>
          <w:szCs w:val="24"/>
        </w:rPr>
        <w:t xml:space="preserve"> </w:t>
      </w:r>
      <w:r w:rsidR="00997435" w:rsidRPr="00034085">
        <w:rPr>
          <w:rFonts w:asciiTheme="majorHAnsi" w:hAnsiTheme="majorHAnsi"/>
          <w:sz w:val="24"/>
          <w:szCs w:val="24"/>
        </w:rPr>
        <w:t>44.224.763,22</w:t>
      </w:r>
      <w:r w:rsidRPr="00034085">
        <w:rPr>
          <w:rFonts w:asciiTheme="majorHAnsi" w:hAnsiTheme="majorHAnsi"/>
          <w:sz w:val="24"/>
          <w:szCs w:val="24"/>
        </w:rPr>
        <w:t>).</w:t>
      </w:r>
      <w:r w:rsidR="00B8756E" w:rsidRPr="00034085">
        <w:rPr>
          <w:rFonts w:asciiTheme="majorHAnsi" w:hAnsiTheme="majorHAnsi"/>
          <w:sz w:val="24"/>
          <w:szCs w:val="24"/>
        </w:rPr>
        <w:t xml:space="preserve"> </w:t>
      </w:r>
      <w:r w:rsidR="00F069F4" w:rsidRPr="00034085">
        <w:rPr>
          <w:rFonts w:asciiTheme="majorHAnsi" w:hAnsiTheme="majorHAnsi"/>
          <w:sz w:val="24"/>
          <w:szCs w:val="24"/>
        </w:rPr>
        <w:t>C</w:t>
      </w:r>
      <w:r w:rsidR="00131379" w:rsidRPr="00034085">
        <w:rPr>
          <w:rFonts w:asciiTheme="majorHAnsi" w:hAnsiTheme="majorHAnsi"/>
          <w:sz w:val="24"/>
          <w:szCs w:val="24"/>
        </w:rPr>
        <w:t xml:space="preserve">ontabilizadas todos os recebimentos e mais a inscrição anual, observa-se que houve o crescimento da Dívida Ativa na ordem de </w:t>
      </w:r>
      <w:r w:rsidR="00D7163C" w:rsidRPr="00034085">
        <w:rPr>
          <w:rFonts w:asciiTheme="majorHAnsi" w:hAnsiTheme="majorHAnsi"/>
          <w:sz w:val="24"/>
          <w:szCs w:val="24"/>
        </w:rPr>
        <w:t>15,03</w:t>
      </w:r>
      <w:r w:rsidR="00131379" w:rsidRPr="00034085">
        <w:rPr>
          <w:rFonts w:asciiTheme="majorHAnsi" w:hAnsiTheme="majorHAnsi"/>
          <w:sz w:val="24"/>
          <w:szCs w:val="24"/>
        </w:rPr>
        <w:t>%, em relação ao exercício anterior, conforme demonstrado no quadro abaixo:</w:t>
      </w:r>
    </w:p>
    <w:p w:rsidR="00E2166F" w:rsidRPr="00D7163C" w:rsidRDefault="00E2166F" w:rsidP="00E2166F">
      <w:pPr>
        <w:rPr>
          <w:rFonts w:asciiTheme="majorHAnsi" w:hAnsiTheme="majorHAnsi"/>
          <w:sz w:val="20"/>
        </w:rPr>
      </w:pPr>
    </w:p>
    <w:p w:rsidR="00E2166F" w:rsidRPr="00D7163C" w:rsidRDefault="00311D9D" w:rsidP="00311D9D">
      <w:pPr>
        <w:ind w:firstLine="851"/>
        <w:rPr>
          <w:rFonts w:asciiTheme="majorHAnsi" w:hAnsiTheme="majorHAnsi"/>
          <w:b/>
          <w:bCs/>
          <w:sz w:val="19"/>
          <w:szCs w:val="19"/>
        </w:rPr>
      </w:pPr>
      <w:r w:rsidRPr="00D7163C">
        <w:rPr>
          <w:rFonts w:asciiTheme="majorHAnsi" w:hAnsiTheme="majorHAnsi"/>
          <w:b/>
          <w:bCs/>
          <w:sz w:val="19"/>
          <w:szCs w:val="19"/>
        </w:rPr>
        <w:t xml:space="preserve">                   </w:t>
      </w:r>
      <w:r w:rsidR="00E2166F" w:rsidRPr="00D7163C">
        <w:rPr>
          <w:rFonts w:asciiTheme="majorHAnsi" w:hAnsiTheme="majorHAnsi"/>
          <w:b/>
          <w:bCs/>
          <w:sz w:val="19"/>
          <w:szCs w:val="19"/>
        </w:rPr>
        <w:t xml:space="preserve">MOVIMENTAÇÃO DA DÍVIDA ATIVA EM VALORES NOMINAIS </w:t>
      </w:r>
    </w:p>
    <w:tbl>
      <w:tblPr>
        <w:tblW w:w="89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2126"/>
        <w:gridCol w:w="2126"/>
      </w:tblGrid>
      <w:tr w:rsidR="00AB65C1" w:rsidRPr="00D7163C" w:rsidTr="00AB65C1">
        <w:trPr>
          <w:cantSplit/>
        </w:trPr>
        <w:tc>
          <w:tcPr>
            <w:tcW w:w="4678" w:type="dxa"/>
            <w:shd w:val="clear" w:color="auto" w:fill="CCFFFF"/>
            <w:vAlign w:val="bottom"/>
          </w:tcPr>
          <w:p w:rsidR="00AB65C1" w:rsidRPr="00D7163C" w:rsidRDefault="00AB65C1" w:rsidP="000C4C10">
            <w:pPr>
              <w:spacing w:line="240" w:lineRule="exact"/>
              <w:jc w:val="center"/>
              <w:rPr>
                <w:rFonts w:asciiTheme="majorHAnsi" w:hAnsiTheme="majorHAnsi"/>
                <w:b/>
                <w:bCs/>
                <w:sz w:val="20"/>
              </w:rPr>
            </w:pPr>
            <w:r w:rsidRPr="00D7163C">
              <w:rPr>
                <w:rFonts w:asciiTheme="majorHAnsi" w:hAnsiTheme="majorHAnsi"/>
                <w:b/>
                <w:bCs/>
                <w:sz w:val="20"/>
              </w:rPr>
              <w:t>DESCRIÇÃO</w:t>
            </w:r>
          </w:p>
        </w:tc>
        <w:tc>
          <w:tcPr>
            <w:tcW w:w="2126" w:type="dxa"/>
            <w:shd w:val="clear" w:color="auto" w:fill="CCFFFF"/>
          </w:tcPr>
          <w:p w:rsidR="00AB65C1" w:rsidRPr="00D7163C" w:rsidRDefault="00AB65C1" w:rsidP="00EA073E">
            <w:pPr>
              <w:spacing w:line="240" w:lineRule="exact"/>
              <w:jc w:val="center"/>
              <w:rPr>
                <w:rFonts w:asciiTheme="majorHAnsi" w:hAnsiTheme="majorHAnsi"/>
                <w:b/>
                <w:bCs/>
                <w:sz w:val="20"/>
              </w:rPr>
            </w:pPr>
            <w:r w:rsidRPr="00D7163C">
              <w:rPr>
                <w:rFonts w:asciiTheme="majorHAnsi" w:hAnsiTheme="majorHAnsi"/>
                <w:b/>
                <w:bCs/>
                <w:sz w:val="20"/>
              </w:rPr>
              <w:t>2011</w:t>
            </w:r>
          </w:p>
        </w:tc>
        <w:tc>
          <w:tcPr>
            <w:tcW w:w="2126" w:type="dxa"/>
            <w:shd w:val="clear" w:color="auto" w:fill="CCFFFF"/>
          </w:tcPr>
          <w:p w:rsidR="00AB65C1" w:rsidRPr="00D7163C" w:rsidRDefault="00AB65C1" w:rsidP="000C4C10">
            <w:pPr>
              <w:spacing w:line="240" w:lineRule="exact"/>
              <w:jc w:val="center"/>
              <w:rPr>
                <w:rFonts w:asciiTheme="majorHAnsi" w:hAnsiTheme="majorHAnsi"/>
                <w:b/>
                <w:bCs/>
                <w:sz w:val="20"/>
              </w:rPr>
            </w:pPr>
            <w:r w:rsidRPr="00D7163C">
              <w:rPr>
                <w:rFonts w:asciiTheme="majorHAnsi" w:hAnsiTheme="majorHAnsi"/>
                <w:b/>
                <w:bCs/>
                <w:sz w:val="20"/>
              </w:rPr>
              <w:t>2012</w:t>
            </w:r>
          </w:p>
        </w:tc>
      </w:tr>
      <w:tr w:rsidR="00AB65C1" w:rsidRPr="00D7163C" w:rsidTr="00AB65C1">
        <w:trPr>
          <w:cantSplit/>
        </w:trPr>
        <w:tc>
          <w:tcPr>
            <w:tcW w:w="4678" w:type="dxa"/>
            <w:vAlign w:val="bottom"/>
          </w:tcPr>
          <w:p w:rsidR="00AB65C1" w:rsidRPr="00D7163C" w:rsidRDefault="00AB65C1" w:rsidP="000C4C10">
            <w:pPr>
              <w:spacing w:line="240" w:lineRule="exact"/>
              <w:rPr>
                <w:rFonts w:asciiTheme="majorHAnsi" w:hAnsiTheme="majorHAnsi"/>
                <w:b/>
                <w:bCs/>
                <w:sz w:val="20"/>
              </w:rPr>
            </w:pPr>
            <w:r w:rsidRPr="00D7163C">
              <w:rPr>
                <w:rFonts w:asciiTheme="majorHAnsi" w:hAnsiTheme="majorHAnsi"/>
                <w:b/>
                <w:bCs/>
                <w:sz w:val="20"/>
              </w:rPr>
              <w:t>Saldo Anterior da Dívida Ativa</w:t>
            </w:r>
          </w:p>
        </w:tc>
        <w:tc>
          <w:tcPr>
            <w:tcW w:w="2126" w:type="dxa"/>
          </w:tcPr>
          <w:p w:rsidR="00AB65C1" w:rsidRPr="00D7163C" w:rsidRDefault="00AB65C1" w:rsidP="00EA073E">
            <w:pPr>
              <w:spacing w:line="240" w:lineRule="exact"/>
              <w:jc w:val="right"/>
              <w:rPr>
                <w:rFonts w:asciiTheme="majorHAnsi" w:hAnsiTheme="majorHAnsi"/>
                <w:sz w:val="20"/>
              </w:rPr>
            </w:pPr>
            <w:r w:rsidRPr="00D7163C">
              <w:rPr>
                <w:rFonts w:asciiTheme="majorHAnsi" w:hAnsiTheme="majorHAnsi"/>
                <w:sz w:val="20"/>
              </w:rPr>
              <w:t>2.198.628.542,92</w:t>
            </w:r>
          </w:p>
        </w:tc>
        <w:tc>
          <w:tcPr>
            <w:tcW w:w="2126" w:type="dxa"/>
          </w:tcPr>
          <w:p w:rsidR="00AB65C1" w:rsidRPr="00D7163C" w:rsidRDefault="002D4F58" w:rsidP="000C4C10">
            <w:pPr>
              <w:spacing w:line="240" w:lineRule="exact"/>
              <w:jc w:val="right"/>
              <w:rPr>
                <w:rFonts w:asciiTheme="majorHAnsi" w:hAnsiTheme="majorHAnsi"/>
                <w:sz w:val="20"/>
              </w:rPr>
            </w:pPr>
            <w:r w:rsidRPr="00D7163C">
              <w:rPr>
                <w:rFonts w:asciiTheme="majorHAnsi" w:hAnsiTheme="majorHAnsi"/>
                <w:sz w:val="20"/>
              </w:rPr>
              <w:t>2.721.479.179,37</w:t>
            </w:r>
          </w:p>
        </w:tc>
      </w:tr>
      <w:tr w:rsidR="00AB65C1" w:rsidRPr="00D7163C" w:rsidTr="00AB65C1">
        <w:trPr>
          <w:cantSplit/>
        </w:trPr>
        <w:tc>
          <w:tcPr>
            <w:tcW w:w="4678" w:type="dxa"/>
            <w:vAlign w:val="bottom"/>
          </w:tcPr>
          <w:p w:rsidR="00AB65C1" w:rsidRPr="00D7163C" w:rsidRDefault="00AB65C1" w:rsidP="000C4C10">
            <w:pPr>
              <w:spacing w:line="240" w:lineRule="exact"/>
              <w:rPr>
                <w:rFonts w:asciiTheme="majorHAnsi" w:hAnsiTheme="majorHAnsi"/>
                <w:sz w:val="20"/>
              </w:rPr>
            </w:pPr>
            <w:r w:rsidRPr="00D7163C">
              <w:rPr>
                <w:rFonts w:asciiTheme="majorHAnsi" w:hAnsiTheme="majorHAnsi"/>
                <w:sz w:val="20"/>
              </w:rPr>
              <w:t>(-) Cobrança da Dívida</w:t>
            </w:r>
          </w:p>
        </w:tc>
        <w:tc>
          <w:tcPr>
            <w:tcW w:w="2126" w:type="dxa"/>
          </w:tcPr>
          <w:p w:rsidR="00AB65C1" w:rsidRPr="00D7163C" w:rsidRDefault="00AB65C1" w:rsidP="00EA073E">
            <w:pPr>
              <w:spacing w:line="240" w:lineRule="exact"/>
              <w:jc w:val="right"/>
              <w:rPr>
                <w:rFonts w:asciiTheme="majorHAnsi" w:hAnsiTheme="majorHAnsi"/>
                <w:sz w:val="20"/>
              </w:rPr>
            </w:pPr>
            <w:r w:rsidRPr="00D7163C">
              <w:rPr>
                <w:rFonts w:asciiTheme="majorHAnsi" w:hAnsiTheme="majorHAnsi"/>
                <w:sz w:val="20"/>
              </w:rPr>
              <w:t>(44.224.763,22)</w:t>
            </w:r>
          </w:p>
        </w:tc>
        <w:tc>
          <w:tcPr>
            <w:tcW w:w="2126" w:type="dxa"/>
          </w:tcPr>
          <w:p w:rsidR="00AB65C1" w:rsidRPr="00D7163C" w:rsidRDefault="002D4F58" w:rsidP="000C4C10">
            <w:pPr>
              <w:spacing w:line="240" w:lineRule="exact"/>
              <w:jc w:val="right"/>
              <w:rPr>
                <w:rFonts w:asciiTheme="majorHAnsi" w:hAnsiTheme="majorHAnsi"/>
                <w:sz w:val="20"/>
              </w:rPr>
            </w:pPr>
            <w:r w:rsidRPr="00D7163C">
              <w:rPr>
                <w:rFonts w:asciiTheme="majorHAnsi" w:hAnsiTheme="majorHAnsi"/>
                <w:sz w:val="20"/>
              </w:rPr>
              <w:t>(49.117.730,97)</w:t>
            </w:r>
          </w:p>
        </w:tc>
      </w:tr>
      <w:tr w:rsidR="00AB65C1" w:rsidRPr="00D7163C" w:rsidTr="00AB65C1">
        <w:trPr>
          <w:cantSplit/>
        </w:trPr>
        <w:tc>
          <w:tcPr>
            <w:tcW w:w="4678" w:type="dxa"/>
            <w:vAlign w:val="bottom"/>
          </w:tcPr>
          <w:p w:rsidR="00AB65C1" w:rsidRPr="00D7163C" w:rsidRDefault="00AB65C1" w:rsidP="000C4C10">
            <w:pPr>
              <w:spacing w:line="240" w:lineRule="exact"/>
              <w:rPr>
                <w:rFonts w:asciiTheme="majorHAnsi" w:hAnsiTheme="majorHAnsi"/>
                <w:sz w:val="20"/>
              </w:rPr>
            </w:pPr>
            <w:r w:rsidRPr="00D7163C">
              <w:rPr>
                <w:rFonts w:asciiTheme="majorHAnsi" w:hAnsiTheme="majorHAnsi"/>
                <w:sz w:val="20"/>
              </w:rPr>
              <w:t xml:space="preserve"> + Inscrição no Exercício</w:t>
            </w:r>
          </w:p>
        </w:tc>
        <w:tc>
          <w:tcPr>
            <w:tcW w:w="2126" w:type="dxa"/>
          </w:tcPr>
          <w:p w:rsidR="00AB65C1" w:rsidRPr="00D7163C" w:rsidRDefault="00AB65C1" w:rsidP="00EA073E">
            <w:pPr>
              <w:spacing w:line="240" w:lineRule="exact"/>
              <w:jc w:val="right"/>
              <w:rPr>
                <w:rFonts w:asciiTheme="majorHAnsi" w:hAnsiTheme="majorHAnsi"/>
                <w:sz w:val="20"/>
              </w:rPr>
            </w:pPr>
            <w:r w:rsidRPr="00D7163C">
              <w:rPr>
                <w:rFonts w:asciiTheme="majorHAnsi" w:hAnsiTheme="majorHAnsi"/>
                <w:sz w:val="20"/>
              </w:rPr>
              <w:t>567.075.399,67</w:t>
            </w:r>
          </w:p>
        </w:tc>
        <w:tc>
          <w:tcPr>
            <w:tcW w:w="2126" w:type="dxa"/>
          </w:tcPr>
          <w:p w:rsidR="00AB65C1" w:rsidRPr="00D7163C" w:rsidRDefault="002D4F58" w:rsidP="000C4C10">
            <w:pPr>
              <w:spacing w:line="240" w:lineRule="exact"/>
              <w:jc w:val="right"/>
              <w:rPr>
                <w:rFonts w:asciiTheme="majorHAnsi" w:hAnsiTheme="majorHAnsi"/>
                <w:sz w:val="20"/>
              </w:rPr>
            </w:pPr>
            <w:r w:rsidRPr="00D7163C">
              <w:rPr>
                <w:rFonts w:asciiTheme="majorHAnsi" w:hAnsiTheme="majorHAnsi"/>
                <w:sz w:val="20"/>
              </w:rPr>
              <w:t>458.221.985,90</w:t>
            </w:r>
          </w:p>
        </w:tc>
      </w:tr>
      <w:tr w:rsidR="00AB65C1" w:rsidRPr="00D7163C" w:rsidTr="00AB65C1">
        <w:trPr>
          <w:cantSplit/>
        </w:trPr>
        <w:tc>
          <w:tcPr>
            <w:tcW w:w="4678" w:type="dxa"/>
            <w:shd w:val="clear" w:color="auto" w:fill="CCFFFF"/>
            <w:vAlign w:val="bottom"/>
          </w:tcPr>
          <w:p w:rsidR="00AB65C1" w:rsidRPr="00D7163C" w:rsidRDefault="00AB65C1" w:rsidP="000C4C10">
            <w:pPr>
              <w:spacing w:line="240" w:lineRule="exact"/>
              <w:rPr>
                <w:rFonts w:asciiTheme="majorHAnsi" w:hAnsiTheme="majorHAnsi"/>
                <w:b/>
                <w:bCs/>
                <w:sz w:val="20"/>
              </w:rPr>
            </w:pPr>
            <w:r w:rsidRPr="00D7163C">
              <w:rPr>
                <w:rFonts w:asciiTheme="majorHAnsi" w:hAnsiTheme="majorHAnsi"/>
                <w:b/>
                <w:bCs/>
                <w:sz w:val="20"/>
              </w:rPr>
              <w:t xml:space="preserve">                                                        Saldo</w:t>
            </w:r>
          </w:p>
        </w:tc>
        <w:tc>
          <w:tcPr>
            <w:tcW w:w="2126" w:type="dxa"/>
            <w:shd w:val="clear" w:color="auto" w:fill="CCFFFF"/>
          </w:tcPr>
          <w:p w:rsidR="00AB65C1" w:rsidRPr="00D7163C" w:rsidRDefault="00AB65C1" w:rsidP="00EA073E">
            <w:pPr>
              <w:spacing w:line="240" w:lineRule="exact"/>
              <w:jc w:val="right"/>
              <w:rPr>
                <w:rFonts w:asciiTheme="majorHAnsi" w:hAnsiTheme="majorHAnsi"/>
                <w:b/>
                <w:bCs/>
                <w:sz w:val="20"/>
              </w:rPr>
            </w:pPr>
            <w:r w:rsidRPr="00D7163C">
              <w:rPr>
                <w:rFonts w:asciiTheme="majorHAnsi" w:hAnsiTheme="majorHAnsi"/>
                <w:b/>
                <w:bCs/>
                <w:sz w:val="20"/>
              </w:rPr>
              <w:t>2.721.479.179,37</w:t>
            </w:r>
          </w:p>
        </w:tc>
        <w:tc>
          <w:tcPr>
            <w:tcW w:w="2126" w:type="dxa"/>
            <w:shd w:val="clear" w:color="auto" w:fill="CCFFFF"/>
          </w:tcPr>
          <w:p w:rsidR="00AB65C1" w:rsidRPr="00D7163C" w:rsidRDefault="002D4F58" w:rsidP="000C4C10">
            <w:pPr>
              <w:spacing w:line="240" w:lineRule="exact"/>
              <w:jc w:val="right"/>
              <w:rPr>
                <w:rFonts w:asciiTheme="majorHAnsi" w:hAnsiTheme="majorHAnsi"/>
                <w:b/>
                <w:bCs/>
                <w:sz w:val="20"/>
              </w:rPr>
            </w:pPr>
            <w:r w:rsidRPr="00D7163C">
              <w:rPr>
                <w:rFonts w:asciiTheme="majorHAnsi" w:hAnsiTheme="majorHAnsi"/>
                <w:b/>
                <w:bCs/>
                <w:sz w:val="20"/>
              </w:rPr>
              <w:t>3.130.583.434,30</w:t>
            </w:r>
          </w:p>
        </w:tc>
      </w:tr>
    </w:tbl>
    <w:p w:rsidR="00E2166F" w:rsidRPr="00D7163C" w:rsidRDefault="00E2166F" w:rsidP="00E2166F">
      <w:pPr>
        <w:spacing w:line="120" w:lineRule="exact"/>
        <w:rPr>
          <w:rFonts w:asciiTheme="majorHAnsi" w:hAnsiTheme="majorHAnsi"/>
          <w:color w:val="FF0000"/>
          <w:sz w:val="16"/>
          <w:szCs w:val="16"/>
        </w:rPr>
      </w:pPr>
      <w:r w:rsidRPr="00D7163C">
        <w:rPr>
          <w:rFonts w:asciiTheme="majorHAnsi" w:hAnsiTheme="majorHAnsi"/>
          <w:color w:val="FF0000"/>
          <w:sz w:val="16"/>
          <w:szCs w:val="16"/>
        </w:rPr>
        <w:t xml:space="preserve">                  </w:t>
      </w:r>
    </w:p>
    <w:p w:rsidR="009407D5" w:rsidRPr="00D7163C" w:rsidRDefault="00E2166F" w:rsidP="00E2166F">
      <w:pPr>
        <w:pStyle w:val="Recuodecorpodetexto3"/>
        <w:ind w:right="-426"/>
      </w:pPr>
      <w:r w:rsidRPr="00D7163C">
        <w:rPr>
          <w:rFonts w:asciiTheme="majorHAnsi" w:hAnsiTheme="majorHAnsi"/>
          <w:color w:val="FF0000"/>
          <w:sz w:val="16"/>
          <w:szCs w:val="16"/>
        </w:rPr>
        <w:t xml:space="preserve"> </w:t>
      </w:r>
      <w:r w:rsidRPr="00D7163C">
        <w:rPr>
          <w:rFonts w:asciiTheme="majorHAnsi" w:hAnsiTheme="majorHAnsi"/>
          <w:sz w:val="16"/>
          <w:szCs w:val="16"/>
        </w:rPr>
        <w:t>Fonte: Prestação de Contas/ 201</w:t>
      </w:r>
      <w:r w:rsidR="00D7163C" w:rsidRPr="00D7163C">
        <w:rPr>
          <w:rFonts w:asciiTheme="majorHAnsi" w:hAnsiTheme="majorHAnsi"/>
          <w:sz w:val="16"/>
          <w:szCs w:val="16"/>
        </w:rPr>
        <w:t>2</w:t>
      </w:r>
    </w:p>
    <w:p w:rsidR="003D6404" w:rsidRDefault="003D6404" w:rsidP="007770B2">
      <w:pPr>
        <w:pStyle w:val="Recuodecorpodetexto3"/>
        <w:ind w:right="-426"/>
        <w:rPr>
          <w:rFonts w:asciiTheme="majorHAnsi" w:hAnsiTheme="majorHAnsi"/>
          <w:sz w:val="24"/>
          <w:szCs w:val="24"/>
        </w:rPr>
      </w:pPr>
    </w:p>
    <w:p w:rsidR="00E2166F" w:rsidRPr="00034085" w:rsidRDefault="00B1379A" w:rsidP="007770B2">
      <w:pPr>
        <w:pStyle w:val="Recuodecorpodetexto3"/>
        <w:ind w:right="-426"/>
        <w:rPr>
          <w:rFonts w:asciiTheme="majorHAnsi" w:hAnsiTheme="majorHAnsi"/>
          <w:sz w:val="24"/>
          <w:szCs w:val="24"/>
        </w:rPr>
      </w:pPr>
      <w:r w:rsidRPr="00034085">
        <w:rPr>
          <w:rFonts w:asciiTheme="majorHAnsi" w:hAnsiTheme="majorHAnsi"/>
          <w:sz w:val="24"/>
          <w:szCs w:val="24"/>
        </w:rPr>
        <w:t xml:space="preserve">                  </w:t>
      </w:r>
      <w:r w:rsidR="00131379" w:rsidRPr="00034085">
        <w:rPr>
          <w:rFonts w:asciiTheme="majorHAnsi" w:hAnsiTheme="majorHAnsi"/>
          <w:sz w:val="24"/>
          <w:szCs w:val="24"/>
        </w:rPr>
        <w:t xml:space="preserve">O acréscimo de arrecadação </w:t>
      </w:r>
      <w:r w:rsidR="00311D9D" w:rsidRPr="00034085">
        <w:rPr>
          <w:rFonts w:asciiTheme="majorHAnsi" w:hAnsiTheme="majorHAnsi"/>
          <w:sz w:val="24"/>
          <w:szCs w:val="24"/>
        </w:rPr>
        <w:t>da receita da Dívida Ativa deve-se a um novo programa de cobranças administrativas aos contribuintes inadimplentes, através de parceria com o Tribunal de Justiça do Estado do Amazonas, que possibilitou</w:t>
      </w:r>
      <w:r w:rsidR="00D54833" w:rsidRPr="00034085">
        <w:rPr>
          <w:rFonts w:asciiTheme="majorHAnsi" w:hAnsiTheme="majorHAnsi"/>
          <w:sz w:val="24"/>
          <w:szCs w:val="24"/>
        </w:rPr>
        <w:t xml:space="preserve"> um</w:t>
      </w:r>
      <w:r w:rsidR="00311D9D" w:rsidRPr="00034085">
        <w:rPr>
          <w:rFonts w:asciiTheme="majorHAnsi" w:hAnsiTheme="majorHAnsi"/>
          <w:sz w:val="24"/>
          <w:szCs w:val="24"/>
        </w:rPr>
        <w:t xml:space="preserve"> procedimento eficiente nas cobranças judiciais, e dando ao contribuinte maior facilidade de parcelar seus débitos para honrar os pagamentos.</w:t>
      </w:r>
    </w:p>
    <w:p w:rsidR="00311D9D" w:rsidRPr="00034085" w:rsidRDefault="00311D9D" w:rsidP="007770B2">
      <w:pPr>
        <w:pStyle w:val="Recuodecorpodetexto3"/>
        <w:ind w:right="-426"/>
        <w:rPr>
          <w:rFonts w:asciiTheme="majorHAnsi" w:hAnsiTheme="majorHAnsi"/>
          <w:b/>
          <w:sz w:val="24"/>
          <w:szCs w:val="24"/>
          <w:highlight w:val="yellow"/>
        </w:rPr>
      </w:pPr>
    </w:p>
    <w:p w:rsidR="005D4441" w:rsidRPr="00034085" w:rsidRDefault="00E2166F" w:rsidP="007770B2">
      <w:pPr>
        <w:pStyle w:val="Recuodecorpodetexto3"/>
        <w:ind w:right="-426"/>
        <w:rPr>
          <w:rFonts w:asciiTheme="majorHAnsi" w:hAnsiTheme="majorHAnsi"/>
          <w:b/>
          <w:bCs/>
          <w:sz w:val="24"/>
          <w:szCs w:val="24"/>
        </w:rPr>
      </w:pPr>
      <w:r w:rsidRPr="00034085">
        <w:rPr>
          <w:rFonts w:asciiTheme="majorHAnsi" w:hAnsiTheme="majorHAnsi"/>
          <w:b/>
          <w:sz w:val="24"/>
          <w:szCs w:val="24"/>
        </w:rPr>
        <w:t>8</w:t>
      </w:r>
      <w:r w:rsidR="005D4441" w:rsidRPr="00034085">
        <w:rPr>
          <w:rFonts w:asciiTheme="majorHAnsi" w:hAnsiTheme="majorHAnsi"/>
          <w:b/>
          <w:bCs/>
          <w:sz w:val="24"/>
          <w:szCs w:val="24"/>
        </w:rPr>
        <w:t>.   Gastos na Manutenção e Desenvolvimento do Ensino.</w:t>
      </w:r>
    </w:p>
    <w:p w:rsidR="005D4441" w:rsidRPr="00034085" w:rsidRDefault="005D4441" w:rsidP="00D519D9">
      <w:pPr>
        <w:shd w:val="clear" w:color="auto" w:fill="CCFFCC"/>
        <w:ind w:left="1418" w:hanging="709"/>
        <w:rPr>
          <w:rFonts w:asciiTheme="majorHAnsi" w:hAnsiTheme="majorHAnsi"/>
          <w:i/>
          <w:iCs/>
          <w:szCs w:val="24"/>
        </w:rPr>
      </w:pPr>
      <w:r w:rsidRPr="00034085">
        <w:rPr>
          <w:rFonts w:asciiTheme="majorHAnsi" w:hAnsiTheme="majorHAnsi"/>
          <w:b/>
          <w:i/>
          <w:iCs/>
          <w:szCs w:val="24"/>
          <w:u w:val="single"/>
          <w:shd w:val="clear" w:color="auto" w:fill="FFCC99"/>
        </w:rPr>
        <w:lastRenderedPageBreak/>
        <w:t>CONSTITUIÇÃO DA REPÚBLICA DE 1988</w:t>
      </w:r>
    </w:p>
    <w:p w:rsidR="005D4441" w:rsidRPr="00034085" w:rsidRDefault="005D4441" w:rsidP="00D519D9">
      <w:pPr>
        <w:shd w:val="clear" w:color="auto" w:fill="CCFFCC"/>
        <w:ind w:left="709" w:right="-1"/>
        <w:rPr>
          <w:rFonts w:asciiTheme="majorHAnsi" w:hAnsiTheme="majorHAnsi"/>
          <w:i/>
          <w:iCs/>
          <w:szCs w:val="24"/>
        </w:rPr>
      </w:pPr>
      <w:r w:rsidRPr="00034085">
        <w:rPr>
          <w:rFonts w:asciiTheme="majorHAnsi" w:hAnsiTheme="majorHAnsi"/>
          <w:b/>
          <w:i/>
          <w:iCs/>
          <w:szCs w:val="24"/>
        </w:rPr>
        <w:t>“Art. 212</w:t>
      </w:r>
      <w:r w:rsidRPr="00034085">
        <w:rPr>
          <w:rFonts w:asciiTheme="majorHAnsi" w:hAnsiTheme="majorHAnsi"/>
          <w:i/>
          <w:iCs/>
          <w:szCs w:val="24"/>
        </w:rPr>
        <w:t xml:space="preserve"> – A União aplicará, anualmente, nunca menos de dezoito, e os Estados, o Distrito Federal e os Municípios vinte e cinco por cento, no mínimo, da receita resultante de impostos, compreendida a proveniente de transferências, na manutenção e desenvolvimento do ensino.</w:t>
      </w:r>
      <w:r w:rsidRPr="00034085">
        <w:rPr>
          <w:rFonts w:asciiTheme="majorHAnsi" w:hAnsiTheme="majorHAnsi"/>
          <w:b/>
          <w:i/>
          <w:iCs/>
          <w:szCs w:val="24"/>
        </w:rPr>
        <w:t>”</w:t>
      </w:r>
    </w:p>
    <w:p w:rsidR="005D4441" w:rsidRPr="00034085" w:rsidRDefault="005D4441" w:rsidP="00D519D9">
      <w:pPr>
        <w:shd w:val="clear" w:color="auto" w:fill="FFFFFF"/>
        <w:tabs>
          <w:tab w:val="left" w:pos="5445"/>
        </w:tabs>
        <w:ind w:right="-1" w:firstLine="851"/>
        <w:rPr>
          <w:rFonts w:asciiTheme="majorHAnsi" w:hAnsiTheme="majorHAnsi"/>
          <w:iCs/>
          <w:szCs w:val="24"/>
        </w:rPr>
      </w:pPr>
    </w:p>
    <w:p w:rsidR="005D4441" w:rsidRPr="00034085" w:rsidRDefault="005D4441" w:rsidP="00D519D9">
      <w:pPr>
        <w:shd w:val="clear" w:color="auto" w:fill="CCFFCC"/>
        <w:ind w:left="1287" w:hanging="567"/>
        <w:rPr>
          <w:rFonts w:asciiTheme="majorHAnsi" w:hAnsiTheme="majorHAnsi"/>
          <w:i/>
          <w:iCs/>
          <w:szCs w:val="24"/>
        </w:rPr>
      </w:pPr>
      <w:r w:rsidRPr="00034085">
        <w:rPr>
          <w:rFonts w:asciiTheme="majorHAnsi" w:hAnsiTheme="majorHAnsi"/>
          <w:b/>
          <w:i/>
          <w:iCs/>
          <w:szCs w:val="24"/>
          <w:u w:val="single"/>
          <w:shd w:val="clear" w:color="auto" w:fill="FFCC99"/>
        </w:rPr>
        <w:t>LEI ORGANICA DO MUNICÍPIO</w:t>
      </w:r>
    </w:p>
    <w:p w:rsidR="005D4441" w:rsidRPr="00034085" w:rsidRDefault="005D4441" w:rsidP="00D519D9">
      <w:pPr>
        <w:shd w:val="clear" w:color="auto" w:fill="CCFFCC"/>
        <w:ind w:left="709" w:right="-1"/>
        <w:rPr>
          <w:rFonts w:asciiTheme="majorHAnsi" w:hAnsiTheme="majorHAnsi"/>
          <w:i/>
          <w:iCs/>
          <w:szCs w:val="24"/>
        </w:rPr>
      </w:pPr>
      <w:r w:rsidRPr="00034085">
        <w:rPr>
          <w:rFonts w:asciiTheme="majorHAnsi" w:hAnsiTheme="majorHAnsi"/>
          <w:b/>
          <w:i/>
          <w:iCs/>
          <w:szCs w:val="24"/>
        </w:rPr>
        <w:t>“Art. 354</w:t>
      </w:r>
      <w:r w:rsidRPr="00034085">
        <w:rPr>
          <w:rFonts w:asciiTheme="majorHAnsi" w:hAnsiTheme="majorHAnsi"/>
          <w:i/>
          <w:iCs/>
          <w:szCs w:val="24"/>
        </w:rPr>
        <w:t xml:space="preserve"> – O Município aplicará, anualmente, nunca menos de trinta por cento (30%) da receita resultante de impostos e das transferências recebidas do Estado e da União na manutenção e desenvolvimento do ensino.</w:t>
      </w:r>
      <w:r w:rsidRPr="00034085">
        <w:rPr>
          <w:rFonts w:asciiTheme="majorHAnsi" w:hAnsiTheme="majorHAnsi"/>
          <w:b/>
          <w:i/>
          <w:iCs/>
          <w:szCs w:val="24"/>
        </w:rPr>
        <w:t>”</w:t>
      </w:r>
    </w:p>
    <w:p w:rsidR="005D4441" w:rsidRPr="00034085" w:rsidRDefault="005D4441" w:rsidP="00D519D9">
      <w:pPr>
        <w:ind w:right="-426" w:firstLine="851"/>
        <w:rPr>
          <w:rFonts w:asciiTheme="majorHAnsi" w:hAnsiTheme="majorHAnsi"/>
          <w:b/>
          <w:szCs w:val="24"/>
        </w:rPr>
      </w:pPr>
    </w:p>
    <w:p w:rsidR="005D4441" w:rsidRPr="00034085" w:rsidRDefault="005D4441" w:rsidP="00D519D9">
      <w:pPr>
        <w:shd w:val="clear" w:color="auto" w:fill="CCFFCC"/>
        <w:ind w:left="1287" w:hanging="567"/>
        <w:rPr>
          <w:rFonts w:asciiTheme="majorHAnsi" w:hAnsiTheme="majorHAnsi"/>
          <w:i/>
          <w:iCs/>
          <w:szCs w:val="24"/>
        </w:rPr>
      </w:pPr>
      <w:r w:rsidRPr="00034085">
        <w:rPr>
          <w:rFonts w:asciiTheme="majorHAnsi" w:hAnsiTheme="majorHAnsi"/>
          <w:b/>
          <w:i/>
          <w:iCs/>
          <w:szCs w:val="24"/>
          <w:u w:val="single"/>
          <w:shd w:val="clear" w:color="auto" w:fill="FFCC99"/>
        </w:rPr>
        <w:t>LEI DE DIRETRIZES E BASES DA EDUCAÇÃO</w:t>
      </w:r>
    </w:p>
    <w:p w:rsidR="005D4441" w:rsidRPr="00034085" w:rsidRDefault="005D4441" w:rsidP="00D519D9">
      <w:pPr>
        <w:shd w:val="clear" w:color="auto" w:fill="CCFFCC"/>
        <w:ind w:left="709" w:right="-1"/>
        <w:rPr>
          <w:rFonts w:asciiTheme="majorHAnsi" w:hAnsiTheme="majorHAnsi"/>
          <w:i/>
          <w:iCs/>
          <w:szCs w:val="24"/>
        </w:rPr>
      </w:pPr>
      <w:r w:rsidRPr="00034085">
        <w:rPr>
          <w:rFonts w:asciiTheme="majorHAnsi" w:hAnsiTheme="majorHAnsi"/>
          <w:b/>
          <w:i/>
          <w:iCs/>
          <w:szCs w:val="24"/>
        </w:rPr>
        <w:t>“Art. 69</w:t>
      </w:r>
      <w:r w:rsidRPr="00034085">
        <w:rPr>
          <w:rFonts w:asciiTheme="majorHAnsi" w:hAnsiTheme="majorHAnsi"/>
          <w:i/>
          <w:iCs/>
          <w:szCs w:val="24"/>
        </w:rPr>
        <w:t xml:space="preserve"> – A União aplicará, anualmente, nunca menos de dezoito, e os Estados, o Distrito Federal e os Municípios, vinte e cinco por cento, ou o que consta nas respectivas Constituições ou Leis Orgânicas, da receita resultante de impostos, compreendida as transferências Constitucionais, na manutenção e desenvolvimento do ensino público.</w:t>
      </w:r>
      <w:r w:rsidRPr="00034085">
        <w:rPr>
          <w:rFonts w:asciiTheme="majorHAnsi" w:hAnsiTheme="majorHAnsi"/>
          <w:b/>
          <w:i/>
          <w:iCs/>
          <w:szCs w:val="24"/>
        </w:rPr>
        <w:t>”</w:t>
      </w:r>
    </w:p>
    <w:p w:rsidR="005D4441" w:rsidRPr="00034085" w:rsidRDefault="005D4441" w:rsidP="00D519D9">
      <w:pPr>
        <w:ind w:right="-426" w:firstLine="851"/>
        <w:rPr>
          <w:rFonts w:asciiTheme="majorHAnsi" w:hAnsiTheme="majorHAnsi"/>
          <w:szCs w:val="24"/>
          <w:highlight w:val="yellow"/>
        </w:rPr>
      </w:pPr>
    </w:p>
    <w:p w:rsidR="005D4441" w:rsidRPr="00034085" w:rsidRDefault="005D4441" w:rsidP="00034085">
      <w:pPr>
        <w:spacing w:line="360" w:lineRule="auto"/>
        <w:ind w:firstLine="709"/>
        <w:rPr>
          <w:rFonts w:asciiTheme="majorHAnsi" w:hAnsiTheme="majorHAnsi"/>
          <w:szCs w:val="24"/>
          <w:highlight w:val="yellow"/>
        </w:rPr>
      </w:pPr>
      <w:r w:rsidRPr="00034085">
        <w:rPr>
          <w:rFonts w:asciiTheme="majorHAnsi" w:hAnsiTheme="majorHAnsi"/>
          <w:szCs w:val="24"/>
        </w:rPr>
        <w:t xml:space="preserve">No art. 69 da Lei nº 9.394, de 20/12/96, que estabelece as Diretrizes e Bases da Educação Nacional, também está expresso, em consonância com o que determina o artigo 212 da Constituição da República, que os Municípios aplicarão, no mínimo, 25% </w:t>
      </w:r>
      <w:r w:rsidRPr="00034085">
        <w:rPr>
          <w:rFonts w:asciiTheme="majorHAnsi" w:hAnsiTheme="majorHAnsi"/>
          <w:i/>
          <w:szCs w:val="24"/>
          <w:u w:val="single"/>
        </w:rPr>
        <w:t>ou o que consta na Lei Orgânica</w:t>
      </w:r>
      <w:r w:rsidRPr="00034085">
        <w:rPr>
          <w:rFonts w:asciiTheme="majorHAnsi" w:hAnsiTheme="majorHAnsi"/>
          <w:i/>
          <w:szCs w:val="24"/>
        </w:rPr>
        <w:t>,</w:t>
      </w:r>
      <w:r w:rsidRPr="00034085">
        <w:rPr>
          <w:rFonts w:asciiTheme="majorHAnsi" w:hAnsiTheme="majorHAnsi"/>
          <w:szCs w:val="24"/>
        </w:rPr>
        <w:t xml:space="preserve"> receita de impostos, compreendidas as transferências legais e constitucionais, na manutenção e desenvolvimento do ensino.</w:t>
      </w:r>
    </w:p>
    <w:p w:rsidR="005D4441" w:rsidRPr="00034085" w:rsidRDefault="005D4441" w:rsidP="00D519D9">
      <w:pPr>
        <w:ind w:left="709" w:right="-426" w:firstLine="142"/>
        <w:rPr>
          <w:rFonts w:asciiTheme="majorHAnsi" w:hAnsiTheme="majorHAnsi"/>
          <w:szCs w:val="24"/>
          <w:highlight w:val="yellow"/>
        </w:rPr>
      </w:pPr>
    </w:p>
    <w:p w:rsidR="005D4441" w:rsidRPr="00034085" w:rsidRDefault="005D4441" w:rsidP="0071055D">
      <w:pPr>
        <w:spacing w:line="360" w:lineRule="auto"/>
        <w:ind w:firstLine="709"/>
        <w:rPr>
          <w:rFonts w:asciiTheme="majorHAnsi" w:hAnsiTheme="majorHAnsi"/>
          <w:i/>
          <w:szCs w:val="24"/>
        </w:rPr>
      </w:pPr>
      <w:r w:rsidRPr="00034085">
        <w:rPr>
          <w:rFonts w:asciiTheme="majorHAnsi" w:hAnsiTheme="majorHAnsi"/>
          <w:szCs w:val="24"/>
        </w:rPr>
        <w:t>A Lei Orgânica do Município de Manaus, em seu art. 354, estabeleceu a aplicação obrigatória na manutenção e desenvolvimento do ensino nunca menos de trinta por cento (30%) da receita resultante de impostos e das transferências recebidas do Estado e da União, estabelecendo, ainda, no seu § 2.º que: “</w:t>
      </w:r>
      <w:r w:rsidRPr="00034085">
        <w:rPr>
          <w:rFonts w:asciiTheme="majorHAnsi" w:hAnsiTheme="majorHAnsi"/>
          <w:i/>
          <w:szCs w:val="24"/>
        </w:rPr>
        <w:t>Dos recursos orçamentários destinados à educação, o Município aplicará, por ano, no mínimo, dez por cento (10%) na educação pré-escolar, cinco por cento (5%) na educação da área rural e três por cento (3%) na educação especial”.</w:t>
      </w:r>
    </w:p>
    <w:p w:rsidR="005D4441" w:rsidRPr="00034085" w:rsidRDefault="005D4441" w:rsidP="00D519D9">
      <w:pPr>
        <w:spacing w:line="100" w:lineRule="exact"/>
        <w:ind w:right="-425"/>
        <w:rPr>
          <w:rFonts w:asciiTheme="majorHAnsi" w:hAnsiTheme="majorHAnsi"/>
          <w:szCs w:val="24"/>
          <w:highlight w:val="yellow"/>
        </w:rPr>
      </w:pPr>
    </w:p>
    <w:p w:rsidR="005D4441" w:rsidRDefault="005D4441" w:rsidP="0071055D">
      <w:pPr>
        <w:spacing w:line="360" w:lineRule="auto"/>
        <w:ind w:firstLine="709"/>
        <w:rPr>
          <w:rFonts w:asciiTheme="majorHAnsi" w:hAnsiTheme="majorHAnsi"/>
          <w:szCs w:val="24"/>
        </w:rPr>
      </w:pPr>
      <w:r w:rsidRPr="00034085">
        <w:rPr>
          <w:rFonts w:asciiTheme="majorHAnsi" w:hAnsiTheme="majorHAnsi"/>
          <w:szCs w:val="24"/>
        </w:rPr>
        <w:t xml:space="preserve">A </w:t>
      </w:r>
      <w:r w:rsidR="00742193" w:rsidRPr="00034085">
        <w:rPr>
          <w:rFonts w:asciiTheme="majorHAnsi" w:hAnsiTheme="majorHAnsi"/>
          <w:szCs w:val="24"/>
        </w:rPr>
        <w:t>r</w:t>
      </w:r>
      <w:r w:rsidRPr="00034085">
        <w:rPr>
          <w:rFonts w:asciiTheme="majorHAnsi" w:hAnsiTheme="majorHAnsi"/>
          <w:szCs w:val="24"/>
        </w:rPr>
        <w:t>eceita resultante de impostos e de transferências, arrecadada no exercício de 20</w:t>
      </w:r>
      <w:r w:rsidR="00B957CF" w:rsidRPr="00034085">
        <w:rPr>
          <w:rFonts w:asciiTheme="majorHAnsi" w:hAnsiTheme="majorHAnsi"/>
          <w:szCs w:val="24"/>
        </w:rPr>
        <w:t>1</w:t>
      </w:r>
      <w:r w:rsidR="00EF0908" w:rsidRPr="00034085">
        <w:rPr>
          <w:rFonts w:asciiTheme="majorHAnsi" w:hAnsiTheme="majorHAnsi"/>
          <w:szCs w:val="24"/>
        </w:rPr>
        <w:t>2</w:t>
      </w:r>
      <w:r w:rsidRPr="00034085">
        <w:rPr>
          <w:rFonts w:asciiTheme="majorHAnsi" w:hAnsiTheme="majorHAnsi"/>
          <w:szCs w:val="24"/>
        </w:rPr>
        <w:t xml:space="preserve">, atingiu o montante de R$ </w:t>
      </w:r>
      <w:r w:rsidR="005344F5" w:rsidRPr="00034085">
        <w:rPr>
          <w:rFonts w:asciiTheme="majorHAnsi" w:hAnsiTheme="majorHAnsi"/>
          <w:b/>
          <w:szCs w:val="24"/>
        </w:rPr>
        <w:t>2.121.749.199,08</w:t>
      </w:r>
      <w:r w:rsidRPr="00034085">
        <w:rPr>
          <w:rFonts w:asciiTheme="majorHAnsi" w:hAnsiTheme="majorHAnsi"/>
          <w:szCs w:val="24"/>
        </w:rPr>
        <w:t>, sendo o valor mínimo de</w:t>
      </w:r>
      <w:r w:rsidRPr="00034085">
        <w:rPr>
          <w:rFonts w:asciiTheme="majorHAnsi" w:hAnsiTheme="majorHAnsi"/>
          <w:bCs/>
          <w:szCs w:val="24"/>
        </w:rPr>
        <w:t xml:space="preserve"> (</w:t>
      </w:r>
      <w:r w:rsidR="00742193" w:rsidRPr="00034085">
        <w:rPr>
          <w:rFonts w:asciiTheme="majorHAnsi" w:hAnsiTheme="majorHAnsi"/>
          <w:bCs/>
          <w:szCs w:val="24"/>
        </w:rPr>
        <w:t>25</w:t>
      </w:r>
      <w:r w:rsidRPr="00034085">
        <w:rPr>
          <w:rFonts w:asciiTheme="majorHAnsi" w:hAnsiTheme="majorHAnsi"/>
          <w:bCs/>
          <w:szCs w:val="24"/>
        </w:rPr>
        <w:t>%)</w:t>
      </w:r>
      <w:r w:rsidRPr="00034085">
        <w:rPr>
          <w:rFonts w:asciiTheme="majorHAnsi" w:hAnsiTheme="majorHAnsi"/>
          <w:b/>
          <w:bCs/>
          <w:szCs w:val="24"/>
        </w:rPr>
        <w:t xml:space="preserve"> </w:t>
      </w:r>
      <w:r w:rsidRPr="00034085">
        <w:rPr>
          <w:rFonts w:asciiTheme="majorHAnsi" w:hAnsiTheme="majorHAnsi"/>
          <w:szCs w:val="24"/>
        </w:rPr>
        <w:t xml:space="preserve">determinado pela </w:t>
      </w:r>
      <w:r w:rsidR="00A65B30" w:rsidRPr="00034085">
        <w:rPr>
          <w:rFonts w:asciiTheme="majorHAnsi" w:hAnsiTheme="majorHAnsi"/>
          <w:szCs w:val="24"/>
        </w:rPr>
        <w:t>Constituição Federal</w:t>
      </w:r>
      <w:r w:rsidRPr="00034085">
        <w:rPr>
          <w:rFonts w:asciiTheme="majorHAnsi" w:hAnsiTheme="majorHAnsi"/>
          <w:szCs w:val="24"/>
        </w:rPr>
        <w:t xml:space="preserve"> para aplicação na Manutenção e Desenvolvimento do Ensino. </w:t>
      </w:r>
    </w:p>
    <w:p w:rsidR="003D6404" w:rsidRDefault="003D6404" w:rsidP="0071055D">
      <w:pPr>
        <w:spacing w:line="360" w:lineRule="auto"/>
        <w:ind w:firstLine="709"/>
        <w:rPr>
          <w:rFonts w:asciiTheme="majorHAnsi" w:hAnsiTheme="majorHAnsi"/>
          <w:szCs w:val="24"/>
        </w:rPr>
      </w:pPr>
    </w:p>
    <w:p w:rsidR="003D6404" w:rsidRDefault="003D6404" w:rsidP="0071055D">
      <w:pPr>
        <w:spacing w:line="360" w:lineRule="auto"/>
        <w:ind w:firstLine="709"/>
        <w:rPr>
          <w:rFonts w:asciiTheme="majorHAnsi" w:hAnsiTheme="majorHAnsi"/>
          <w:szCs w:val="24"/>
        </w:rPr>
      </w:pPr>
    </w:p>
    <w:p w:rsidR="003D6404" w:rsidRDefault="003D6404" w:rsidP="0071055D">
      <w:pPr>
        <w:spacing w:line="360" w:lineRule="auto"/>
        <w:ind w:firstLine="709"/>
        <w:rPr>
          <w:rFonts w:asciiTheme="majorHAnsi" w:hAnsiTheme="majorHAnsi"/>
          <w:szCs w:val="24"/>
        </w:rPr>
      </w:pPr>
    </w:p>
    <w:p w:rsidR="005D4441" w:rsidRDefault="005D4441" w:rsidP="00EA717B">
      <w:pPr>
        <w:pStyle w:val="Recuodecorpodetexto3"/>
        <w:ind w:left="7938" w:hanging="7938"/>
        <w:rPr>
          <w:rFonts w:asciiTheme="majorHAnsi" w:hAnsiTheme="majorHAnsi"/>
          <w:szCs w:val="22"/>
        </w:rPr>
      </w:pPr>
      <w:r w:rsidRPr="00EA717B">
        <w:rPr>
          <w:rFonts w:asciiTheme="majorHAnsi" w:hAnsiTheme="majorHAnsi"/>
          <w:szCs w:val="22"/>
        </w:rPr>
        <w:t>Base de Cálculo para o Percentual dos Gastos na Manutenção e Desenvolvimento do Ensino.</w:t>
      </w:r>
    </w:p>
    <w:p w:rsidR="003D6404" w:rsidRPr="00EA717B" w:rsidRDefault="003D6404" w:rsidP="00EA717B">
      <w:pPr>
        <w:pStyle w:val="Recuodecorpodetexto3"/>
        <w:ind w:left="7938" w:hanging="7938"/>
        <w:rPr>
          <w:rFonts w:asciiTheme="majorHAnsi" w:hAnsiTheme="majorHAnsi"/>
          <w:szCs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513"/>
        <w:gridCol w:w="1843"/>
      </w:tblGrid>
      <w:tr w:rsidR="005D4441" w:rsidRPr="00863B95" w:rsidTr="00EA717B">
        <w:tc>
          <w:tcPr>
            <w:tcW w:w="7513" w:type="dxa"/>
            <w:shd w:val="clear" w:color="auto" w:fill="CCFFFF"/>
          </w:tcPr>
          <w:p w:rsidR="005D4441" w:rsidRPr="00EA717B" w:rsidRDefault="005D4441" w:rsidP="00857AC2">
            <w:pPr>
              <w:spacing w:line="240" w:lineRule="exact"/>
              <w:jc w:val="center"/>
              <w:rPr>
                <w:rFonts w:asciiTheme="majorHAnsi" w:hAnsiTheme="majorHAnsi"/>
                <w:b/>
                <w:bCs/>
                <w:sz w:val="20"/>
              </w:rPr>
            </w:pPr>
            <w:r w:rsidRPr="00EA717B">
              <w:rPr>
                <w:rFonts w:asciiTheme="majorHAnsi" w:hAnsiTheme="majorHAnsi"/>
                <w:b/>
                <w:bCs/>
                <w:sz w:val="20"/>
              </w:rPr>
              <w:t>RECEITA</w:t>
            </w:r>
          </w:p>
        </w:tc>
        <w:tc>
          <w:tcPr>
            <w:tcW w:w="1843" w:type="dxa"/>
            <w:shd w:val="clear" w:color="auto" w:fill="CCFFFF"/>
          </w:tcPr>
          <w:p w:rsidR="005D4441" w:rsidRPr="00EA717B" w:rsidRDefault="005D4441" w:rsidP="00857AC2">
            <w:pPr>
              <w:spacing w:line="240" w:lineRule="exact"/>
              <w:jc w:val="center"/>
              <w:rPr>
                <w:rFonts w:asciiTheme="majorHAnsi" w:hAnsiTheme="majorHAnsi"/>
                <w:b/>
                <w:bCs/>
                <w:sz w:val="20"/>
              </w:rPr>
            </w:pPr>
            <w:r w:rsidRPr="00EA717B">
              <w:rPr>
                <w:rFonts w:asciiTheme="majorHAnsi" w:hAnsiTheme="majorHAnsi"/>
                <w:b/>
                <w:bCs/>
                <w:sz w:val="20"/>
              </w:rPr>
              <w:t>VALOR</w:t>
            </w:r>
          </w:p>
        </w:tc>
      </w:tr>
      <w:tr w:rsidR="005D4441" w:rsidRPr="00863B95" w:rsidTr="00EA717B">
        <w:tc>
          <w:tcPr>
            <w:tcW w:w="7513" w:type="dxa"/>
          </w:tcPr>
          <w:p w:rsidR="005D4441" w:rsidRPr="00EA717B" w:rsidRDefault="005D4441" w:rsidP="00857AC2">
            <w:pPr>
              <w:spacing w:line="240" w:lineRule="exact"/>
              <w:rPr>
                <w:rFonts w:asciiTheme="majorHAnsi" w:hAnsiTheme="majorHAnsi"/>
                <w:b/>
                <w:bCs/>
                <w:sz w:val="20"/>
              </w:rPr>
            </w:pPr>
            <w:r w:rsidRPr="00EA717B">
              <w:rPr>
                <w:rFonts w:asciiTheme="majorHAnsi" w:hAnsiTheme="majorHAnsi"/>
                <w:b/>
                <w:bCs/>
                <w:sz w:val="20"/>
              </w:rPr>
              <w:t>RECEITAS DE IMPOSTOS</w:t>
            </w:r>
          </w:p>
        </w:tc>
        <w:tc>
          <w:tcPr>
            <w:tcW w:w="1843" w:type="dxa"/>
          </w:tcPr>
          <w:p w:rsidR="005D4441" w:rsidRPr="00EA717B" w:rsidRDefault="001843D6" w:rsidP="00857AC2">
            <w:pPr>
              <w:spacing w:line="240" w:lineRule="exact"/>
              <w:jc w:val="right"/>
              <w:rPr>
                <w:rFonts w:asciiTheme="majorHAnsi" w:hAnsiTheme="majorHAnsi"/>
                <w:b/>
                <w:bCs/>
                <w:sz w:val="20"/>
              </w:rPr>
            </w:pPr>
            <w:r w:rsidRPr="00EA717B">
              <w:rPr>
                <w:rFonts w:asciiTheme="majorHAnsi" w:hAnsiTheme="majorHAnsi"/>
                <w:b/>
                <w:bCs/>
                <w:sz w:val="20"/>
              </w:rPr>
              <w:t>665.566.371,42</w:t>
            </w:r>
          </w:p>
        </w:tc>
      </w:tr>
      <w:tr w:rsidR="005D4441" w:rsidRPr="00863B95" w:rsidTr="00EA717B">
        <w:tc>
          <w:tcPr>
            <w:tcW w:w="7513" w:type="dxa"/>
          </w:tcPr>
          <w:p w:rsidR="005D4441" w:rsidRPr="00EA717B" w:rsidRDefault="005D4441" w:rsidP="00857AC2">
            <w:pPr>
              <w:spacing w:line="240" w:lineRule="exact"/>
              <w:rPr>
                <w:rFonts w:asciiTheme="majorHAnsi" w:hAnsiTheme="majorHAnsi"/>
                <w:bCs/>
                <w:sz w:val="20"/>
              </w:rPr>
            </w:pPr>
            <w:r w:rsidRPr="00EA717B">
              <w:rPr>
                <w:rFonts w:asciiTheme="majorHAnsi" w:hAnsiTheme="majorHAnsi"/>
                <w:bCs/>
                <w:sz w:val="20"/>
              </w:rPr>
              <w:t xml:space="preserve">  IPTU</w:t>
            </w:r>
          </w:p>
        </w:tc>
        <w:tc>
          <w:tcPr>
            <w:tcW w:w="1843" w:type="dxa"/>
          </w:tcPr>
          <w:p w:rsidR="005D4441" w:rsidRPr="00EA717B" w:rsidRDefault="00400182" w:rsidP="004B0FAF">
            <w:pPr>
              <w:spacing w:line="240" w:lineRule="exact"/>
              <w:jc w:val="right"/>
              <w:rPr>
                <w:rFonts w:asciiTheme="majorHAnsi" w:hAnsiTheme="majorHAnsi"/>
                <w:bCs/>
                <w:sz w:val="20"/>
              </w:rPr>
            </w:pPr>
            <w:r w:rsidRPr="00EA717B">
              <w:rPr>
                <w:rFonts w:asciiTheme="majorHAnsi" w:hAnsiTheme="majorHAnsi"/>
                <w:bCs/>
                <w:sz w:val="20"/>
              </w:rPr>
              <w:t>75.091.529,44</w:t>
            </w:r>
          </w:p>
        </w:tc>
      </w:tr>
      <w:tr w:rsidR="005D4441" w:rsidRPr="00863B95" w:rsidTr="00EA717B">
        <w:tc>
          <w:tcPr>
            <w:tcW w:w="7513" w:type="dxa"/>
          </w:tcPr>
          <w:p w:rsidR="005D4441" w:rsidRPr="00EA717B" w:rsidRDefault="005D4441" w:rsidP="00857AC2">
            <w:pPr>
              <w:spacing w:line="240" w:lineRule="exact"/>
              <w:rPr>
                <w:rFonts w:asciiTheme="majorHAnsi" w:hAnsiTheme="majorHAnsi"/>
                <w:bCs/>
                <w:sz w:val="20"/>
              </w:rPr>
            </w:pPr>
            <w:r w:rsidRPr="00EA717B">
              <w:rPr>
                <w:rFonts w:asciiTheme="majorHAnsi" w:hAnsiTheme="majorHAnsi"/>
                <w:bCs/>
                <w:sz w:val="20"/>
              </w:rPr>
              <w:t xml:space="preserve">  ITBI</w:t>
            </w:r>
          </w:p>
        </w:tc>
        <w:tc>
          <w:tcPr>
            <w:tcW w:w="1843" w:type="dxa"/>
          </w:tcPr>
          <w:p w:rsidR="005D4441" w:rsidRPr="00EA717B" w:rsidRDefault="00400182" w:rsidP="004B0FAF">
            <w:pPr>
              <w:spacing w:line="240" w:lineRule="exact"/>
              <w:jc w:val="right"/>
              <w:rPr>
                <w:rFonts w:asciiTheme="majorHAnsi" w:hAnsiTheme="majorHAnsi"/>
                <w:bCs/>
                <w:sz w:val="20"/>
              </w:rPr>
            </w:pPr>
            <w:r w:rsidRPr="00EA717B">
              <w:rPr>
                <w:rFonts w:asciiTheme="majorHAnsi" w:hAnsiTheme="majorHAnsi"/>
                <w:bCs/>
                <w:sz w:val="20"/>
              </w:rPr>
              <w:t>43.629.059,35</w:t>
            </w:r>
          </w:p>
        </w:tc>
      </w:tr>
      <w:tr w:rsidR="005D4441" w:rsidRPr="00863B95" w:rsidTr="00EA717B">
        <w:tc>
          <w:tcPr>
            <w:tcW w:w="7513" w:type="dxa"/>
          </w:tcPr>
          <w:p w:rsidR="005D4441" w:rsidRPr="00EA717B" w:rsidRDefault="005D4441" w:rsidP="00B73C37">
            <w:pPr>
              <w:spacing w:line="240" w:lineRule="exact"/>
              <w:rPr>
                <w:rFonts w:asciiTheme="majorHAnsi" w:hAnsiTheme="majorHAnsi"/>
                <w:bCs/>
                <w:sz w:val="20"/>
              </w:rPr>
            </w:pPr>
            <w:r w:rsidRPr="00EA717B">
              <w:rPr>
                <w:rFonts w:asciiTheme="majorHAnsi" w:hAnsiTheme="majorHAnsi"/>
                <w:bCs/>
                <w:sz w:val="20"/>
              </w:rPr>
              <w:t xml:space="preserve">  ISQN</w:t>
            </w:r>
          </w:p>
        </w:tc>
        <w:tc>
          <w:tcPr>
            <w:tcW w:w="1843" w:type="dxa"/>
          </w:tcPr>
          <w:p w:rsidR="005D4441" w:rsidRPr="00EA717B" w:rsidRDefault="00400182" w:rsidP="004D0C29">
            <w:pPr>
              <w:spacing w:line="240" w:lineRule="exact"/>
              <w:jc w:val="right"/>
              <w:rPr>
                <w:rFonts w:asciiTheme="majorHAnsi" w:hAnsiTheme="majorHAnsi"/>
                <w:bCs/>
                <w:sz w:val="20"/>
              </w:rPr>
            </w:pPr>
            <w:r w:rsidRPr="00EA717B">
              <w:rPr>
                <w:rFonts w:asciiTheme="majorHAnsi" w:hAnsiTheme="majorHAnsi"/>
                <w:bCs/>
                <w:sz w:val="20"/>
              </w:rPr>
              <w:t>4</w:t>
            </w:r>
            <w:r w:rsidR="004D0C29" w:rsidRPr="00EA717B">
              <w:rPr>
                <w:rFonts w:asciiTheme="majorHAnsi" w:hAnsiTheme="majorHAnsi"/>
                <w:bCs/>
                <w:sz w:val="20"/>
              </w:rPr>
              <w:t>6</w:t>
            </w:r>
            <w:r w:rsidRPr="00EA717B">
              <w:rPr>
                <w:rFonts w:asciiTheme="majorHAnsi" w:hAnsiTheme="majorHAnsi"/>
                <w:bCs/>
                <w:sz w:val="20"/>
              </w:rPr>
              <w:t>4.046.971,87</w:t>
            </w:r>
          </w:p>
        </w:tc>
      </w:tr>
      <w:tr w:rsidR="005D4441" w:rsidRPr="00863B95" w:rsidTr="00EA717B">
        <w:tc>
          <w:tcPr>
            <w:tcW w:w="7513" w:type="dxa"/>
          </w:tcPr>
          <w:p w:rsidR="005D4441" w:rsidRPr="00EA717B" w:rsidRDefault="005D4441" w:rsidP="00857AC2">
            <w:pPr>
              <w:spacing w:line="240" w:lineRule="exact"/>
              <w:rPr>
                <w:rFonts w:asciiTheme="majorHAnsi" w:hAnsiTheme="majorHAnsi"/>
                <w:bCs/>
                <w:sz w:val="20"/>
              </w:rPr>
            </w:pPr>
            <w:r w:rsidRPr="00EA717B">
              <w:rPr>
                <w:rFonts w:asciiTheme="majorHAnsi" w:hAnsiTheme="majorHAnsi"/>
                <w:bCs/>
                <w:sz w:val="20"/>
              </w:rPr>
              <w:t xml:space="preserve">  IRRF</w:t>
            </w:r>
          </w:p>
        </w:tc>
        <w:tc>
          <w:tcPr>
            <w:tcW w:w="1843" w:type="dxa"/>
          </w:tcPr>
          <w:p w:rsidR="005D4441" w:rsidRPr="00EA717B" w:rsidRDefault="00400182" w:rsidP="00857AC2">
            <w:pPr>
              <w:spacing w:line="240" w:lineRule="exact"/>
              <w:jc w:val="right"/>
              <w:rPr>
                <w:rFonts w:asciiTheme="majorHAnsi" w:hAnsiTheme="majorHAnsi"/>
                <w:bCs/>
                <w:sz w:val="20"/>
              </w:rPr>
            </w:pPr>
            <w:r w:rsidRPr="00EA717B">
              <w:rPr>
                <w:rFonts w:asciiTheme="majorHAnsi" w:hAnsiTheme="majorHAnsi"/>
                <w:bCs/>
                <w:sz w:val="20"/>
              </w:rPr>
              <w:t>82.798.810,76</w:t>
            </w:r>
          </w:p>
        </w:tc>
      </w:tr>
      <w:tr w:rsidR="005D4441" w:rsidRPr="00863B95" w:rsidTr="00EA717B">
        <w:tc>
          <w:tcPr>
            <w:tcW w:w="7513" w:type="dxa"/>
          </w:tcPr>
          <w:p w:rsidR="005D4441" w:rsidRPr="00EA717B" w:rsidRDefault="005D4441" w:rsidP="00617715">
            <w:pPr>
              <w:spacing w:line="240" w:lineRule="exact"/>
              <w:rPr>
                <w:rFonts w:asciiTheme="majorHAnsi" w:hAnsiTheme="majorHAnsi"/>
                <w:b/>
                <w:bCs/>
                <w:sz w:val="20"/>
              </w:rPr>
            </w:pPr>
            <w:r w:rsidRPr="00EA717B">
              <w:rPr>
                <w:rFonts w:asciiTheme="majorHAnsi" w:hAnsiTheme="majorHAnsi"/>
                <w:b/>
                <w:bCs/>
                <w:sz w:val="20"/>
              </w:rPr>
              <w:br w:type="page"/>
              <w:t xml:space="preserve">RECEITAS DE TRANSFERÊNCIAS </w:t>
            </w:r>
          </w:p>
        </w:tc>
        <w:tc>
          <w:tcPr>
            <w:tcW w:w="1843" w:type="dxa"/>
          </w:tcPr>
          <w:p w:rsidR="005D4441" w:rsidRPr="00EA717B" w:rsidRDefault="00E31718" w:rsidP="005508ED">
            <w:pPr>
              <w:spacing w:line="240" w:lineRule="exact"/>
              <w:jc w:val="right"/>
              <w:rPr>
                <w:rFonts w:asciiTheme="majorHAnsi" w:hAnsiTheme="majorHAnsi"/>
                <w:b/>
                <w:sz w:val="20"/>
              </w:rPr>
            </w:pPr>
            <w:r w:rsidRPr="00EA717B">
              <w:rPr>
                <w:rFonts w:asciiTheme="majorHAnsi" w:hAnsiTheme="majorHAnsi"/>
                <w:b/>
                <w:sz w:val="20"/>
              </w:rPr>
              <w:t>1.410.095.178,29</w:t>
            </w:r>
          </w:p>
        </w:tc>
      </w:tr>
      <w:tr w:rsidR="005D4441" w:rsidRPr="00863B95" w:rsidTr="00EA717B">
        <w:tc>
          <w:tcPr>
            <w:tcW w:w="7513" w:type="dxa"/>
          </w:tcPr>
          <w:p w:rsidR="005D4441" w:rsidRPr="00EA717B" w:rsidRDefault="005D4441" w:rsidP="00857AC2">
            <w:pPr>
              <w:spacing w:line="240" w:lineRule="exact"/>
              <w:rPr>
                <w:rFonts w:asciiTheme="majorHAnsi" w:hAnsiTheme="majorHAnsi"/>
                <w:bCs/>
                <w:sz w:val="20"/>
              </w:rPr>
            </w:pPr>
            <w:r w:rsidRPr="00EA717B">
              <w:rPr>
                <w:rFonts w:asciiTheme="majorHAnsi" w:hAnsiTheme="majorHAnsi"/>
                <w:bCs/>
                <w:sz w:val="20"/>
              </w:rPr>
              <w:t xml:space="preserve">  Cota do FPM</w:t>
            </w:r>
          </w:p>
        </w:tc>
        <w:tc>
          <w:tcPr>
            <w:tcW w:w="1843" w:type="dxa"/>
          </w:tcPr>
          <w:p w:rsidR="005D4441" w:rsidRPr="00EA717B" w:rsidRDefault="00793984" w:rsidP="00857AC2">
            <w:pPr>
              <w:spacing w:line="240" w:lineRule="exact"/>
              <w:jc w:val="right"/>
              <w:rPr>
                <w:rFonts w:asciiTheme="majorHAnsi" w:hAnsiTheme="majorHAnsi"/>
                <w:bCs/>
                <w:sz w:val="20"/>
              </w:rPr>
            </w:pPr>
            <w:r w:rsidRPr="00EA717B">
              <w:rPr>
                <w:rFonts w:asciiTheme="majorHAnsi" w:hAnsiTheme="majorHAnsi"/>
                <w:bCs/>
                <w:sz w:val="20"/>
              </w:rPr>
              <w:t>273.133.301,99</w:t>
            </w:r>
          </w:p>
        </w:tc>
      </w:tr>
      <w:tr w:rsidR="005D4441" w:rsidRPr="00863B95" w:rsidTr="00EA717B">
        <w:tc>
          <w:tcPr>
            <w:tcW w:w="7513" w:type="dxa"/>
          </w:tcPr>
          <w:p w:rsidR="005D4441" w:rsidRPr="00EA717B" w:rsidRDefault="005D4441" w:rsidP="00857AC2">
            <w:pPr>
              <w:spacing w:line="240" w:lineRule="exact"/>
              <w:rPr>
                <w:rFonts w:asciiTheme="majorHAnsi" w:hAnsiTheme="majorHAnsi"/>
                <w:bCs/>
                <w:sz w:val="20"/>
              </w:rPr>
            </w:pPr>
            <w:r w:rsidRPr="00EA717B">
              <w:rPr>
                <w:rFonts w:asciiTheme="majorHAnsi" w:hAnsiTheme="majorHAnsi"/>
                <w:bCs/>
                <w:sz w:val="20"/>
              </w:rPr>
              <w:t xml:space="preserve">  Cota do ITR</w:t>
            </w:r>
          </w:p>
        </w:tc>
        <w:tc>
          <w:tcPr>
            <w:tcW w:w="1843" w:type="dxa"/>
          </w:tcPr>
          <w:p w:rsidR="005D4441" w:rsidRPr="00EA717B" w:rsidRDefault="00793984" w:rsidP="00380D1C">
            <w:pPr>
              <w:spacing w:line="240" w:lineRule="exact"/>
              <w:jc w:val="right"/>
              <w:rPr>
                <w:rFonts w:asciiTheme="majorHAnsi" w:hAnsiTheme="majorHAnsi"/>
                <w:bCs/>
                <w:sz w:val="20"/>
              </w:rPr>
            </w:pPr>
            <w:r w:rsidRPr="00EA717B">
              <w:rPr>
                <w:rFonts w:asciiTheme="majorHAnsi" w:hAnsiTheme="majorHAnsi"/>
                <w:bCs/>
                <w:sz w:val="20"/>
              </w:rPr>
              <w:t>225.887,25</w:t>
            </w:r>
          </w:p>
        </w:tc>
      </w:tr>
      <w:tr w:rsidR="005D4441" w:rsidRPr="00863B95" w:rsidTr="00EA717B">
        <w:tc>
          <w:tcPr>
            <w:tcW w:w="7513" w:type="dxa"/>
          </w:tcPr>
          <w:p w:rsidR="005D4441" w:rsidRPr="00EA717B" w:rsidRDefault="005D4441" w:rsidP="00303556">
            <w:pPr>
              <w:tabs>
                <w:tab w:val="left" w:pos="6000"/>
              </w:tabs>
              <w:spacing w:line="240" w:lineRule="exact"/>
              <w:rPr>
                <w:rFonts w:asciiTheme="majorHAnsi" w:hAnsiTheme="majorHAnsi"/>
                <w:bCs/>
                <w:sz w:val="20"/>
              </w:rPr>
            </w:pPr>
            <w:r w:rsidRPr="00EA717B">
              <w:rPr>
                <w:rFonts w:asciiTheme="majorHAnsi" w:hAnsiTheme="majorHAnsi"/>
                <w:bCs/>
                <w:sz w:val="20"/>
              </w:rPr>
              <w:t xml:space="preserve">  ICMS Desoneração L.C. n.º 87/96</w:t>
            </w:r>
            <w:r w:rsidRPr="00EA717B">
              <w:rPr>
                <w:rFonts w:asciiTheme="majorHAnsi" w:hAnsiTheme="majorHAnsi"/>
                <w:bCs/>
                <w:sz w:val="20"/>
              </w:rPr>
              <w:tab/>
            </w:r>
          </w:p>
        </w:tc>
        <w:tc>
          <w:tcPr>
            <w:tcW w:w="1843" w:type="dxa"/>
          </w:tcPr>
          <w:p w:rsidR="005D4441" w:rsidRPr="00EA717B" w:rsidRDefault="00793984" w:rsidP="00857AC2">
            <w:pPr>
              <w:spacing w:line="240" w:lineRule="exact"/>
              <w:jc w:val="right"/>
              <w:rPr>
                <w:rFonts w:asciiTheme="majorHAnsi" w:hAnsiTheme="majorHAnsi"/>
                <w:bCs/>
                <w:sz w:val="20"/>
              </w:rPr>
            </w:pPr>
            <w:r w:rsidRPr="00EA717B">
              <w:rPr>
                <w:rFonts w:asciiTheme="majorHAnsi" w:hAnsiTheme="majorHAnsi"/>
                <w:bCs/>
                <w:sz w:val="20"/>
              </w:rPr>
              <w:t>3.050.917,44</w:t>
            </w:r>
          </w:p>
        </w:tc>
      </w:tr>
      <w:tr w:rsidR="005D4441" w:rsidRPr="00863B95" w:rsidTr="00EA717B">
        <w:tc>
          <w:tcPr>
            <w:tcW w:w="7513" w:type="dxa"/>
          </w:tcPr>
          <w:p w:rsidR="005D4441" w:rsidRPr="00EA717B" w:rsidRDefault="005D4441" w:rsidP="00303556">
            <w:pPr>
              <w:tabs>
                <w:tab w:val="left" w:pos="6000"/>
              </w:tabs>
              <w:spacing w:line="240" w:lineRule="exact"/>
              <w:rPr>
                <w:rFonts w:asciiTheme="majorHAnsi" w:hAnsiTheme="majorHAnsi"/>
                <w:bCs/>
                <w:sz w:val="20"/>
              </w:rPr>
            </w:pPr>
            <w:r w:rsidRPr="00EA717B">
              <w:rPr>
                <w:rFonts w:asciiTheme="majorHAnsi" w:hAnsiTheme="majorHAnsi"/>
                <w:bCs/>
                <w:sz w:val="20"/>
              </w:rPr>
              <w:t xml:space="preserve">  Cota do IOF Ouro</w:t>
            </w:r>
          </w:p>
        </w:tc>
        <w:tc>
          <w:tcPr>
            <w:tcW w:w="1843" w:type="dxa"/>
          </w:tcPr>
          <w:p w:rsidR="005D4441" w:rsidRPr="00EA717B" w:rsidRDefault="00400182" w:rsidP="00857AC2">
            <w:pPr>
              <w:spacing w:line="240" w:lineRule="exact"/>
              <w:jc w:val="right"/>
              <w:rPr>
                <w:rFonts w:asciiTheme="majorHAnsi" w:hAnsiTheme="majorHAnsi"/>
                <w:bCs/>
                <w:sz w:val="20"/>
              </w:rPr>
            </w:pPr>
            <w:r w:rsidRPr="00EA717B">
              <w:rPr>
                <w:rFonts w:asciiTheme="majorHAnsi" w:hAnsiTheme="majorHAnsi"/>
                <w:bCs/>
                <w:sz w:val="20"/>
              </w:rPr>
              <w:t>3.741,43</w:t>
            </w:r>
          </w:p>
        </w:tc>
      </w:tr>
      <w:tr w:rsidR="005D4441" w:rsidRPr="00863B95" w:rsidTr="00EA717B">
        <w:tc>
          <w:tcPr>
            <w:tcW w:w="7513" w:type="dxa"/>
          </w:tcPr>
          <w:p w:rsidR="005D4441" w:rsidRPr="00EA717B" w:rsidRDefault="005D4441" w:rsidP="00857AC2">
            <w:pPr>
              <w:spacing w:line="240" w:lineRule="exact"/>
              <w:rPr>
                <w:rFonts w:asciiTheme="majorHAnsi" w:hAnsiTheme="majorHAnsi"/>
                <w:bCs/>
                <w:sz w:val="20"/>
              </w:rPr>
            </w:pPr>
            <w:r w:rsidRPr="00EA717B">
              <w:rPr>
                <w:rFonts w:asciiTheme="majorHAnsi" w:hAnsiTheme="majorHAnsi"/>
                <w:bCs/>
                <w:sz w:val="20"/>
              </w:rPr>
              <w:t xml:space="preserve">  Cota-Parte do ICMS</w:t>
            </w:r>
          </w:p>
        </w:tc>
        <w:tc>
          <w:tcPr>
            <w:tcW w:w="1843" w:type="dxa"/>
          </w:tcPr>
          <w:p w:rsidR="005D4441" w:rsidRPr="00EA717B" w:rsidRDefault="00793984" w:rsidP="00380D1C">
            <w:pPr>
              <w:spacing w:line="240" w:lineRule="exact"/>
              <w:jc w:val="right"/>
              <w:rPr>
                <w:rFonts w:asciiTheme="majorHAnsi" w:hAnsiTheme="majorHAnsi"/>
                <w:bCs/>
                <w:sz w:val="20"/>
              </w:rPr>
            </w:pPr>
            <w:r w:rsidRPr="00EA717B">
              <w:rPr>
                <w:rFonts w:asciiTheme="majorHAnsi" w:hAnsiTheme="majorHAnsi"/>
                <w:bCs/>
                <w:sz w:val="20"/>
              </w:rPr>
              <w:t>1.031.759.175,33</w:t>
            </w:r>
          </w:p>
        </w:tc>
      </w:tr>
      <w:tr w:rsidR="005D4441" w:rsidRPr="00863B95" w:rsidTr="00EA717B">
        <w:tc>
          <w:tcPr>
            <w:tcW w:w="7513" w:type="dxa"/>
          </w:tcPr>
          <w:p w:rsidR="005D4441" w:rsidRPr="00EA717B" w:rsidRDefault="005D4441" w:rsidP="00857AC2">
            <w:pPr>
              <w:spacing w:line="240" w:lineRule="exact"/>
              <w:rPr>
                <w:rFonts w:asciiTheme="majorHAnsi" w:hAnsiTheme="majorHAnsi"/>
                <w:bCs/>
                <w:sz w:val="20"/>
              </w:rPr>
            </w:pPr>
            <w:r w:rsidRPr="00EA717B">
              <w:rPr>
                <w:rFonts w:asciiTheme="majorHAnsi" w:hAnsiTheme="majorHAnsi"/>
                <w:bCs/>
                <w:sz w:val="20"/>
              </w:rPr>
              <w:t xml:space="preserve">  Cota-Parte do IPI – Exportação</w:t>
            </w:r>
          </w:p>
        </w:tc>
        <w:tc>
          <w:tcPr>
            <w:tcW w:w="1843" w:type="dxa"/>
          </w:tcPr>
          <w:p w:rsidR="005D4441" w:rsidRPr="00EA717B" w:rsidRDefault="00793984" w:rsidP="00380D1C">
            <w:pPr>
              <w:spacing w:line="240" w:lineRule="exact"/>
              <w:jc w:val="right"/>
              <w:rPr>
                <w:rFonts w:asciiTheme="majorHAnsi" w:hAnsiTheme="majorHAnsi"/>
                <w:bCs/>
                <w:sz w:val="20"/>
              </w:rPr>
            </w:pPr>
            <w:r w:rsidRPr="00EA717B">
              <w:rPr>
                <w:rFonts w:asciiTheme="majorHAnsi" w:hAnsiTheme="majorHAnsi"/>
                <w:bCs/>
                <w:sz w:val="20"/>
              </w:rPr>
              <w:t>4.763.961,33</w:t>
            </w:r>
          </w:p>
        </w:tc>
      </w:tr>
      <w:tr w:rsidR="005D4441" w:rsidRPr="00863B95" w:rsidTr="00EA717B">
        <w:tc>
          <w:tcPr>
            <w:tcW w:w="7513" w:type="dxa"/>
          </w:tcPr>
          <w:p w:rsidR="0036309B" w:rsidRPr="00EA717B" w:rsidRDefault="005D4441" w:rsidP="00496880">
            <w:pPr>
              <w:spacing w:line="240" w:lineRule="exact"/>
              <w:rPr>
                <w:rFonts w:asciiTheme="majorHAnsi" w:hAnsiTheme="majorHAnsi"/>
                <w:bCs/>
                <w:sz w:val="20"/>
              </w:rPr>
            </w:pPr>
            <w:r w:rsidRPr="00EA717B">
              <w:rPr>
                <w:rFonts w:asciiTheme="majorHAnsi" w:hAnsiTheme="majorHAnsi"/>
                <w:bCs/>
                <w:sz w:val="20"/>
              </w:rPr>
              <w:t xml:space="preserve">  Cota-Parte do IPVA</w:t>
            </w:r>
          </w:p>
        </w:tc>
        <w:tc>
          <w:tcPr>
            <w:tcW w:w="1843" w:type="dxa"/>
          </w:tcPr>
          <w:p w:rsidR="005D4441" w:rsidRPr="00EA717B" w:rsidRDefault="00793984" w:rsidP="00380D1C">
            <w:pPr>
              <w:spacing w:line="240" w:lineRule="exact"/>
              <w:jc w:val="right"/>
              <w:rPr>
                <w:rFonts w:asciiTheme="majorHAnsi" w:hAnsiTheme="majorHAnsi"/>
                <w:bCs/>
                <w:sz w:val="20"/>
              </w:rPr>
            </w:pPr>
            <w:r w:rsidRPr="00EA717B">
              <w:rPr>
                <w:rFonts w:asciiTheme="majorHAnsi" w:hAnsiTheme="majorHAnsi"/>
                <w:bCs/>
                <w:sz w:val="20"/>
              </w:rPr>
              <w:t>97.158.193,52</w:t>
            </w:r>
          </w:p>
        </w:tc>
      </w:tr>
      <w:tr w:rsidR="005D4441" w:rsidRPr="00863B95" w:rsidTr="00EA717B">
        <w:tc>
          <w:tcPr>
            <w:tcW w:w="7513" w:type="dxa"/>
          </w:tcPr>
          <w:p w:rsidR="005D4441" w:rsidRPr="00EA717B" w:rsidRDefault="005D4441" w:rsidP="00857AC2">
            <w:pPr>
              <w:spacing w:line="240" w:lineRule="exact"/>
              <w:rPr>
                <w:rFonts w:asciiTheme="majorHAnsi" w:hAnsiTheme="majorHAnsi"/>
                <w:b/>
                <w:bCs/>
                <w:sz w:val="20"/>
              </w:rPr>
            </w:pPr>
            <w:r w:rsidRPr="00EA717B">
              <w:rPr>
                <w:rFonts w:asciiTheme="majorHAnsi" w:hAnsiTheme="majorHAnsi"/>
                <w:b/>
                <w:bCs/>
                <w:sz w:val="20"/>
              </w:rPr>
              <w:t>OUTRAS RECEITAS CORRENTES</w:t>
            </w:r>
          </w:p>
        </w:tc>
        <w:tc>
          <w:tcPr>
            <w:tcW w:w="1843" w:type="dxa"/>
          </w:tcPr>
          <w:p w:rsidR="005D4441" w:rsidRPr="00EA717B" w:rsidRDefault="00814A05" w:rsidP="00DE02D3">
            <w:pPr>
              <w:spacing w:line="240" w:lineRule="exact"/>
              <w:jc w:val="right"/>
              <w:rPr>
                <w:rFonts w:asciiTheme="majorHAnsi" w:hAnsiTheme="majorHAnsi"/>
                <w:b/>
                <w:bCs/>
                <w:sz w:val="20"/>
              </w:rPr>
            </w:pPr>
            <w:r w:rsidRPr="00EA717B">
              <w:rPr>
                <w:rFonts w:asciiTheme="majorHAnsi" w:hAnsiTheme="majorHAnsi"/>
                <w:b/>
                <w:bCs/>
                <w:sz w:val="20"/>
              </w:rPr>
              <w:t>46.086.248,81</w:t>
            </w:r>
          </w:p>
        </w:tc>
      </w:tr>
      <w:tr w:rsidR="005D4441" w:rsidRPr="00863B95" w:rsidTr="00EA717B">
        <w:tc>
          <w:tcPr>
            <w:tcW w:w="7513" w:type="dxa"/>
          </w:tcPr>
          <w:p w:rsidR="005D4441" w:rsidRPr="00EA717B" w:rsidRDefault="005D4441" w:rsidP="00B12E87">
            <w:pPr>
              <w:spacing w:line="240" w:lineRule="exact"/>
              <w:rPr>
                <w:rFonts w:asciiTheme="majorHAnsi" w:hAnsiTheme="majorHAnsi"/>
                <w:bCs/>
                <w:sz w:val="20"/>
              </w:rPr>
            </w:pPr>
            <w:r w:rsidRPr="00EA717B">
              <w:rPr>
                <w:rFonts w:asciiTheme="majorHAnsi" w:hAnsiTheme="majorHAnsi"/>
                <w:bCs/>
                <w:sz w:val="20"/>
              </w:rPr>
              <w:t xml:space="preserve">  Dívida Ativa Tributária (Multas e Juros de Impostos)</w:t>
            </w:r>
          </w:p>
        </w:tc>
        <w:tc>
          <w:tcPr>
            <w:tcW w:w="1843" w:type="dxa"/>
          </w:tcPr>
          <w:p w:rsidR="005D4441" w:rsidRPr="00EA717B" w:rsidRDefault="004D0C29" w:rsidP="00857AC2">
            <w:pPr>
              <w:spacing w:line="240" w:lineRule="exact"/>
              <w:jc w:val="right"/>
              <w:rPr>
                <w:rFonts w:asciiTheme="majorHAnsi" w:hAnsiTheme="majorHAnsi"/>
                <w:bCs/>
                <w:sz w:val="20"/>
              </w:rPr>
            </w:pPr>
            <w:r w:rsidRPr="00EA717B">
              <w:rPr>
                <w:rFonts w:asciiTheme="majorHAnsi" w:hAnsiTheme="majorHAnsi"/>
                <w:bCs/>
                <w:sz w:val="20"/>
              </w:rPr>
              <w:t>46.086.248,81</w:t>
            </w:r>
          </w:p>
        </w:tc>
      </w:tr>
      <w:tr w:rsidR="005D4441" w:rsidRPr="00863B95" w:rsidTr="00EA717B">
        <w:tc>
          <w:tcPr>
            <w:tcW w:w="7513" w:type="dxa"/>
          </w:tcPr>
          <w:p w:rsidR="005D4441" w:rsidRPr="00EA717B" w:rsidRDefault="005D4441" w:rsidP="00857AC2">
            <w:pPr>
              <w:spacing w:line="240" w:lineRule="exact"/>
              <w:rPr>
                <w:rFonts w:asciiTheme="majorHAnsi" w:hAnsiTheme="majorHAnsi"/>
                <w:b/>
                <w:sz w:val="20"/>
              </w:rPr>
            </w:pPr>
            <w:r w:rsidRPr="00EA717B">
              <w:rPr>
                <w:rFonts w:asciiTheme="majorHAnsi" w:hAnsiTheme="majorHAnsi"/>
                <w:b/>
                <w:sz w:val="20"/>
              </w:rPr>
              <w:t>TOTAL DAS RECEITAS DE IMPOSTOS E TRANSFERÊNCIAS</w:t>
            </w:r>
          </w:p>
        </w:tc>
        <w:tc>
          <w:tcPr>
            <w:tcW w:w="1843" w:type="dxa"/>
          </w:tcPr>
          <w:p w:rsidR="005D4441" w:rsidRPr="00EA717B" w:rsidRDefault="00814A05" w:rsidP="00EA1EC9">
            <w:pPr>
              <w:spacing w:line="240" w:lineRule="exact"/>
              <w:jc w:val="right"/>
              <w:rPr>
                <w:rFonts w:asciiTheme="majorHAnsi" w:hAnsiTheme="majorHAnsi"/>
                <w:b/>
                <w:sz w:val="20"/>
              </w:rPr>
            </w:pPr>
            <w:r w:rsidRPr="00EA717B">
              <w:rPr>
                <w:rFonts w:asciiTheme="majorHAnsi" w:hAnsiTheme="majorHAnsi"/>
                <w:b/>
                <w:sz w:val="20"/>
              </w:rPr>
              <w:t>2.121.747.798,52</w:t>
            </w:r>
          </w:p>
        </w:tc>
      </w:tr>
      <w:tr w:rsidR="005D4441" w:rsidRPr="00863B95" w:rsidTr="00EA717B">
        <w:trPr>
          <w:cantSplit/>
        </w:trPr>
        <w:tc>
          <w:tcPr>
            <w:tcW w:w="9356" w:type="dxa"/>
            <w:gridSpan w:val="2"/>
          </w:tcPr>
          <w:p w:rsidR="005D4441" w:rsidRPr="00EA717B" w:rsidRDefault="005D4441" w:rsidP="00EA073E">
            <w:pPr>
              <w:spacing w:line="240" w:lineRule="exact"/>
              <w:jc w:val="left"/>
              <w:rPr>
                <w:rFonts w:asciiTheme="majorHAnsi" w:hAnsiTheme="majorHAnsi"/>
                <w:b/>
                <w:bCs/>
                <w:sz w:val="20"/>
              </w:rPr>
            </w:pPr>
            <w:r w:rsidRPr="00EA717B">
              <w:rPr>
                <w:rFonts w:asciiTheme="majorHAnsi" w:hAnsiTheme="majorHAnsi"/>
                <w:sz w:val="20"/>
              </w:rPr>
              <w:t>PERCENTUAL MÍNIMO P/ APLIC.  COM A MANUTENÇÃO, E DESENVOLVIMENTO DO ENSINO, ESTIPULADO PELA LEI ORGÂNICA DO MUNICÍPIO 30%</w:t>
            </w:r>
            <w:r w:rsidRPr="00EA717B">
              <w:rPr>
                <w:rFonts w:asciiTheme="majorHAnsi" w:hAnsiTheme="majorHAnsi"/>
                <w:b/>
                <w:bCs/>
                <w:sz w:val="20"/>
              </w:rPr>
              <w:t xml:space="preserve"> = </w:t>
            </w:r>
            <w:r w:rsidR="00E31718" w:rsidRPr="00EA717B">
              <w:rPr>
                <w:rFonts w:asciiTheme="majorHAnsi" w:hAnsiTheme="majorHAnsi"/>
                <w:b/>
                <w:bCs/>
                <w:sz w:val="20"/>
              </w:rPr>
              <w:t>R$ 636.524</w:t>
            </w:r>
            <w:r w:rsidR="00925DE0" w:rsidRPr="00EA717B">
              <w:rPr>
                <w:rFonts w:asciiTheme="majorHAnsi" w:hAnsiTheme="majorHAnsi"/>
                <w:b/>
                <w:bCs/>
                <w:sz w:val="20"/>
              </w:rPr>
              <w:t>.339,55</w:t>
            </w:r>
          </w:p>
        </w:tc>
      </w:tr>
      <w:tr w:rsidR="005D4441" w:rsidRPr="002E6D66" w:rsidTr="00EA717B">
        <w:trPr>
          <w:cantSplit/>
        </w:trPr>
        <w:tc>
          <w:tcPr>
            <w:tcW w:w="9356" w:type="dxa"/>
            <w:gridSpan w:val="2"/>
          </w:tcPr>
          <w:p w:rsidR="005D4441" w:rsidRPr="00EA717B" w:rsidRDefault="005D4441" w:rsidP="00A65B30">
            <w:pPr>
              <w:spacing w:line="240" w:lineRule="exact"/>
              <w:jc w:val="left"/>
              <w:rPr>
                <w:rFonts w:asciiTheme="majorHAnsi" w:hAnsiTheme="majorHAnsi"/>
                <w:sz w:val="20"/>
              </w:rPr>
            </w:pPr>
            <w:r w:rsidRPr="00EA717B">
              <w:rPr>
                <w:rFonts w:asciiTheme="majorHAnsi" w:hAnsiTheme="majorHAnsi"/>
                <w:sz w:val="20"/>
              </w:rPr>
              <w:t>PERCENTUAL MÍNIMO P/ APLIC</w:t>
            </w:r>
            <w:r w:rsidR="00A65B30" w:rsidRPr="00EA717B">
              <w:rPr>
                <w:rFonts w:asciiTheme="majorHAnsi" w:hAnsiTheme="majorHAnsi"/>
                <w:sz w:val="20"/>
              </w:rPr>
              <w:t xml:space="preserve">AÇÃO </w:t>
            </w:r>
            <w:r w:rsidRPr="00EA717B">
              <w:rPr>
                <w:rFonts w:asciiTheme="majorHAnsi" w:hAnsiTheme="majorHAnsi"/>
                <w:sz w:val="20"/>
              </w:rPr>
              <w:t>COM A MANUTENÇÃ</w:t>
            </w:r>
            <w:r w:rsidR="00A65B30" w:rsidRPr="00EA717B">
              <w:rPr>
                <w:rFonts w:asciiTheme="majorHAnsi" w:hAnsiTheme="majorHAnsi"/>
                <w:sz w:val="20"/>
              </w:rPr>
              <w:t xml:space="preserve">O E DESENVOLVIMENTO DO ENSINO </w:t>
            </w:r>
            <w:r w:rsidRPr="00EA717B">
              <w:rPr>
                <w:rFonts w:asciiTheme="majorHAnsi" w:hAnsiTheme="majorHAnsi"/>
                <w:sz w:val="20"/>
              </w:rPr>
              <w:t xml:space="preserve">(Art. 212, CF) </w:t>
            </w:r>
            <w:r w:rsidRPr="00EA717B">
              <w:rPr>
                <w:rFonts w:asciiTheme="majorHAnsi" w:hAnsiTheme="majorHAnsi"/>
                <w:b/>
                <w:bCs/>
                <w:sz w:val="20"/>
              </w:rPr>
              <w:t xml:space="preserve">25% = </w:t>
            </w:r>
            <w:r w:rsidR="00A65B30" w:rsidRPr="00EA717B">
              <w:rPr>
                <w:rFonts w:asciiTheme="majorHAnsi" w:hAnsiTheme="majorHAnsi"/>
                <w:b/>
                <w:bCs/>
                <w:sz w:val="20"/>
              </w:rPr>
              <w:t xml:space="preserve">        </w:t>
            </w:r>
            <w:r w:rsidRPr="00EA717B">
              <w:rPr>
                <w:rFonts w:asciiTheme="majorHAnsi" w:hAnsiTheme="majorHAnsi"/>
                <w:b/>
                <w:bCs/>
                <w:sz w:val="20"/>
              </w:rPr>
              <w:t xml:space="preserve">R$ </w:t>
            </w:r>
            <w:r w:rsidR="00863B95" w:rsidRPr="00EA717B">
              <w:rPr>
                <w:rFonts w:asciiTheme="majorHAnsi" w:hAnsiTheme="majorHAnsi"/>
                <w:b/>
                <w:bCs/>
                <w:sz w:val="20"/>
              </w:rPr>
              <w:t>530.436.949,63</w:t>
            </w:r>
            <w:r w:rsidRPr="00EA717B">
              <w:rPr>
                <w:rFonts w:asciiTheme="majorHAnsi" w:hAnsiTheme="majorHAnsi"/>
                <w:b/>
                <w:bCs/>
                <w:sz w:val="20"/>
              </w:rPr>
              <w:t xml:space="preserve"> </w:t>
            </w:r>
          </w:p>
        </w:tc>
      </w:tr>
    </w:tbl>
    <w:p w:rsidR="005D4441" w:rsidRDefault="005D4441" w:rsidP="00D519D9">
      <w:pPr>
        <w:pStyle w:val="Recuodecorpodetexto3"/>
        <w:rPr>
          <w:rFonts w:asciiTheme="majorHAnsi" w:hAnsiTheme="majorHAnsi"/>
          <w:color w:val="FF0000"/>
          <w:sz w:val="20"/>
          <w:highlight w:val="yellow"/>
        </w:rPr>
      </w:pPr>
    </w:p>
    <w:p w:rsidR="003D6404" w:rsidRPr="002E6D66" w:rsidRDefault="003D6404" w:rsidP="00D519D9">
      <w:pPr>
        <w:pStyle w:val="Recuodecorpodetexto3"/>
        <w:rPr>
          <w:rFonts w:asciiTheme="majorHAnsi" w:hAnsiTheme="majorHAnsi"/>
          <w:color w:val="FF0000"/>
          <w:sz w:val="20"/>
          <w:highlight w:val="yellow"/>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513"/>
        <w:gridCol w:w="1843"/>
      </w:tblGrid>
      <w:tr w:rsidR="005D4441" w:rsidRPr="00F82E4F" w:rsidTr="003D6404">
        <w:tc>
          <w:tcPr>
            <w:tcW w:w="7513" w:type="dxa"/>
            <w:shd w:val="clear" w:color="auto" w:fill="CCFFFF"/>
          </w:tcPr>
          <w:p w:rsidR="005D4441" w:rsidRPr="00F82E4F" w:rsidRDefault="005D4441" w:rsidP="00857AC2">
            <w:pPr>
              <w:pStyle w:val="Corpodetexto"/>
              <w:jc w:val="center"/>
              <w:rPr>
                <w:rFonts w:asciiTheme="majorHAnsi" w:hAnsiTheme="majorHAnsi"/>
                <w:b/>
                <w:sz w:val="20"/>
              </w:rPr>
            </w:pPr>
            <w:r w:rsidRPr="00F82E4F">
              <w:rPr>
                <w:rFonts w:asciiTheme="majorHAnsi" w:hAnsiTheme="majorHAnsi"/>
                <w:b/>
                <w:sz w:val="20"/>
              </w:rPr>
              <w:t>COMPONENTES DAS DESPESAS PARA O CÁLCULO DO PERCENTUAL</w:t>
            </w:r>
          </w:p>
        </w:tc>
        <w:tc>
          <w:tcPr>
            <w:tcW w:w="1843" w:type="dxa"/>
            <w:shd w:val="clear" w:color="auto" w:fill="CCFFFF"/>
          </w:tcPr>
          <w:p w:rsidR="005D4441" w:rsidRPr="00F82E4F" w:rsidRDefault="005D4441" w:rsidP="00857AC2">
            <w:pPr>
              <w:pStyle w:val="Corpodetexto"/>
              <w:jc w:val="center"/>
              <w:rPr>
                <w:rFonts w:asciiTheme="majorHAnsi" w:hAnsiTheme="majorHAnsi"/>
                <w:b/>
                <w:sz w:val="20"/>
              </w:rPr>
            </w:pPr>
            <w:r w:rsidRPr="00F82E4F">
              <w:rPr>
                <w:rFonts w:asciiTheme="majorHAnsi" w:hAnsiTheme="majorHAnsi"/>
                <w:b/>
                <w:sz w:val="20"/>
              </w:rPr>
              <w:t>VALOR (R$)</w:t>
            </w:r>
          </w:p>
        </w:tc>
      </w:tr>
      <w:tr w:rsidR="005D4441" w:rsidRPr="00F82E4F" w:rsidTr="003D6404">
        <w:tc>
          <w:tcPr>
            <w:tcW w:w="7513" w:type="dxa"/>
          </w:tcPr>
          <w:p w:rsidR="005D4441" w:rsidRPr="00F82E4F" w:rsidRDefault="005D4441" w:rsidP="00857AC2">
            <w:pPr>
              <w:pStyle w:val="Corpodetexto"/>
              <w:rPr>
                <w:rFonts w:asciiTheme="majorHAnsi" w:hAnsiTheme="majorHAnsi"/>
                <w:sz w:val="20"/>
              </w:rPr>
            </w:pPr>
            <w:r w:rsidRPr="00F82E4F">
              <w:rPr>
                <w:rFonts w:asciiTheme="majorHAnsi" w:hAnsiTheme="majorHAnsi"/>
                <w:sz w:val="20"/>
              </w:rPr>
              <w:t>Despesas com Ensino Infantil</w:t>
            </w:r>
          </w:p>
        </w:tc>
        <w:tc>
          <w:tcPr>
            <w:tcW w:w="1843" w:type="dxa"/>
          </w:tcPr>
          <w:p w:rsidR="005D4441" w:rsidRPr="00F82E4F" w:rsidRDefault="002C4C94" w:rsidP="00857AC2">
            <w:pPr>
              <w:pStyle w:val="Corpodetexto"/>
              <w:jc w:val="right"/>
              <w:rPr>
                <w:rFonts w:asciiTheme="majorHAnsi" w:hAnsiTheme="majorHAnsi"/>
                <w:sz w:val="20"/>
              </w:rPr>
            </w:pPr>
            <w:r w:rsidRPr="00F82E4F">
              <w:rPr>
                <w:rFonts w:asciiTheme="majorHAnsi" w:hAnsiTheme="majorHAnsi"/>
                <w:sz w:val="20"/>
              </w:rPr>
              <w:t>92.619.609,39</w:t>
            </w:r>
          </w:p>
        </w:tc>
      </w:tr>
      <w:tr w:rsidR="005D4441" w:rsidRPr="00F82E4F" w:rsidTr="003D6404">
        <w:tc>
          <w:tcPr>
            <w:tcW w:w="7513" w:type="dxa"/>
          </w:tcPr>
          <w:p w:rsidR="005D4441" w:rsidRPr="00F82E4F" w:rsidRDefault="005D4441" w:rsidP="00857AC2">
            <w:pPr>
              <w:pStyle w:val="Corpodetexto"/>
              <w:rPr>
                <w:rFonts w:asciiTheme="majorHAnsi" w:hAnsiTheme="majorHAnsi"/>
                <w:sz w:val="20"/>
              </w:rPr>
            </w:pPr>
            <w:r w:rsidRPr="00F82E4F">
              <w:rPr>
                <w:rFonts w:asciiTheme="majorHAnsi" w:hAnsiTheme="majorHAnsi"/>
                <w:sz w:val="20"/>
              </w:rPr>
              <w:t>Despesa com Ensino Fundamental</w:t>
            </w:r>
          </w:p>
        </w:tc>
        <w:tc>
          <w:tcPr>
            <w:tcW w:w="1843" w:type="dxa"/>
          </w:tcPr>
          <w:p w:rsidR="005D4441" w:rsidRPr="00F82E4F" w:rsidRDefault="002C4C94" w:rsidP="00533F06">
            <w:pPr>
              <w:pStyle w:val="Corpodetexto"/>
              <w:jc w:val="right"/>
              <w:rPr>
                <w:rFonts w:asciiTheme="majorHAnsi" w:hAnsiTheme="majorHAnsi"/>
                <w:sz w:val="20"/>
              </w:rPr>
            </w:pPr>
            <w:r w:rsidRPr="00F82E4F">
              <w:rPr>
                <w:rFonts w:asciiTheme="majorHAnsi" w:hAnsiTheme="majorHAnsi"/>
                <w:sz w:val="20"/>
              </w:rPr>
              <w:t>626.251.705,80</w:t>
            </w:r>
          </w:p>
        </w:tc>
      </w:tr>
      <w:tr w:rsidR="00A1630D" w:rsidRPr="00F82E4F" w:rsidTr="003D6404">
        <w:tc>
          <w:tcPr>
            <w:tcW w:w="7513" w:type="dxa"/>
          </w:tcPr>
          <w:p w:rsidR="00A1630D" w:rsidRPr="00F82E4F" w:rsidRDefault="00A1630D" w:rsidP="000156B7">
            <w:pPr>
              <w:pStyle w:val="Corpodetexto"/>
              <w:rPr>
                <w:rFonts w:asciiTheme="majorHAnsi" w:hAnsiTheme="majorHAnsi"/>
                <w:sz w:val="20"/>
              </w:rPr>
            </w:pPr>
            <w:r w:rsidRPr="00F82E4F">
              <w:rPr>
                <w:rFonts w:asciiTheme="majorHAnsi" w:hAnsiTheme="majorHAnsi"/>
                <w:sz w:val="20"/>
              </w:rPr>
              <w:t>(-)Total Deduções/Adições c/ Ensino FUNDEB</w:t>
            </w:r>
          </w:p>
        </w:tc>
        <w:tc>
          <w:tcPr>
            <w:tcW w:w="1843" w:type="dxa"/>
          </w:tcPr>
          <w:p w:rsidR="00A1630D" w:rsidRPr="00F82E4F" w:rsidRDefault="002240C8" w:rsidP="00533F06">
            <w:pPr>
              <w:pStyle w:val="Corpodetexto"/>
              <w:jc w:val="right"/>
              <w:rPr>
                <w:rFonts w:asciiTheme="majorHAnsi" w:hAnsiTheme="majorHAnsi"/>
                <w:sz w:val="20"/>
              </w:rPr>
            </w:pPr>
            <w:r w:rsidRPr="00F82E4F">
              <w:rPr>
                <w:rFonts w:asciiTheme="majorHAnsi" w:hAnsiTheme="majorHAnsi"/>
                <w:sz w:val="20"/>
              </w:rPr>
              <w:t>183.277.625,57</w:t>
            </w:r>
          </w:p>
        </w:tc>
      </w:tr>
      <w:tr w:rsidR="00436F4A" w:rsidRPr="00F82E4F" w:rsidTr="003D6404">
        <w:tc>
          <w:tcPr>
            <w:tcW w:w="7513" w:type="dxa"/>
          </w:tcPr>
          <w:p w:rsidR="00436F4A" w:rsidRPr="00F82E4F" w:rsidRDefault="00436F4A" w:rsidP="006E75A6">
            <w:pPr>
              <w:pStyle w:val="Corpodetexto"/>
              <w:rPr>
                <w:rFonts w:asciiTheme="majorHAnsi" w:hAnsiTheme="majorHAnsi"/>
                <w:sz w:val="20"/>
              </w:rPr>
            </w:pPr>
            <w:r w:rsidRPr="00F82E4F">
              <w:rPr>
                <w:rFonts w:asciiTheme="majorHAnsi" w:hAnsiTheme="majorHAnsi"/>
                <w:sz w:val="20"/>
              </w:rPr>
              <w:t>TOTAL DAS DESP. P/ EFEITO DE CÁLCULO</w:t>
            </w:r>
          </w:p>
        </w:tc>
        <w:tc>
          <w:tcPr>
            <w:tcW w:w="1843" w:type="dxa"/>
          </w:tcPr>
          <w:p w:rsidR="00436F4A" w:rsidRPr="00F82E4F" w:rsidRDefault="002240C8" w:rsidP="006E75A6">
            <w:pPr>
              <w:pStyle w:val="Corpodetexto"/>
              <w:jc w:val="right"/>
              <w:rPr>
                <w:rFonts w:asciiTheme="majorHAnsi" w:hAnsiTheme="majorHAnsi"/>
                <w:bCs/>
                <w:sz w:val="20"/>
              </w:rPr>
            </w:pPr>
            <w:r w:rsidRPr="00F82E4F">
              <w:rPr>
                <w:rFonts w:asciiTheme="majorHAnsi" w:hAnsiTheme="majorHAnsi"/>
                <w:bCs/>
                <w:sz w:val="20"/>
              </w:rPr>
              <w:t>535.593.689,62</w:t>
            </w:r>
          </w:p>
        </w:tc>
      </w:tr>
      <w:tr w:rsidR="00436F4A" w:rsidRPr="00F82E4F" w:rsidTr="003D6404">
        <w:tc>
          <w:tcPr>
            <w:tcW w:w="7513" w:type="dxa"/>
          </w:tcPr>
          <w:p w:rsidR="00436F4A" w:rsidRPr="00F82E4F" w:rsidRDefault="00436F4A" w:rsidP="002A7CF3">
            <w:pPr>
              <w:pStyle w:val="Corpodetexto"/>
              <w:rPr>
                <w:rFonts w:asciiTheme="majorHAnsi" w:hAnsiTheme="majorHAnsi"/>
                <w:sz w:val="20"/>
              </w:rPr>
            </w:pPr>
            <w:r w:rsidRPr="00F82E4F">
              <w:rPr>
                <w:rFonts w:asciiTheme="majorHAnsi" w:hAnsiTheme="majorHAnsi"/>
                <w:sz w:val="20"/>
              </w:rPr>
              <w:t>Valor Mínimo de 25% das Receitas de Impostos e Transferências</w:t>
            </w:r>
          </w:p>
        </w:tc>
        <w:tc>
          <w:tcPr>
            <w:tcW w:w="1843" w:type="dxa"/>
          </w:tcPr>
          <w:p w:rsidR="00436F4A" w:rsidRPr="00F82E4F" w:rsidRDefault="002240C8" w:rsidP="00857AC2">
            <w:pPr>
              <w:pStyle w:val="Corpodetexto"/>
              <w:jc w:val="right"/>
              <w:rPr>
                <w:rFonts w:asciiTheme="majorHAnsi" w:hAnsiTheme="majorHAnsi"/>
                <w:bCs/>
                <w:sz w:val="20"/>
                <w:highlight w:val="yellow"/>
              </w:rPr>
            </w:pPr>
            <w:r w:rsidRPr="00F82E4F">
              <w:rPr>
                <w:rFonts w:asciiTheme="majorHAnsi" w:hAnsiTheme="majorHAnsi"/>
                <w:b/>
                <w:bCs/>
                <w:sz w:val="20"/>
              </w:rPr>
              <w:t>530.436.949,63</w:t>
            </w:r>
          </w:p>
        </w:tc>
      </w:tr>
      <w:tr w:rsidR="00436F4A" w:rsidRPr="00F82E4F" w:rsidTr="003D6404">
        <w:tc>
          <w:tcPr>
            <w:tcW w:w="7513" w:type="dxa"/>
          </w:tcPr>
          <w:p w:rsidR="00436F4A" w:rsidRPr="00F82E4F" w:rsidRDefault="00436F4A" w:rsidP="003328B6">
            <w:pPr>
              <w:pStyle w:val="Corpodetexto"/>
              <w:rPr>
                <w:rFonts w:asciiTheme="majorHAnsi" w:hAnsiTheme="majorHAnsi"/>
                <w:b/>
                <w:sz w:val="20"/>
              </w:rPr>
            </w:pPr>
            <w:r w:rsidRPr="00F82E4F">
              <w:rPr>
                <w:rFonts w:asciiTheme="majorHAnsi" w:hAnsiTheme="majorHAnsi"/>
                <w:b/>
                <w:sz w:val="20"/>
              </w:rPr>
              <w:t xml:space="preserve">PERCENTUAL APLICADO À MDE </w:t>
            </w:r>
            <w:r w:rsidR="003328B6" w:rsidRPr="00F82E4F">
              <w:rPr>
                <w:rFonts w:asciiTheme="majorHAnsi" w:hAnsiTheme="majorHAnsi"/>
                <w:b/>
                <w:sz w:val="20"/>
              </w:rPr>
              <w:t>(CF/1988)</w:t>
            </w:r>
          </w:p>
        </w:tc>
        <w:tc>
          <w:tcPr>
            <w:tcW w:w="1843" w:type="dxa"/>
          </w:tcPr>
          <w:p w:rsidR="00436F4A" w:rsidRPr="00F82E4F" w:rsidRDefault="003328B6" w:rsidP="002240C8">
            <w:pPr>
              <w:pStyle w:val="Corpodetexto"/>
              <w:jc w:val="right"/>
              <w:rPr>
                <w:rFonts w:asciiTheme="majorHAnsi" w:hAnsiTheme="majorHAnsi"/>
                <w:b/>
                <w:bCs/>
                <w:sz w:val="20"/>
              </w:rPr>
            </w:pPr>
            <w:r w:rsidRPr="00F82E4F">
              <w:rPr>
                <w:rFonts w:asciiTheme="majorHAnsi" w:hAnsiTheme="majorHAnsi"/>
                <w:b/>
                <w:bCs/>
                <w:sz w:val="20"/>
              </w:rPr>
              <w:t>25</w:t>
            </w:r>
            <w:r w:rsidR="00436F4A" w:rsidRPr="00F82E4F">
              <w:rPr>
                <w:rFonts w:asciiTheme="majorHAnsi" w:hAnsiTheme="majorHAnsi"/>
                <w:b/>
                <w:bCs/>
                <w:sz w:val="20"/>
              </w:rPr>
              <w:t>,</w:t>
            </w:r>
            <w:r w:rsidR="002240C8" w:rsidRPr="00F82E4F">
              <w:rPr>
                <w:rFonts w:asciiTheme="majorHAnsi" w:hAnsiTheme="majorHAnsi"/>
                <w:b/>
                <w:bCs/>
                <w:sz w:val="20"/>
              </w:rPr>
              <w:t>24</w:t>
            </w:r>
            <w:r w:rsidR="006F6DCB" w:rsidRPr="00F82E4F">
              <w:rPr>
                <w:rFonts w:asciiTheme="majorHAnsi" w:hAnsiTheme="majorHAnsi"/>
                <w:b/>
                <w:bCs/>
                <w:sz w:val="20"/>
              </w:rPr>
              <w:t>%</w:t>
            </w:r>
          </w:p>
        </w:tc>
      </w:tr>
    </w:tbl>
    <w:p w:rsidR="005D4441" w:rsidRPr="002E6D66" w:rsidRDefault="005D4441" w:rsidP="00D519D9">
      <w:pPr>
        <w:pStyle w:val="Recuodecorpodetexto3"/>
        <w:spacing w:line="120" w:lineRule="exact"/>
        <w:rPr>
          <w:rFonts w:asciiTheme="majorHAnsi" w:hAnsiTheme="majorHAnsi"/>
          <w:color w:val="FF0000"/>
          <w:highlight w:val="yellow"/>
        </w:rPr>
      </w:pPr>
    </w:p>
    <w:p w:rsidR="00720224" w:rsidRPr="00F82E4F" w:rsidRDefault="005D4441" w:rsidP="003C09F2">
      <w:pPr>
        <w:pStyle w:val="Recuodecorpodetexto3"/>
        <w:ind w:right="-283" w:firstLine="567"/>
        <w:rPr>
          <w:rFonts w:asciiTheme="majorHAnsi" w:hAnsiTheme="majorHAnsi"/>
          <w:sz w:val="24"/>
          <w:szCs w:val="24"/>
        </w:rPr>
      </w:pPr>
      <w:r w:rsidRPr="00F82E4F">
        <w:rPr>
          <w:rFonts w:asciiTheme="majorHAnsi" w:hAnsiTheme="majorHAnsi"/>
          <w:sz w:val="24"/>
          <w:szCs w:val="24"/>
        </w:rPr>
        <w:t>O resultado apurado para a aplicação na Manutenção e Desenvolvimento de Ensino apresentou um percentual de 25,</w:t>
      </w:r>
      <w:r w:rsidR="002240C8" w:rsidRPr="00F82E4F">
        <w:rPr>
          <w:rFonts w:asciiTheme="majorHAnsi" w:hAnsiTheme="majorHAnsi"/>
          <w:sz w:val="24"/>
          <w:szCs w:val="24"/>
        </w:rPr>
        <w:t>24</w:t>
      </w:r>
      <w:r w:rsidRPr="00F82E4F">
        <w:rPr>
          <w:rFonts w:asciiTheme="majorHAnsi" w:hAnsiTheme="majorHAnsi"/>
          <w:sz w:val="24"/>
          <w:szCs w:val="24"/>
        </w:rPr>
        <w:t>% demonstrando o cumprimento do limite estabelecido na Constituição Federal.</w:t>
      </w:r>
    </w:p>
    <w:p w:rsidR="003D6404" w:rsidRDefault="003D6404" w:rsidP="006F6DCB">
      <w:pPr>
        <w:pStyle w:val="Recuodecorpodetexto3"/>
        <w:ind w:right="141" w:firstLine="567"/>
        <w:rPr>
          <w:rFonts w:asciiTheme="majorHAnsi" w:hAnsiTheme="majorHAnsi"/>
          <w:sz w:val="24"/>
          <w:szCs w:val="24"/>
          <w:highlight w:val="yellow"/>
        </w:rPr>
      </w:pPr>
    </w:p>
    <w:p w:rsidR="00D5583E" w:rsidRDefault="00D5583E" w:rsidP="006F6DCB">
      <w:pPr>
        <w:pStyle w:val="Recuodecorpodetexto3"/>
        <w:ind w:right="141" w:firstLine="567"/>
        <w:rPr>
          <w:rFonts w:asciiTheme="majorHAnsi" w:hAnsiTheme="majorHAnsi"/>
          <w:sz w:val="24"/>
          <w:szCs w:val="24"/>
          <w:highlight w:val="yellow"/>
        </w:rPr>
      </w:pPr>
    </w:p>
    <w:p w:rsidR="005D4441" w:rsidRPr="00F82E4F" w:rsidRDefault="005D4441" w:rsidP="006F6DCB">
      <w:pPr>
        <w:pStyle w:val="Recuodecorpodetexto3"/>
        <w:ind w:right="141" w:firstLine="567"/>
        <w:rPr>
          <w:rFonts w:asciiTheme="majorHAnsi" w:hAnsiTheme="majorHAnsi"/>
          <w:sz w:val="24"/>
          <w:szCs w:val="24"/>
          <w:highlight w:val="yellow"/>
        </w:rPr>
      </w:pPr>
      <w:r w:rsidRPr="00F82E4F">
        <w:rPr>
          <w:rFonts w:asciiTheme="majorHAnsi" w:hAnsiTheme="majorHAnsi"/>
          <w:sz w:val="24"/>
          <w:szCs w:val="24"/>
          <w:highlight w:val="yellow"/>
        </w:rPr>
        <w:t xml:space="preserve"> </w:t>
      </w:r>
    </w:p>
    <w:p w:rsidR="005D4441" w:rsidRDefault="00381E92" w:rsidP="008D7362">
      <w:pPr>
        <w:pStyle w:val="Recuodecorpodetexto3"/>
        <w:rPr>
          <w:rFonts w:asciiTheme="majorHAnsi" w:hAnsiTheme="majorHAnsi"/>
          <w:b/>
          <w:sz w:val="24"/>
          <w:szCs w:val="24"/>
        </w:rPr>
      </w:pPr>
      <w:r w:rsidRPr="00F82E4F">
        <w:rPr>
          <w:rFonts w:asciiTheme="majorHAnsi" w:hAnsiTheme="majorHAnsi"/>
          <w:b/>
          <w:sz w:val="24"/>
          <w:szCs w:val="24"/>
        </w:rPr>
        <w:t>9</w:t>
      </w:r>
      <w:r w:rsidR="005D4441" w:rsidRPr="00F82E4F">
        <w:rPr>
          <w:rFonts w:asciiTheme="majorHAnsi" w:hAnsiTheme="majorHAnsi"/>
          <w:b/>
          <w:sz w:val="24"/>
          <w:szCs w:val="24"/>
        </w:rPr>
        <w:t>.   Salário Educação</w:t>
      </w:r>
      <w:r w:rsidR="00BB5405" w:rsidRPr="00F82E4F">
        <w:rPr>
          <w:rFonts w:asciiTheme="majorHAnsi" w:hAnsiTheme="majorHAnsi"/>
          <w:b/>
          <w:sz w:val="24"/>
          <w:szCs w:val="24"/>
        </w:rPr>
        <w:t xml:space="preserve"> </w:t>
      </w:r>
    </w:p>
    <w:p w:rsidR="00F82E4F" w:rsidRPr="00F82E4F" w:rsidRDefault="00F82E4F" w:rsidP="008D7362">
      <w:pPr>
        <w:pStyle w:val="Recuodecorpodetexto3"/>
        <w:rPr>
          <w:rFonts w:asciiTheme="majorHAnsi" w:hAnsiTheme="majorHAnsi"/>
          <w:b/>
          <w:sz w:val="24"/>
          <w:szCs w:val="24"/>
        </w:rPr>
      </w:pPr>
    </w:p>
    <w:p w:rsidR="005D4441" w:rsidRPr="00F82E4F" w:rsidRDefault="005D4441" w:rsidP="00D519D9">
      <w:pPr>
        <w:shd w:val="clear" w:color="auto" w:fill="CCFFCC"/>
        <w:ind w:left="3119" w:hanging="2552"/>
        <w:jc w:val="center"/>
        <w:rPr>
          <w:rFonts w:asciiTheme="majorHAnsi" w:hAnsiTheme="majorHAnsi"/>
          <w:b/>
          <w:i/>
          <w:szCs w:val="24"/>
          <w:u w:val="single"/>
        </w:rPr>
      </w:pPr>
      <w:r w:rsidRPr="00F82E4F">
        <w:rPr>
          <w:rFonts w:asciiTheme="majorHAnsi" w:hAnsiTheme="majorHAnsi"/>
          <w:b/>
          <w:i/>
          <w:szCs w:val="24"/>
          <w:u w:val="single"/>
        </w:rPr>
        <w:t>CONSTITUIÇÃO DA REPÚBLICA FEDERAL DE 1988</w:t>
      </w:r>
    </w:p>
    <w:p w:rsidR="005D4441" w:rsidRPr="00F82E4F" w:rsidRDefault="005D4441" w:rsidP="00D519D9">
      <w:pPr>
        <w:shd w:val="clear" w:color="auto" w:fill="CCFFCC"/>
        <w:spacing w:line="80" w:lineRule="exact"/>
        <w:ind w:left="567"/>
        <w:rPr>
          <w:rFonts w:asciiTheme="majorHAnsi" w:hAnsiTheme="majorHAnsi"/>
          <w:b/>
          <w:i/>
          <w:szCs w:val="24"/>
          <w:u w:val="single"/>
        </w:rPr>
      </w:pPr>
    </w:p>
    <w:p w:rsidR="005D4441" w:rsidRPr="00F82E4F" w:rsidRDefault="005D4441" w:rsidP="00D519D9">
      <w:pPr>
        <w:shd w:val="clear" w:color="auto" w:fill="CCFFCC"/>
        <w:ind w:left="709" w:hanging="142"/>
        <w:rPr>
          <w:rFonts w:asciiTheme="majorHAnsi" w:hAnsiTheme="majorHAnsi"/>
          <w:szCs w:val="24"/>
        </w:rPr>
      </w:pPr>
      <w:r w:rsidRPr="00F82E4F">
        <w:rPr>
          <w:rFonts w:asciiTheme="majorHAnsi" w:hAnsiTheme="majorHAnsi"/>
          <w:b/>
          <w:i/>
          <w:szCs w:val="24"/>
        </w:rPr>
        <w:t>“Art. 212</w:t>
      </w:r>
      <w:r w:rsidRPr="00F82E4F">
        <w:rPr>
          <w:rFonts w:asciiTheme="majorHAnsi" w:hAnsiTheme="majorHAnsi"/>
          <w:i/>
          <w:szCs w:val="24"/>
        </w:rPr>
        <w:t xml:space="preserve"> – A União aplicará, anualmente, nunca menos de dezoito, e os Estados, o Distrito Federal e os Municípios vinte e cinco por cento, no mínimo, da receita resultante de impostos, compreendida a proveniente de transferências, na manutenção e desenvolvimento do ensino.</w:t>
      </w:r>
      <w:r w:rsidRPr="00F82E4F">
        <w:rPr>
          <w:rFonts w:asciiTheme="majorHAnsi" w:hAnsiTheme="majorHAnsi"/>
          <w:b/>
          <w:i/>
          <w:szCs w:val="24"/>
        </w:rPr>
        <w:t>”</w:t>
      </w:r>
    </w:p>
    <w:p w:rsidR="005D4441" w:rsidRPr="00F82E4F" w:rsidRDefault="005D4441" w:rsidP="00D519D9">
      <w:pPr>
        <w:shd w:val="clear" w:color="auto" w:fill="CCFFCC"/>
        <w:ind w:left="567"/>
        <w:jc w:val="left"/>
        <w:rPr>
          <w:rFonts w:asciiTheme="majorHAnsi" w:hAnsiTheme="majorHAnsi"/>
          <w:i/>
          <w:szCs w:val="24"/>
        </w:rPr>
      </w:pPr>
      <w:r w:rsidRPr="00F82E4F">
        <w:rPr>
          <w:rFonts w:asciiTheme="majorHAnsi" w:hAnsiTheme="majorHAnsi"/>
          <w:i/>
          <w:szCs w:val="24"/>
        </w:rPr>
        <w:t>§ 5º - O ensino fundamental público terá  como fonte  adicional de funcionamento contribuição  social do  Salário-Educação, recolhida pelas empresas, na forma da lei.</w:t>
      </w:r>
    </w:p>
    <w:p w:rsidR="005D4441" w:rsidRPr="00F82E4F" w:rsidRDefault="005D4441" w:rsidP="00D519D9">
      <w:pPr>
        <w:pStyle w:val="Recuodecorpodetexto3"/>
        <w:spacing w:line="200" w:lineRule="exact"/>
        <w:jc w:val="center"/>
        <w:rPr>
          <w:rFonts w:asciiTheme="majorHAnsi" w:hAnsiTheme="majorHAnsi"/>
          <w:b/>
          <w:i/>
          <w:sz w:val="24"/>
          <w:szCs w:val="24"/>
        </w:rPr>
      </w:pPr>
    </w:p>
    <w:p w:rsidR="005D4441" w:rsidRPr="00F82E4F" w:rsidRDefault="005D4441" w:rsidP="00D519D9">
      <w:pPr>
        <w:spacing w:line="360" w:lineRule="auto"/>
        <w:ind w:left="567" w:firstLine="873"/>
        <w:rPr>
          <w:rFonts w:asciiTheme="majorHAnsi" w:hAnsiTheme="majorHAnsi"/>
          <w:szCs w:val="24"/>
        </w:rPr>
      </w:pPr>
      <w:r w:rsidRPr="00F82E4F">
        <w:rPr>
          <w:rFonts w:asciiTheme="majorHAnsi" w:hAnsiTheme="majorHAnsi"/>
          <w:szCs w:val="24"/>
        </w:rPr>
        <w:t xml:space="preserve"> </w:t>
      </w:r>
    </w:p>
    <w:p w:rsidR="005D4441" w:rsidRPr="00F82E4F" w:rsidRDefault="005D4441" w:rsidP="008D7362">
      <w:pPr>
        <w:spacing w:line="360" w:lineRule="auto"/>
        <w:ind w:firstLine="567"/>
        <w:rPr>
          <w:rFonts w:asciiTheme="majorHAnsi" w:hAnsiTheme="majorHAnsi"/>
          <w:szCs w:val="24"/>
        </w:rPr>
      </w:pPr>
      <w:r w:rsidRPr="00F82E4F">
        <w:rPr>
          <w:rFonts w:asciiTheme="majorHAnsi" w:hAnsiTheme="majorHAnsi"/>
          <w:szCs w:val="24"/>
        </w:rPr>
        <w:t>O Salário-Educação é uma contribuição social prevista no artigo 212, § 5º, da Constituição da República de 1988, que serve como fonte adicional de recursos no Ensino Fundamental público, permitindo as três instâncias do Governo investirem em programas, projetos e ações que qualifiquem profissionais da educação e estimulem alunos a permanecerem em sala de aula. Fazem parte dessa contribuição social qualquer empresa individual ou sociedade que assume o risco de atividade econômica, urbana ou rural, com fins lucrativos ou não, bem, como empresas e demais entidades públicas ou privadas, vinculadas à Seguridade Social, salvo as exceções previstas em lei.</w:t>
      </w:r>
    </w:p>
    <w:p w:rsidR="005D4441" w:rsidRPr="00F82E4F" w:rsidRDefault="005D4441" w:rsidP="00D519D9">
      <w:pPr>
        <w:spacing w:line="160" w:lineRule="exact"/>
        <w:ind w:firstLine="1077"/>
        <w:rPr>
          <w:rFonts w:asciiTheme="majorHAnsi" w:hAnsiTheme="majorHAnsi"/>
          <w:szCs w:val="24"/>
        </w:rPr>
      </w:pPr>
    </w:p>
    <w:p w:rsidR="005D4441" w:rsidRPr="00F82E4F" w:rsidRDefault="005D4441" w:rsidP="008D7362">
      <w:pPr>
        <w:spacing w:line="360" w:lineRule="auto"/>
        <w:ind w:firstLine="567"/>
        <w:rPr>
          <w:rFonts w:asciiTheme="majorHAnsi" w:hAnsiTheme="majorHAnsi"/>
          <w:szCs w:val="24"/>
        </w:rPr>
      </w:pPr>
      <w:r w:rsidRPr="00F82E4F">
        <w:rPr>
          <w:rFonts w:asciiTheme="majorHAnsi" w:hAnsiTheme="majorHAnsi"/>
          <w:szCs w:val="24"/>
        </w:rPr>
        <w:t>Cabe ao Fundo Nacional de Desenvolvimento da Educação – FNDE, além de  implementar os programas, projetos e ações relativos à educação, recolher as contribuições do salário-educação e da quota Estadual e Municipal do Salário-Educação, integralmente redistribuída entre o Estado e seus Municípios de forma proporcional ao número de alunos matriculados no ensino fundamental nas respectivas redes de ensino, conforme apurado pelo censo educacional realizado pelo Ministério da Educação, nos termos da Lei 10.832, de 29/12/2003 que alterou o § 1º e o inciso II do art. 15 da Lei nº 9.424, de 24.12.1996, e o art. 2º da Lei nº 9.766, de 18.12.1998.</w:t>
      </w:r>
    </w:p>
    <w:p w:rsidR="005D4441" w:rsidRPr="00F82E4F" w:rsidRDefault="005D4441" w:rsidP="00F66BA0">
      <w:pPr>
        <w:spacing w:line="240" w:lineRule="auto"/>
        <w:ind w:firstLine="851"/>
        <w:rPr>
          <w:rFonts w:asciiTheme="majorHAnsi" w:hAnsiTheme="majorHAnsi"/>
          <w:szCs w:val="24"/>
        </w:rPr>
      </w:pPr>
    </w:p>
    <w:p w:rsidR="005D4441" w:rsidRPr="00F82E4F" w:rsidRDefault="005D4441" w:rsidP="008D7362">
      <w:pPr>
        <w:spacing w:line="360" w:lineRule="auto"/>
        <w:ind w:firstLine="567"/>
        <w:rPr>
          <w:rFonts w:asciiTheme="majorHAnsi" w:hAnsiTheme="majorHAnsi"/>
          <w:szCs w:val="24"/>
        </w:rPr>
      </w:pPr>
      <w:r w:rsidRPr="00F82E4F">
        <w:rPr>
          <w:rFonts w:asciiTheme="majorHAnsi" w:hAnsiTheme="majorHAnsi"/>
          <w:szCs w:val="24"/>
        </w:rPr>
        <w:lastRenderedPageBreak/>
        <w:t xml:space="preserve">No âmbito estadual, a Lei nº 2.740, de 08 de julho de 2002, estabelece nos termos do Decreto Federal nº 3.142, de 16.08.1999, art. 7º, §1º, critérios para a redistribuição da Quota Estadual do Salário-Educação. </w:t>
      </w:r>
    </w:p>
    <w:p w:rsidR="005D4441" w:rsidRPr="00F82E4F" w:rsidRDefault="005D4441" w:rsidP="00F66BA0">
      <w:pPr>
        <w:spacing w:line="240" w:lineRule="auto"/>
        <w:ind w:firstLine="567"/>
        <w:rPr>
          <w:rFonts w:asciiTheme="majorHAnsi" w:hAnsiTheme="majorHAnsi"/>
          <w:szCs w:val="24"/>
        </w:rPr>
      </w:pPr>
    </w:p>
    <w:p w:rsidR="005D4441" w:rsidRPr="00F82E4F" w:rsidRDefault="005D4441" w:rsidP="008D7362">
      <w:pPr>
        <w:spacing w:line="360" w:lineRule="auto"/>
        <w:ind w:firstLine="567"/>
        <w:rPr>
          <w:rFonts w:asciiTheme="majorHAnsi" w:hAnsiTheme="majorHAnsi"/>
          <w:i/>
          <w:szCs w:val="24"/>
        </w:rPr>
      </w:pPr>
      <w:r w:rsidRPr="00F82E4F">
        <w:rPr>
          <w:rFonts w:asciiTheme="majorHAnsi" w:hAnsiTheme="majorHAnsi"/>
          <w:szCs w:val="24"/>
        </w:rPr>
        <w:t xml:space="preserve">Em seu artigo 2º, esta Lei dispõe que: </w:t>
      </w:r>
      <w:r w:rsidRPr="00F82E4F">
        <w:rPr>
          <w:rFonts w:asciiTheme="majorHAnsi" w:hAnsiTheme="majorHAnsi"/>
          <w:i/>
          <w:szCs w:val="24"/>
        </w:rPr>
        <w:t>“Do total da Quota Estadual do Salário-Educação, 50% (cinqüenta por cento) serão redistribuídos entre Estado e os Municípios, na proporção do número de alunos matriculados anualmente no ensino fundamental regular das redes estaduais e municipais”.</w:t>
      </w:r>
    </w:p>
    <w:p w:rsidR="005D4441" w:rsidRPr="006F1FA8" w:rsidRDefault="005D4441" w:rsidP="00F66BA0">
      <w:pPr>
        <w:spacing w:line="240" w:lineRule="auto"/>
        <w:ind w:firstLine="567"/>
        <w:rPr>
          <w:rFonts w:asciiTheme="majorHAnsi" w:hAnsiTheme="majorHAnsi"/>
          <w:sz w:val="16"/>
          <w:szCs w:val="16"/>
        </w:rPr>
      </w:pPr>
    </w:p>
    <w:p w:rsidR="005D4441" w:rsidRPr="00F82E4F" w:rsidRDefault="005D4441" w:rsidP="008D7362">
      <w:pPr>
        <w:spacing w:line="360" w:lineRule="auto"/>
        <w:ind w:right="45" w:firstLine="567"/>
        <w:rPr>
          <w:rFonts w:asciiTheme="majorHAnsi" w:hAnsiTheme="majorHAnsi"/>
          <w:szCs w:val="24"/>
        </w:rPr>
      </w:pPr>
      <w:r w:rsidRPr="00F82E4F">
        <w:rPr>
          <w:rFonts w:asciiTheme="majorHAnsi" w:hAnsiTheme="majorHAnsi"/>
          <w:szCs w:val="24"/>
        </w:rPr>
        <w:t xml:space="preserve">Como visto, a Lei estadual institui que apenas 50% (cinqüenta por cento) da quota estadual do Salário-Educação seja redistribuída entre o Estado e os Municípios, sem especificar, contudo, o destino dos 50% (cinqüenta por cento) restantes. </w:t>
      </w:r>
    </w:p>
    <w:p w:rsidR="005D4441" w:rsidRPr="006F1FA8" w:rsidRDefault="005D4441" w:rsidP="00F66BA0">
      <w:pPr>
        <w:spacing w:line="240" w:lineRule="auto"/>
        <w:ind w:right="45" w:firstLine="567"/>
        <w:rPr>
          <w:rFonts w:asciiTheme="majorHAnsi" w:hAnsiTheme="majorHAnsi"/>
          <w:sz w:val="16"/>
          <w:szCs w:val="16"/>
          <w:highlight w:val="yellow"/>
        </w:rPr>
      </w:pPr>
    </w:p>
    <w:p w:rsidR="005D4441" w:rsidRPr="00F82E4F" w:rsidRDefault="005D4441" w:rsidP="00212E76">
      <w:pPr>
        <w:pStyle w:val="Recuodecorpodetexto3"/>
        <w:ind w:firstLine="567"/>
        <w:rPr>
          <w:rFonts w:asciiTheme="majorHAnsi" w:hAnsiTheme="majorHAnsi"/>
          <w:sz w:val="24"/>
          <w:szCs w:val="24"/>
        </w:rPr>
      </w:pPr>
      <w:r w:rsidRPr="00F82E4F">
        <w:rPr>
          <w:rFonts w:asciiTheme="majorHAnsi" w:hAnsiTheme="majorHAnsi"/>
          <w:sz w:val="24"/>
          <w:szCs w:val="24"/>
        </w:rPr>
        <w:t>Até o mês de dezembro de 20</w:t>
      </w:r>
      <w:r w:rsidR="00240C7D" w:rsidRPr="00F82E4F">
        <w:rPr>
          <w:rFonts w:asciiTheme="majorHAnsi" w:hAnsiTheme="majorHAnsi"/>
          <w:sz w:val="24"/>
          <w:szCs w:val="24"/>
        </w:rPr>
        <w:t>1</w:t>
      </w:r>
      <w:r w:rsidR="00483FC4" w:rsidRPr="00F82E4F">
        <w:rPr>
          <w:rFonts w:asciiTheme="majorHAnsi" w:hAnsiTheme="majorHAnsi"/>
          <w:sz w:val="24"/>
          <w:szCs w:val="24"/>
        </w:rPr>
        <w:t>2</w:t>
      </w:r>
      <w:r w:rsidRPr="00F82E4F">
        <w:rPr>
          <w:rFonts w:asciiTheme="majorHAnsi" w:hAnsiTheme="majorHAnsi"/>
          <w:sz w:val="24"/>
          <w:szCs w:val="24"/>
        </w:rPr>
        <w:t xml:space="preserve">, o Município de Manaus arrecadou das Transferências do Salário-Educação (Transferência do Estado) o valor de R$ </w:t>
      </w:r>
      <w:r w:rsidR="009E6583" w:rsidRPr="00F82E4F">
        <w:rPr>
          <w:rFonts w:asciiTheme="majorHAnsi" w:hAnsiTheme="majorHAnsi"/>
          <w:sz w:val="24"/>
          <w:szCs w:val="24"/>
        </w:rPr>
        <w:t>23.303.887,72</w:t>
      </w:r>
      <w:r w:rsidRPr="00F82E4F">
        <w:rPr>
          <w:rFonts w:asciiTheme="majorHAnsi" w:hAnsiTheme="majorHAnsi"/>
          <w:sz w:val="24"/>
          <w:szCs w:val="24"/>
        </w:rPr>
        <w:t>.</w:t>
      </w:r>
    </w:p>
    <w:p w:rsidR="005D4441" w:rsidRPr="00F82E4F" w:rsidRDefault="005D4441" w:rsidP="00F66BA0">
      <w:pPr>
        <w:pStyle w:val="Recuodecorpodetexto3"/>
        <w:spacing w:line="240" w:lineRule="auto"/>
        <w:ind w:firstLine="567"/>
        <w:rPr>
          <w:rFonts w:asciiTheme="majorHAnsi" w:hAnsiTheme="majorHAnsi"/>
          <w:sz w:val="24"/>
          <w:szCs w:val="24"/>
        </w:rPr>
      </w:pPr>
    </w:p>
    <w:p w:rsidR="005D4441" w:rsidRPr="00F82E4F" w:rsidRDefault="005D4441" w:rsidP="00212E76">
      <w:pPr>
        <w:pStyle w:val="Recuodecorpodetexto3"/>
        <w:ind w:firstLine="567"/>
        <w:rPr>
          <w:rFonts w:asciiTheme="majorHAnsi" w:hAnsiTheme="majorHAnsi"/>
          <w:sz w:val="24"/>
          <w:szCs w:val="24"/>
        </w:rPr>
      </w:pPr>
      <w:r w:rsidRPr="00F82E4F">
        <w:rPr>
          <w:rFonts w:asciiTheme="majorHAnsi" w:hAnsiTheme="majorHAnsi"/>
          <w:sz w:val="24"/>
          <w:szCs w:val="24"/>
        </w:rPr>
        <w:t xml:space="preserve">A despesa realizada atingiu um total de R$ </w:t>
      </w:r>
      <w:r w:rsidR="00F90076" w:rsidRPr="00F82E4F">
        <w:rPr>
          <w:rFonts w:asciiTheme="majorHAnsi" w:hAnsiTheme="majorHAnsi"/>
          <w:sz w:val="24"/>
          <w:szCs w:val="24"/>
        </w:rPr>
        <w:t>25.392.047,83</w:t>
      </w:r>
      <w:r w:rsidRPr="00F82E4F">
        <w:rPr>
          <w:rFonts w:asciiTheme="majorHAnsi" w:hAnsiTheme="majorHAnsi"/>
          <w:sz w:val="24"/>
          <w:szCs w:val="24"/>
        </w:rPr>
        <w:t xml:space="preserve">, havendo um </w:t>
      </w:r>
      <w:r w:rsidR="00F90076" w:rsidRPr="00F82E4F">
        <w:rPr>
          <w:rFonts w:asciiTheme="majorHAnsi" w:hAnsiTheme="majorHAnsi"/>
          <w:sz w:val="24"/>
          <w:szCs w:val="24"/>
        </w:rPr>
        <w:t xml:space="preserve">déficit </w:t>
      </w:r>
      <w:r w:rsidRPr="00F82E4F">
        <w:rPr>
          <w:rFonts w:asciiTheme="majorHAnsi" w:hAnsiTheme="majorHAnsi"/>
          <w:sz w:val="24"/>
          <w:szCs w:val="24"/>
        </w:rPr>
        <w:t xml:space="preserve">de </w:t>
      </w:r>
      <w:r w:rsidR="004E730E" w:rsidRPr="00F82E4F">
        <w:rPr>
          <w:rFonts w:asciiTheme="majorHAnsi" w:hAnsiTheme="majorHAnsi"/>
          <w:sz w:val="24"/>
          <w:szCs w:val="24"/>
        </w:rPr>
        <w:t>e</w:t>
      </w:r>
      <w:r w:rsidRPr="00F82E4F">
        <w:rPr>
          <w:rFonts w:asciiTheme="majorHAnsi" w:hAnsiTheme="majorHAnsi"/>
          <w:sz w:val="24"/>
          <w:szCs w:val="24"/>
        </w:rPr>
        <w:t xml:space="preserve">xecução de R$ </w:t>
      </w:r>
      <w:r w:rsidR="00F90076" w:rsidRPr="00F82E4F">
        <w:rPr>
          <w:rFonts w:asciiTheme="majorHAnsi" w:hAnsiTheme="majorHAnsi"/>
          <w:sz w:val="24"/>
          <w:szCs w:val="24"/>
        </w:rPr>
        <w:t>2.088.160,11</w:t>
      </w:r>
      <w:r w:rsidRPr="00F82E4F">
        <w:rPr>
          <w:rFonts w:asciiTheme="majorHAnsi" w:hAnsiTheme="majorHAnsi"/>
          <w:sz w:val="24"/>
          <w:szCs w:val="24"/>
        </w:rPr>
        <w:t xml:space="preserve">.                                   </w:t>
      </w:r>
    </w:p>
    <w:p w:rsidR="00F82E4F" w:rsidRPr="00F82E4F" w:rsidRDefault="00F82E4F" w:rsidP="00D519D9">
      <w:pPr>
        <w:ind w:right="-426" w:firstLine="851"/>
        <w:rPr>
          <w:rFonts w:asciiTheme="majorHAnsi" w:hAnsiTheme="majorHAnsi"/>
          <w:bCs/>
          <w:szCs w:val="24"/>
          <w:highlight w:val="yellow"/>
        </w:rPr>
      </w:pPr>
    </w:p>
    <w:p w:rsidR="005D4441" w:rsidRPr="00F82E4F" w:rsidRDefault="00F167BB" w:rsidP="00212E76">
      <w:pPr>
        <w:rPr>
          <w:rFonts w:asciiTheme="majorHAnsi" w:hAnsiTheme="majorHAnsi"/>
          <w:b/>
          <w:bCs/>
          <w:szCs w:val="24"/>
        </w:rPr>
      </w:pPr>
      <w:r w:rsidRPr="00F82E4F">
        <w:rPr>
          <w:rFonts w:asciiTheme="majorHAnsi" w:hAnsiTheme="majorHAnsi"/>
          <w:b/>
          <w:bCs/>
          <w:szCs w:val="24"/>
        </w:rPr>
        <w:t>10</w:t>
      </w:r>
      <w:r w:rsidR="005D4441" w:rsidRPr="00F82E4F">
        <w:rPr>
          <w:rFonts w:asciiTheme="majorHAnsi" w:hAnsiTheme="majorHAnsi"/>
          <w:b/>
          <w:bCs/>
          <w:szCs w:val="24"/>
        </w:rPr>
        <w:t>. Fundo de Manutenção e Desenvolvimento da Educação Básica e de Valorização dos Profissionais da Educação - Fundeb</w:t>
      </w:r>
    </w:p>
    <w:p w:rsidR="005D58DD" w:rsidRPr="00F82E4F" w:rsidRDefault="005D58DD" w:rsidP="00D519D9">
      <w:pPr>
        <w:ind w:right="-426" w:firstLine="851"/>
        <w:rPr>
          <w:rFonts w:asciiTheme="majorHAnsi" w:hAnsiTheme="majorHAnsi"/>
          <w:b/>
          <w:bCs/>
          <w:szCs w:val="24"/>
        </w:rPr>
      </w:pPr>
    </w:p>
    <w:p w:rsidR="005D4441" w:rsidRPr="00F82E4F" w:rsidRDefault="005D4441" w:rsidP="00D519D9">
      <w:pPr>
        <w:shd w:val="clear" w:color="auto" w:fill="CCFFCC"/>
        <w:ind w:left="567"/>
        <w:rPr>
          <w:rFonts w:asciiTheme="majorHAnsi" w:hAnsiTheme="majorHAnsi"/>
          <w:b/>
          <w:i/>
          <w:iCs/>
          <w:szCs w:val="24"/>
          <w:u w:val="single"/>
        </w:rPr>
      </w:pPr>
      <w:r w:rsidRPr="00F82E4F">
        <w:rPr>
          <w:rFonts w:asciiTheme="majorHAnsi" w:hAnsiTheme="majorHAnsi"/>
          <w:b/>
          <w:i/>
          <w:iCs/>
          <w:szCs w:val="24"/>
          <w:u w:val="single"/>
        </w:rPr>
        <w:t>CONSTITUIÇÃO  DA REPÚBLICA DE 1988– ATO DAS DISPOSIÇÕES CONSTITUCIONAIS TRANSITÓRIAS</w:t>
      </w:r>
    </w:p>
    <w:p w:rsidR="005D4441" w:rsidRPr="00F82E4F" w:rsidRDefault="005D4441" w:rsidP="00D519D9">
      <w:pPr>
        <w:shd w:val="clear" w:color="auto" w:fill="CCFFCC"/>
        <w:ind w:left="567"/>
        <w:rPr>
          <w:rFonts w:asciiTheme="majorHAnsi" w:hAnsiTheme="majorHAnsi"/>
          <w:i/>
          <w:iCs/>
          <w:szCs w:val="24"/>
        </w:rPr>
      </w:pPr>
      <w:r w:rsidRPr="00F82E4F">
        <w:rPr>
          <w:rFonts w:asciiTheme="majorHAnsi" w:hAnsiTheme="majorHAnsi"/>
          <w:b/>
          <w:i/>
          <w:iCs/>
          <w:szCs w:val="24"/>
        </w:rPr>
        <w:t>“Art. 60</w:t>
      </w:r>
      <w:r w:rsidRPr="00F82E4F">
        <w:rPr>
          <w:rFonts w:asciiTheme="majorHAnsi" w:hAnsiTheme="majorHAnsi"/>
          <w:i/>
          <w:iCs/>
          <w:szCs w:val="24"/>
        </w:rPr>
        <w:t xml:space="preserve"> – Nos dez primeiros anos da promulgação desta Emenda, os Estados, o Distrito Federal e os Municípios destinarão não menos de sessenta por cento dos recursos a que se refere o caput do art. 212 da Constituição da República, à manutenção e ao desenvolvimento do ensino fundamental, com o objetivo de assegurar a universalização de seu atendimento e a remuneração condigna do magistério.</w:t>
      </w:r>
    </w:p>
    <w:p w:rsidR="005D4441" w:rsidRPr="00F82E4F" w:rsidRDefault="005D4441" w:rsidP="00D519D9">
      <w:pPr>
        <w:shd w:val="clear" w:color="auto" w:fill="CCFFCC"/>
        <w:ind w:left="567"/>
        <w:rPr>
          <w:rFonts w:asciiTheme="majorHAnsi" w:hAnsiTheme="majorHAnsi"/>
          <w:b/>
          <w:i/>
          <w:iCs/>
          <w:szCs w:val="24"/>
        </w:rPr>
      </w:pPr>
      <w:r w:rsidRPr="00F82E4F">
        <w:rPr>
          <w:rFonts w:asciiTheme="majorHAnsi" w:hAnsiTheme="majorHAnsi"/>
          <w:b/>
          <w:i/>
          <w:iCs/>
          <w:szCs w:val="24"/>
        </w:rPr>
        <w:t>§ 1º.</w:t>
      </w:r>
      <w:r w:rsidRPr="00F82E4F">
        <w:rPr>
          <w:rFonts w:asciiTheme="majorHAnsi" w:hAnsiTheme="majorHAnsi"/>
          <w:i/>
          <w:iCs/>
          <w:szCs w:val="24"/>
        </w:rPr>
        <w:t xml:space="preserve"> A distribuição de responsabilidades e recursos entre os Estados e seus Municípios a ser concretizada com parte dos recursos definidos neste artigo, na forma do disposto no art. 211 da Constituição Federal, é assegurada mediante a criação, no âmbito de cada Estado e do Distrito Federal, de um Fundo de Manutenção e Desenvolvimento do Ensino Fundamental e de Valorização do Magistério, de natureza contábil.</w:t>
      </w:r>
      <w:r w:rsidRPr="00F82E4F">
        <w:rPr>
          <w:rFonts w:asciiTheme="majorHAnsi" w:hAnsiTheme="majorHAnsi"/>
          <w:b/>
          <w:i/>
          <w:iCs/>
          <w:szCs w:val="24"/>
        </w:rPr>
        <w:t>”</w:t>
      </w:r>
    </w:p>
    <w:p w:rsidR="005D4441" w:rsidRPr="00F82E4F" w:rsidRDefault="005D4441" w:rsidP="00D519D9">
      <w:pPr>
        <w:pStyle w:val="Recuodecorpodetexto3"/>
        <w:ind w:left="567"/>
        <w:rPr>
          <w:rFonts w:asciiTheme="majorHAnsi" w:hAnsiTheme="majorHAnsi"/>
          <w:sz w:val="24"/>
          <w:szCs w:val="24"/>
        </w:rPr>
      </w:pPr>
      <w:r w:rsidRPr="00F82E4F">
        <w:rPr>
          <w:rFonts w:asciiTheme="majorHAnsi" w:hAnsiTheme="majorHAnsi"/>
          <w:sz w:val="24"/>
          <w:szCs w:val="24"/>
        </w:rPr>
        <w:t xml:space="preserve">     </w:t>
      </w:r>
    </w:p>
    <w:p w:rsidR="005D4441" w:rsidRPr="00F82E4F" w:rsidRDefault="005D4441" w:rsidP="006F1FA8">
      <w:pPr>
        <w:pStyle w:val="Recuodecorpodetexto3"/>
        <w:shd w:val="clear" w:color="auto" w:fill="CCFFCC"/>
        <w:spacing w:line="240" w:lineRule="auto"/>
        <w:ind w:left="567"/>
        <w:rPr>
          <w:rFonts w:asciiTheme="majorHAnsi" w:hAnsiTheme="majorHAnsi"/>
          <w:b/>
          <w:sz w:val="24"/>
          <w:szCs w:val="24"/>
        </w:rPr>
      </w:pPr>
      <w:r w:rsidRPr="00F82E4F">
        <w:rPr>
          <w:rFonts w:asciiTheme="majorHAnsi" w:hAnsiTheme="majorHAnsi"/>
          <w:b/>
          <w:sz w:val="24"/>
          <w:szCs w:val="24"/>
        </w:rPr>
        <w:lastRenderedPageBreak/>
        <w:t>Lei nº 11.494, de 20.06.2007</w:t>
      </w:r>
    </w:p>
    <w:p w:rsidR="005D4441" w:rsidRPr="00F82E4F" w:rsidRDefault="005D4441" w:rsidP="006F1FA8">
      <w:pPr>
        <w:pStyle w:val="Recuodecorpodetexto3"/>
        <w:shd w:val="clear" w:color="auto" w:fill="CCFFCC"/>
        <w:spacing w:line="240" w:lineRule="auto"/>
        <w:ind w:left="567"/>
        <w:rPr>
          <w:rFonts w:asciiTheme="majorHAnsi" w:hAnsiTheme="majorHAnsi"/>
          <w:sz w:val="24"/>
          <w:szCs w:val="24"/>
        </w:rPr>
      </w:pPr>
      <w:r w:rsidRPr="00F82E4F">
        <w:rPr>
          <w:rFonts w:asciiTheme="majorHAnsi" w:hAnsiTheme="majorHAnsi"/>
          <w:b/>
          <w:sz w:val="24"/>
          <w:szCs w:val="24"/>
        </w:rPr>
        <w:t>Art. 1º</w:t>
      </w:r>
      <w:r w:rsidRPr="00F82E4F">
        <w:rPr>
          <w:rFonts w:asciiTheme="majorHAnsi" w:hAnsiTheme="majorHAnsi"/>
          <w:sz w:val="24"/>
          <w:szCs w:val="24"/>
        </w:rPr>
        <w:t xml:space="preserve"> É instituído, no âmbito de cada Estado e do Distrito Federal, um Fundo de Manutenção e Desenvolvimento da Educação Básica e de Valorização dos Profissionais da Educação – FUNDEB, de natureza contábil, nos termos do art. 60 do Ato das Disposições Constitucionais Transitórias – ADCT.</w:t>
      </w:r>
    </w:p>
    <w:p w:rsidR="005D4441" w:rsidRPr="00F82E4F" w:rsidRDefault="00F167BB" w:rsidP="00D46476">
      <w:pPr>
        <w:pStyle w:val="Recuodecorpodetexto3"/>
        <w:rPr>
          <w:rFonts w:asciiTheme="majorHAnsi" w:hAnsiTheme="majorHAnsi"/>
          <w:b/>
          <w:bCs/>
          <w:sz w:val="24"/>
          <w:szCs w:val="24"/>
        </w:rPr>
      </w:pPr>
      <w:r w:rsidRPr="00F82E4F">
        <w:rPr>
          <w:rFonts w:asciiTheme="majorHAnsi" w:hAnsiTheme="majorHAnsi"/>
          <w:b/>
          <w:bCs/>
          <w:sz w:val="24"/>
          <w:szCs w:val="24"/>
        </w:rPr>
        <w:t>10</w:t>
      </w:r>
      <w:r w:rsidR="005D4441" w:rsidRPr="00F82E4F">
        <w:rPr>
          <w:rFonts w:asciiTheme="majorHAnsi" w:hAnsiTheme="majorHAnsi"/>
          <w:b/>
          <w:bCs/>
          <w:sz w:val="24"/>
          <w:szCs w:val="24"/>
        </w:rPr>
        <w:t>.1     Demonstrativo da Receita e da Contribuição para formação do Fundo</w:t>
      </w:r>
    </w:p>
    <w:p w:rsidR="005D4441" w:rsidRPr="00F82E4F" w:rsidRDefault="005D4441" w:rsidP="00D46476">
      <w:pPr>
        <w:pStyle w:val="Recuodecorpodetexto3"/>
        <w:ind w:firstLine="709"/>
        <w:rPr>
          <w:rFonts w:asciiTheme="majorHAnsi" w:hAnsiTheme="majorHAnsi"/>
          <w:sz w:val="24"/>
          <w:szCs w:val="24"/>
        </w:rPr>
      </w:pPr>
      <w:r w:rsidRPr="00F82E4F">
        <w:rPr>
          <w:rFonts w:asciiTheme="majorHAnsi" w:hAnsiTheme="majorHAnsi"/>
          <w:sz w:val="24"/>
          <w:szCs w:val="24"/>
        </w:rPr>
        <w:t>A receita do FUNDEB do Município de Manaus, no exercício de 20</w:t>
      </w:r>
      <w:r w:rsidR="00760FFB" w:rsidRPr="00F82E4F">
        <w:rPr>
          <w:rFonts w:asciiTheme="majorHAnsi" w:hAnsiTheme="majorHAnsi"/>
          <w:sz w:val="24"/>
          <w:szCs w:val="24"/>
        </w:rPr>
        <w:t>1</w:t>
      </w:r>
      <w:r w:rsidR="0056517B" w:rsidRPr="00F82E4F">
        <w:rPr>
          <w:rFonts w:asciiTheme="majorHAnsi" w:hAnsiTheme="majorHAnsi"/>
          <w:sz w:val="24"/>
          <w:szCs w:val="24"/>
        </w:rPr>
        <w:t>2</w:t>
      </w:r>
      <w:r w:rsidRPr="00F82E4F">
        <w:rPr>
          <w:rFonts w:asciiTheme="majorHAnsi" w:hAnsiTheme="majorHAnsi"/>
          <w:sz w:val="24"/>
          <w:szCs w:val="24"/>
        </w:rPr>
        <w:t>, alcançou o montante de</w:t>
      </w:r>
      <w:r w:rsidR="00F82E4F">
        <w:rPr>
          <w:rFonts w:asciiTheme="majorHAnsi" w:hAnsiTheme="majorHAnsi"/>
          <w:sz w:val="24"/>
          <w:szCs w:val="24"/>
        </w:rPr>
        <w:t xml:space="preserve"> R$ </w:t>
      </w:r>
      <w:r w:rsidR="003C09F2" w:rsidRPr="00F82E4F">
        <w:rPr>
          <w:rFonts w:asciiTheme="majorHAnsi" w:hAnsiTheme="majorHAnsi"/>
          <w:sz w:val="24"/>
          <w:szCs w:val="24"/>
        </w:rPr>
        <w:t>486.566.814,74</w:t>
      </w:r>
      <w:r w:rsidRPr="00F82E4F">
        <w:rPr>
          <w:rFonts w:asciiTheme="majorHAnsi" w:hAnsiTheme="majorHAnsi"/>
          <w:sz w:val="24"/>
          <w:szCs w:val="24"/>
        </w:rPr>
        <w:t xml:space="preserve">, mais os rendimentos decorrentes de aplicações no mercado financeiro no valor de R$ </w:t>
      </w:r>
      <w:r w:rsidR="0056517B" w:rsidRPr="00F82E4F">
        <w:rPr>
          <w:rFonts w:asciiTheme="majorHAnsi" w:hAnsiTheme="majorHAnsi"/>
          <w:sz w:val="24"/>
          <w:szCs w:val="24"/>
        </w:rPr>
        <w:t>3.979.729,83</w:t>
      </w:r>
      <w:r w:rsidRPr="00F82E4F">
        <w:rPr>
          <w:rFonts w:asciiTheme="majorHAnsi" w:hAnsiTheme="majorHAnsi"/>
          <w:sz w:val="24"/>
          <w:szCs w:val="24"/>
        </w:rPr>
        <w:t xml:space="preserve">, perfazendo um total de </w:t>
      </w:r>
      <w:r w:rsidR="00F82E4F">
        <w:rPr>
          <w:rFonts w:asciiTheme="majorHAnsi" w:hAnsiTheme="majorHAnsi"/>
          <w:sz w:val="24"/>
          <w:szCs w:val="24"/>
        </w:rPr>
        <w:t xml:space="preserve">                                 </w:t>
      </w:r>
      <w:r w:rsidRPr="00F82E4F">
        <w:rPr>
          <w:rFonts w:asciiTheme="majorHAnsi" w:hAnsiTheme="majorHAnsi"/>
          <w:sz w:val="24"/>
          <w:szCs w:val="24"/>
        </w:rPr>
        <w:t xml:space="preserve">R$ </w:t>
      </w:r>
      <w:r w:rsidR="0056517B" w:rsidRPr="00F82E4F">
        <w:rPr>
          <w:rFonts w:asciiTheme="majorHAnsi" w:hAnsiTheme="majorHAnsi"/>
          <w:sz w:val="24"/>
          <w:szCs w:val="24"/>
        </w:rPr>
        <w:t>490.546.544,57</w:t>
      </w:r>
      <w:r w:rsidRPr="00F82E4F">
        <w:rPr>
          <w:rFonts w:asciiTheme="majorHAnsi" w:hAnsiTheme="majorHAnsi"/>
          <w:sz w:val="24"/>
          <w:szCs w:val="24"/>
        </w:rPr>
        <w:t>.</w:t>
      </w:r>
    </w:p>
    <w:p w:rsidR="00963A72" w:rsidRPr="00EA79C9" w:rsidRDefault="00963A72" w:rsidP="00D519D9">
      <w:pPr>
        <w:pStyle w:val="Recuodecorpodetexto3"/>
        <w:spacing w:line="240" w:lineRule="auto"/>
        <w:rPr>
          <w:rFonts w:asciiTheme="majorHAnsi" w:hAnsiTheme="majorHAnsi"/>
          <w:b/>
          <w:sz w:val="16"/>
          <w:szCs w:val="16"/>
        </w:rPr>
      </w:pPr>
    </w:p>
    <w:p w:rsidR="005D4441" w:rsidRPr="003C09F2" w:rsidRDefault="005D4441" w:rsidP="003D1C75">
      <w:pPr>
        <w:pStyle w:val="Recuodecorpodetexto3"/>
        <w:rPr>
          <w:rFonts w:asciiTheme="majorHAnsi" w:hAnsiTheme="majorHAnsi"/>
          <w:b/>
          <w:sz w:val="20"/>
        </w:rPr>
      </w:pPr>
      <w:r w:rsidRPr="003C09F2">
        <w:rPr>
          <w:rFonts w:asciiTheme="majorHAnsi" w:hAnsiTheme="majorHAnsi"/>
          <w:b/>
          <w:sz w:val="20"/>
        </w:rPr>
        <w:t xml:space="preserve">           </w:t>
      </w:r>
      <w:r w:rsidR="00FF71E5" w:rsidRPr="003C09F2">
        <w:rPr>
          <w:rFonts w:asciiTheme="majorHAnsi" w:hAnsiTheme="majorHAnsi"/>
          <w:b/>
          <w:sz w:val="20"/>
        </w:rPr>
        <w:t xml:space="preserve">                     </w:t>
      </w:r>
      <w:r w:rsidRPr="003C09F2">
        <w:rPr>
          <w:rFonts w:asciiTheme="majorHAnsi" w:hAnsiTheme="majorHAnsi"/>
          <w:b/>
          <w:sz w:val="20"/>
        </w:rPr>
        <w:t xml:space="preserve"> CONTRIBUIÇÃO DO MUNICÍPIO PARA O FUNDEB</w:t>
      </w: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65"/>
        <w:gridCol w:w="2410"/>
      </w:tblGrid>
      <w:tr w:rsidR="005D4441" w:rsidRPr="002E6D66" w:rsidTr="00EA79C9">
        <w:trPr>
          <w:cantSplit/>
        </w:trPr>
        <w:tc>
          <w:tcPr>
            <w:tcW w:w="8075" w:type="dxa"/>
            <w:gridSpan w:val="2"/>
            <w:shd w:val="clear" w:color="auto" w:fill="CCFFFF"/>
          </w:tcPr>
          <w:p w:rsidR="005D4441" w:rsidRPr="00F82E4F" w:rsidRDefault="005D4441" w:rsidP="00857AC2">
            <w:pPr>
              <w:jc w:val="center"/>
              <w:rPr>
                <w:rFonts w:asciiTheme="majorHAnsi" w:hAnsiTheme="majorHAnsi"/>
                <w:sz w:val="20"/>
              </w:rPr>
            </w:pPr>
            <w:r w:rsidRPr="00F82E4F">
              <w:rPr>
                <w:rFonts w:asciiTheme="majorHAnsi" w:hAnsiTheme="majorHAnsi"/>
                <w:sz w:val="20"/>
              </w:rPr>
              <w:t>R E C E I T A</w:t>
            </w:r>
          </w:p>
        </w:tc>
      </w:tr>
      <w:tr w:rsidR="005D4441" w:rsidRPr="002E6D66" w:rsidTr="00EA79C9">
        <w:tc>
          <w:tcPr>
            <w:tcW w:w="5665" w:type="dxa"/>
            <w:shd w:val="clear" w:color="auto" w:fill="CCFFFF"/>
            <w:vAlign w:val="center"/>
          </w:tcPr>
          <w:p w:rsidR="005D4441" w:rsidRPr="00F82E4F" w:rsidRDefault="005D4441" w:rsidP="00857AC2">
            <w:pPr>
              <w:jc w:val="center"/>
              <w:rPr>
                <w:rFonts w:asciiTheme="majorHAnsi" w:hAnsiTheme="majorHAnsi"/>
                <w:b/>
                <w:bCs/>
                <w:sz w:val="20"/>
              </w:rPr>
            </w:pPr>
            <w:r w:rsidRPr="00F82E4F">
              <w:rPr>
                <w:rFonts w:asciiTheme="majorHAnsi" w:hAnsiTheme="majorHAnsi"/>
                <w:b/>
                <w:bCs/>
                <w:sz w:val="20"/>
              </w:rPr>
              <w:t>ESPECIFICAÇÃO</w:t>
            </w:r>
          </w:p>
        </w:tc>
        <w:tc>
          <w:tcPr>
            <w:tcW w:w="2410" w:type="dxa"/>
            <w:shd w:val="clear" w:color="auto" w:fill="CCFFFF"/>
            <w:vAlign w:val="center"/>
          </w:tcPr>
          <w:p w:rsidR="005D4441" w:rsidRPr="00F82E4F" w:rsidRDefault="005D4441" w:rsidP="00857AC2">
            <w:pPr>
              <w:jc w:val="center"/>
              <w:rPr>
                <w:rFonts w:asciiTheme="majorHAnsi" w:hAnsiTheme="majorHAnsi"/>
                <w:b/>
                <w:bCs/>
                <w:sz w:val="20"/>
                <w:highlight w:val="yellow"/>
              </w:rPr>
            </w:pPr>
            <w:r w:rsidRPr="00F82E4F">
              <w:rPr>
                <w:rFonts w:asciiTheme="majorHAnsi" w:hAnsiTheme="majorHAnsi"/>
                <w:b/>
                <w:bCs/>
                <w:sz w:val="20"/>
              </w:rPr>
              <w:t>VALOR</w:t>
            </w:r>
          </w:p>
        </w:tc>
      </w:tr>
      <w:tr w:rsidR="005D4441" w:rsidRPr="002E6D66" w:rsidTr="00EA79C9">
        <w:tc>
          <w:tcPr>
            <w:tcW w:w="5665" w:type="dxa"/>
            <w:vAlign w:val="center"/>
          </w:tcPr>
          <w:p w:rsidR="005D4441" w:rsidRPr="00F82E4F" w:rsidRDefault="005D4441" w:rsidP="00120C31">
            <w:pPr>
              <w:rPr>
                <w:rFonts w:asciiTheme="majorHAnsi" w:hAnsiTheme="majorHAnsi"/>
                <w:b/>
                <w:sz w:val="20"/>
              </w:rPr>
            </w:pPr>
            <w:r w:rsidRPr="00F82E4F">
              <w:rPr>
                <w:rFonts w:asciiTheme="majorHAnsi" w:hAnsiTheme="majorHAnsi"/>
                <w:b/>
                <w:sz w:val="20"/>
              </w:rPr>
              <w:t>TRANSFERÊNCIAS CORRENTES</w:t>
            </w:r>
          </w:p>
        </w:tc>
        <w:tc>
          <w:tcPr>
            <w:tcW w:w="2410" w:type="dxa"/>
            <w:vAlign w:val="center"/>
          </w:tcPr>
          <w:p w:rsidR="005D4441" w:rsidRPr="00F82E4F" w:rsidRDefault="005D4441" w:rsidP="00E605CA">
            <w:pPr>
              <w:jc w:val="center"/>
              <w:rPr>
                <w:rFonts w:asciiTheme="majorHAnsi" w:hAnsiTheme="majorHAnsi"/>
                <w:b/>
                <w:sz w:val="20"/>
                <w:highlight w:val="yellow"/>
              </w:rPr>
            </w:pPr>
          </w:p>
        </w:tc>
      </w:tr>
      <w:tr w:rsidR="005D4441" w:rsidRPr="002E6D66" w:rsidTr="00EA79C9">
        <w:tc>
          <w:tcPr>
            <w:tcW w:w="5665" w:type="dxa"/>
            <w:vAlign w:val="center"/>
          </w:tcPr>
          <w:p w:rsidR="005D4441" w:rsidRPr="00F82E4F" w:rsidRDefault="005D4441" w:rsidP="00C51369">
            <w:pPr>
              <w:rPr>
                <w:rFonts w:asciiTheme="majorHAnsi" w:hAnsiTheme="majorHAnsi"/>
                <w:sz w:val="20"/>
              </w:rPr>
            </w:pPr>
            <w:r w:rsidRPr="00F82E4F">
              <w:rPr>
                <w:rFonts w:asciiTheme="majorHAnsi" w:hAnsiTheme="majorHAnsi"/>
                <w:sz w:val="20"/>
              </w:rPr>
              <w:t>ICMS</w:t>
            </w:r>
          </w:p>
        </w:tc>
        <w:tc>
          <w:tcPr>
            <w:tcW w:w="2410" w:type="dxa"/>
            <w:vAlign w:val="center"/>
          </w:tcPr>
          <w:p w:rsidR="005D4441" w:rsidRPr="00F82E4F" w:rsidRDefault="00576EA3" w:rsidP="00C51369">
            <w:pPr>
              <w:jc w:val="right"/>
              <w:rPr>
                <w:rFonts w:asciiTheme="majorHAnsi" w:hAnsiTheme="majorHAnsi"/>
                <w:sz w:val="20"/>
              </w:rPr>
            </w:pPr>
            <w:r w:rsidRPr="00F82E4F">
              <w:rPr>
                <w:rFonts w:asciiTheme="majorHAnsi" w:hAnsiTheme="majorHAnsi"/>
                <w:sz w:val="20"/>
              </w:rPr>
              <w:t>273.637.196,35</w:t>
            </w:r>
          </w:p>
        </w:tc>
      </w:tr>
      <w:tr w:rsidR="005D4441" w:rsidRPr="002E6D66" w:rsidTr="00EA79C9">
        <w:tc>
          <w:tcPr>
            <w:tcW w:w="5665" w:type="dxa"/>
            <w:vAlign w:val="center"/>
          </w:tcPr>
          <w:p w:rsidR="005D4441" w:rsidRPr="00F82E4F" w:rsidRDefault="005D4441" w:rsidP="00857AC2">
            <w:pPr>
              <w:rPr>
                <w:rFonts w:asciiTheme="majorHAnsi" w:hAnsiTheme="majorHAnsi"/>
                <w:sz w:val="20"/>
              </w:rPr>
            </w:pPr>
            <w:r w:rsidRPr="00F82E4F">
              <w:rPr>
                <w:rFonts w:asciiTheme="majorHAnsi" w:hAnsiTheme="majorHAnsi"/>
                <w:sz w:val="20"/>
              </w:rPr>
              <w:t>IPVA</w:t>
            </w:r>
          </w:p>
        </w:tc>
        <w:tc>
          <w:tcPr>
            <w:tcW w:w="2410" w:type="dxa"/>
            <w:vAlign w:val="center"/>
          </w:tcPr>
          <w:p w:rsidR="005D4441" w:rsidRPr="00F82E4F" w:rsidRDefault="00FE7EA5" w:rsidP="00857AC2">
            <w:pPr>
              <w:jc w:val="right"/>
              <w:rPr>
                <w:rFonts w:asciiTheme="majorHAnsi" w:hAnsiTheme="majorHAnsi"/>
                <w:sz w:val="20"/>
              </w:rPr>
            </w:pPr>
            <w:r w:rsidRPr="00F82E4F">
              <w:rPr>
                <w:rFonts w:asciiTheme="majorHAnsi" w:hAnsiTheme="majorHAnsi"/>
                <w:sz w:val="20"/>
              </w:rPr>
              <w:t>8.482.529,53</w:t>
            </w:r>
          </w:p>
        </w:tc>
      </w:tr>
      <w:tr w:rsidR="005D4441" w:rsidRPr="002E6D66" w:rsidTr="00EA79C9">
        <w:tc>
          <w:tcPr>
            <w:tcW w:w="5665" w:type="dxa"/>
            <w:vAlign w:val="center"/>
          </w:tcPr>
          <w:p w:rsidR="005D4441" w:rsidRPr="00F82E4F" w:rsidRDefault="005D4441" w:rsidP="00857AC2">
            <w:pPr>
              <w:rPr>
                <w:rFonts w:asciiTheme="majorHAnsi" w:hAnsiTheme="majorHAnsi"/>
                <w:sz w:val="20"/>
              </w:rPr>
            </w:pPr>
            <w:r w:rsidRPr="00F82E4F">
              <w:rPr>
                <w:rFonts w:asciiTheme="majorHAnsi" w:hAnsiTheme="majorHAnsi"/>
                <w:sz w:val="20"/>
              </w:rPr>
              <w:t>IPI</w:t>
            </w:r>
          </w:p>
        </w:tc>
        <w:tc>
          <w:tcPr>
            <w:tcW w:w="2410" w:type="dxa"/>
            <w:vAlign w:val="center"/>
          </w:tcPr>
          <w:p w:rsidR="005D4441" w:rsidRPr="00F82E4F" w:rsidRDefault="00FE7EA5" w:rsidP="00760FFB">
            <w:pPr>
              <w:jc w:val="right"/>
              <w:rPr>
                <w:rFonts w:asciiTheme="majorHAnsi" w:hAnsiTheme="majorHAnsi"/>
                <w:sz w:val="20"/>
              </w:rPr>
            </w:pPr>
            <w:r w:rsidRPr="00F82E4F">
              <w:rPr>
                <w:rFonts w:asciiTheme="majorHAnsi" w:hAnsiTheme="majorHAnsi"/>
                <w:sz w:val="20"/>
              </w:rPr>
              <w:t>1.258.653,38</w:t>
            </w:r>
          </w:p>
        </w:tc>
      </w:tr>
      <w:tr w:rsidR="005D4441" w:rsidRPr="002E6D66" w:rsidTr="00EA79C9">
        <w:tc>
          <w:tcPr>
            <w:tcW w:w="5665" w:type="dxa"/>
            <w:vAlign w:val="center"/>
          </w:tcPr>
          <w:p w:rsidR="005D4441" w:rsidRPr="00F82E4F" w:rsidRDefault="005D4441" w:rsidP="00857AC2">
            <w:pPr>
              <w:rPr>
                <w:rFonts w:asciiTheme="majorHAnsi" w:hAnsiTheme="majorHAnsi"/>
                <w:sz w:val="20"/>
              </w:rPr>
            </w:pPr>
            <w:r w:rsidRPr="00F82E4F">
              <w:rPr>
                <w:rFonts w:asciiTheme="majorHAnsi" w:hAnsiTheme="majorHAnsi"/>
                <w:sz w:val="20"/>
              </w:rPr>
              <w:t>FPM</w:t>
            </w:r>
          </w:p>
        </w:tc>
        <w:tc>
          <w:tcPr>
            <w:tcW w:w="2410" w:type="dxa"/>
            <w:vAlign w:val="center"/>
          </w:tcPr>
          <w:p w:rsidR="005D4441" w:rsidRPr="00F82E4F" w:rsidRDefault="00FE7EA5" w:rsidP="00760FFB">
            <w:pPr>
              <w:jc w:val="right"/>
              <w:rPr>
                <w:rFonts w:asciiTheme="majorHAnsi" w:hAnsiTheme="majorHAnsi"/>
                <w:sz w:val="20"/>
              </w:rPr>
            </w:pPr>
            <w:r w:rsidRPr="00F82E4F">
              <w:rPr>
                <w:rFonts w:asciiTheme="majorHAnsi" w:hAnsiTheme="majorHAnsi"/>
                <w:sz w:val="20"/>
              </w:rPr>
              <w:t>39.345.923,70</w:t>
            </w:r>
          </w:p>
        </w:tc>
      </w:tr>
      <w:tr w:rsidR="005D4441" w:rsidRPr="002E6D66" w:rsidTr="00EA79C9">
        <w:tc>
          <w:tcPr>
            <w:tcW w:w="5665" w:type="dxa"/>
            <w:vAlign w:val="center"/>
          </w:tcPr>
          <w:p w:rsidR="005D4441" w:rsidRPr="00F82E4F" w:rsidRDefault="005D4441" w:rsidP="00857AC2">
            <w:pPr>
              <w:rPr>
                <w:rFonts w:asciiTheme="majorHAnsi" w:hAnsiTheme="majorHAnsi"/>
                <w:sz w:val="20"/>
              </w:rPr>
            </w:pPr>
            <w:r w:rsidRPr="00F82E4F">
              <w:rPr>
                <w:rFonts w:asciiTheme="majorHAnsi" w:hAnsiTheme="majorHAnsi"/>
                <w:sz w:val="20"/>
              </w:rPr>
              <w:t>ITR</w:t>
            </w:r>
          </w:p>
        </w:tc>
        <w:tc>
          <w:tcPr>
            <w:tcW w:w="2410" w:type="dxa"/>
            <w:vAlign w:val="center"/>
          </w:tcPr>
          <w:p w:rsidR="005D4441" w:rsidRPr="00F82E4F" w:rsidRDefault="00FE7EA5" w:rsidP="00760FFB">
            <w:pPr>
              <w:jc w:val="right"/>
              <w:rPr>
                <w:rFonts w:asciiTheme="majorHAnsi" w:hAnsiTheme="majorHAnsi"/>
                <w:sz w:val="20"/>
              </w:rPr>
            </w:pPr>
            <w:r w:rsidRPr="00F82E4F">
              <w:rPr>
                <w:rFonts w:asciiTheme="majorHAnsi" w:hAnsiTheme="majorHAnsi"/>
                <w:sz w:val="20"/>
              </w:rPr>
              <w:t>41.117,41</w:t>
            </w:r>
          </w:p>
        </w:tc>
      </w:tr>
      <w:tr w:rsidR="005D4441" w:rsidRPr="002E6D66" w:rsidTr="00EA79C9">
        <w:tc>
          <w:tcPr>
            <w:tcW w:w="5665" w:type="dxa"/>
            <w:vAlign w:val="center"/>
          </w:tcPr>
          <w:p w:rsidR="005D4441" w:rsidRPr="00F82E4F" w:rsidRDefault="005D4441" w:rsidP="008C2927">
            <w:pPr>
              <w:rPr>
                <w:rFonts w:asciiTheme="majorHAnsi" w:hAnsiTheme="majorHAnsi"/>
                <w:sz w:val="20"/>
              </w:rPr>
            </w:pPr>
            <w:r w:rsidRPr="00F82E4F">
              <w:rPr>
                <w:rFonts w:asciiTheme="majorHAnsi" w:hAnsiTheme="majorHAnsi"/>
                <w:sz w:val="20"/>
              </w:rPr>
              <w:t>Complement</w:t>
            </w:r>
            <w:r w:rsidR="008C2927" w:rsidRPr="00F82E4F">
              <w:rPr>
                <w:rFonts w:asciiTheme="majorHAnsi" w:hAnsiTheme="majorHAnsi"/>
                <w:sz w:val="20"/>
              </w:rPr>
              <w:t xml:space="preserve">ação </w:t>
            </w:r>
            <w:r w:rsidRPr="00F82E4F">
              <w:rPr>
                <w:rFonts w:asciiTheme="majorHAnsi" w:hAnsiTheme="majorHAnsi"/>
                <w:sz w:val="20"/>
              </w:rPr>
              <w:t>da União</w:t>
            </w:r>
          </w:p>
        </w:tc>
        <w:tc>
          <w:tcPr>
            <w:tcW w:w="2410" w:type="dxa"/>
            <w:vAlign w:val="center"/>
          </w:tcPr>
          <w:p w:rsidR="005D4441" w:rsidRPr="00F82E4F" w:rsidRDefault="00EB75E0" w:rsidP="00857AC2">
            <w:pPr>
              <w:jc w:val="right"/>
              <w:rPr>
                <w:rFonts w:asciiTheme="majorHAnsi" w:hAnsiTheme="majorHAnsi"/>
                <w:sz w:val="20"/>
              </w:rPr>
            </w:pPr>
            <w:r w:rsidRPr="00F82E4F">
              <w:rPr>
                <w:rFonts w:asciiTheme="majorHAnsi" w:hAnsiTheme="majorHAnsi"/>
                <w:sz w:val="20"/>
              </w:rPr>
              <w:t>91.854.404,25</w:t>
            </w:r>
          </w:p>
        </w:tc>
      </w:tr>
      <w:tr w:rsidR="005D4441" w:rsidRPr="002E6D66" w:rsidTr="00EA79C9">
        <w:tc>
          <w:tcPr>
            <w:tcW w:w="5665" w:type="dxa"/>
            <w:vAlign w:val="center"/>
          </w:tcPr>
          <w:p w:rsidR="005D4441" w:rsidRPr="00F82E4F" w:rsidRDefault="005D4441" w:rsidP="00857AC2">
            <w:pPr>
              <w:rPr>
                <w:rFonts w:asciiTheme="majorHAnsi" w:hAnsiTheme="majorHAnsi"/>
                <w:sz w:val="20"/>
              </w:rPr>
            </w:pPr>
            <w:r w:rsidRPr="00F82E4F">
              <w:rPr>
                <w:rFonts w:asciiTheme="majorHAnsi" w:hAnsiTheme="majorHAnsi"/>
                <w:sz w:val="20"/>
              </w:rPr>
              <w:t>FPE</w:t>
            </w:r>
          </w:p>
        </w:tc>
        <w:tc>
          <w:tcPr>
            <w:tcW w:w="2410" w:type="dxa"/>
            <w:vAlign w:val="center"/>
          </w:tcPr>
          <w:p w:rsidR="005D4441" w:rsidRPr="00F82E4F" w:rsidRDefault="00EB75E0" w:rsidP="00760FFB">
            <w:pPr>
              <w:jc w:val="right"/>
              <w:rPr>
                <w:rFonts w:asciiTheme="majorHAnsi" w:hAnsiTheme="majorHAnsi"/>
                <w:sz w:val="20"/>
              </w:rPr>
            </w:pPr>
            <w:r w:rsidRPr="00F82E4F">
              <w:rPr>
                <w:rFonts w:asciiTheme="majorHAnsi" w:hAnsiTheme="majorHAnsi"/>
                <w:sz w:val="20"/>
              </w:rPr>
              <w:t>70.923.661,17</w:t>
            </w:r>
          </w:p>
        </w:tc>
      </w:tr>
      <w:tr w:rsidR="005D4441" w:rsidRPr="002E6D66" w:rsidTr="00EA79C9">
        <w:tc>
          <w:tcPr>
            <w:tcW w:w="5665" w:type="dxa"/>
            <w:vAlign w:val="center"/>
          </w:tcPr>
          <w:p w:rsidR="005D4441" w:rsidRPr="00F82E4F" w:rsidRDefault="005D4441" w:rsidP="00857AC2">
            <w:pPr>
              <w:rPr>
                <w:rFonts w:asciiTheme="majorHAnsi" w:hAnsiTheme="majorHAnsi"/>
                <w:sz w:val="20"/>
              </w:rPr>
            </w:pPr>
            <w:r w:rsidRPr="00F82E4F">
              <w:rPr>
                <w:rFonts w:asciiTheme="majorHAnsi" w:hAnsiTheme="majorHAnsi"/>
                <w:sz w:val="20"/>
              </w:rPr>
              <w:t>ITCMD</w:t>
            </w:r>
          </w:p>
        </w:tc>
        <w:tc>
          <w:tcPr>
            <w:tcW w:w="2410" w:type="dxa"/>
            <w:vAlign w:val="center"/>
          </w:tcPr>
          <w:p w:rsidR="005D4441" w:rsidRPr="00F82E4F" w:rsidRDefault="00EB75E0" w:rsidP="00760FFB">
            <w:pPr>
              <w:jc w:val="right"/>
              <w:rPr>
                <w:rFonts w:asciiTheme="majorHAnsi" w:hAnsiTheme="majorHAnsi"/>
                <w:sz w:val="20"/>
              </w:rPr>
            </w:pPr>
            <w:r w:rsidRPr="00F82E4F">
              <w:rPr>
                <w:rFonts w:asciiTheme="majorHAnsi" w:hAnsiTheme="majorHAnsi"/>
                <w:sz w:val="20"/>
              </w:rPr>
              <w:t>217.000,75</w:t>
            </w:r>
          </w:p>
        </w:tc>
      </w:tr>
      <w:tr w:rsidR="005D4441" w:rsidRPr="002E6D66" w:rsidTr="00EA79C9">
        <w:tc>
          <w:tcPr>
            <w:tcW w:w="5665" w:type="dxa"/>
            <w:vAlign w:val="center"/>
          </w:tcPr>
          <w:p w:rsidR="005D4441" w:rsidRPr="00F82E4F" w:rsidRDefault="008C2927" w:rsidP="00D650B9">
            <w:pPr>
              <w:rPr>
                <w:rFonts w:asciiTheme="majorHAnsi" w:hAnsiTheme="majorHAnsi"/>
                <w:sz w:val="20"/>
              </w:rPr>
            </w:pPr>
            <w:r w:rsidRPr="00F82E4F">
              <w:rPr>
                <w:rFonts w:asciiTheme="majorHAnsi" w:hAnsiTheme="majorHAnsi"/>
                <w:sz w:val="20"/>
              </w:rPr>
              <w:t>Transferias Financeiras – LC/87/96</w:t>
            </w:r>
          </w:p>
        </w:tc>
        <w:tc>
          <w:tcPr>
            <w:tcW w:w="2410" w:type="dxa"/>
            <w:vAlign w:val="center"/>
          </w:tcPr>
          <w:p w:rsidR="005D4441" w:rsidRPr="00F82E4F" w:rsidRDefault="008C2927" w:rsidP="00760FFB">
            <w:pPr>
              <w:jc w:val="right"/>
              <w:rPr>
                <w:rFonts w:asciiTheme="majorHAnsi" w:hAnsiTheme="majorHAnsi"/>
                <w:sz w:val="20"/>
              </w:rPr>
            </w:pPr>
            <w:r w:rsidRPr="00F82E4F">
              <w:rPr>
                <w:rFonts w:asciiTheme="majorHAnsi" w:hAnsiTheme="majorHAnsi"/>
                <w:sz w:val="20"/>
              </w:rPr>
              <w:t>806.328,20</w:t>
            </w:r>
          </w:p>
        </w:tc>
      </w:tr>
      <w:tr w:rsidR="005D4441" w:rsidRPr="002E6D66" w:rsidTr="00EA79C9">
        <w:tc>
          <w:tcPr>
            <w:tcW w:w="5665" w:type="dxa"/>
            <w:vAlign w:val="center"/>
          </w:tcPr>
          <w:p w:rsidR="005D4441" w:rsidRPr="00F82E4F" w:rsidRDefault="005D4441" w:rsidP="00857AC2">
            <w:pPr>
              <w:rPr>
                <w:rFonts w:asciiTheme="majorHAnsi" w:hAnsiTheme="majorHAnsi"/>
                <w:b/>
                <w:sz w:val="20"/>
              </w:rPr>
            </w:pPr>
            <w:r w:rsidRPr="00F82E4F">
              <w:rPr>
                <w:rFonts w:asciiTheme="majorHAnsi" w:hAnsiTheme="majorHAnsi"/>
                <w:b/>
                <w:sz w:val="20"/>
              </w:rPr>
              <w:t>TOTAL DAS TRANSFERÊNCIAS CORRENTES</w:t>
            </w:r>
          </w:p>
        </w:tc>
        <w:tc>
          <w:tcPr>
            <w:tcW w:w="2410" w:type="dxa"/>
            <w:vAlign w:val="center"/>
          </w:tcPr>
          <w:p w:rsidR="005D4441" w:rsidRPr="00F82E4F" w:rsidRDefault="008C2927" w:rsidP="003A28EA">
            <w:pPr>
              <w:jc w:val="right"/>
              <w:rPr>
                <w:rFonts w:asciiTheme="majorHAnsi" w:hAnsiTheme="majorHAnsi"/>
                <w:b/>
                <w:sz w:val="20"/>
              </w:rPr>
            </w:pPr>
            <w:r w:rsidRPr="00F82E4F">
              <w:rPr>
                <w:rFonts w:asciiTheme="majorHAnsi" w:hAnsiTheme="majorHAnsi"/>
                <w:b/>
                <w:sz w:val="20"/>
              </w:rPr>
              <w:t>486.566.814,74</w:t>
            </w:r>
          </w:p>
        </w:tc>
      </w:tr>
      <w:tr w:rsidR="005D4441" w:rsidRPr="002E6D66" w:rsidTr="00EA79C9">
        <w:tc>
          <w:tcPr>
            <w:tcW w:w="5665" w:type="dxa"/>
            <w:vAlign w:val="center"/>
          </w:tcPr>
          <w:p w:rsidR="005D4441" w:rsidRPr="00F82E4F" w:rsidRDefault="005D4441" w:rsidP="00EC3E44">
            <w:pPr>
              <w:rPr>
                <w:rFonts w:asciiTheme="majorHAnsi" w:hAnsiTheme="majorHAnsi"/>
                <w:sz w:val="20"/>
              </w:rPr>
            </w:pPr>
            <w:r w:rsidRPr="00F82E4F">
              <w:rPr>
                <w:rFonts w:asciiTheme="majorHAnsi" w:hAnsiTheme="majorHAnsi"/>
                <w:sz w:val="20"/>
              </w:rPr>
              <w:t>Rend</w:t>
            </w:r>
            <w:r w:rsidR="00EC3E44" w:rsidRPr="00F82E4F">
              <w:rPr>
                <w:rFonts w:asciiTheme="majorHAnsi" w:hAnsiTheme="majorHAnsi"/>
                <w:sz w:val="20"/>
              </w:rPr>
              <w:t>imentos de</w:t>
            </w:r>
            <w:r w:rsidRPr="00F82E4F">
              <w:rPr>
                <w:rFonts w:asciiTheme="majorHAnsi" w:hAnsiTheme="majorHAnsi"/>
                <w:sz w:val="20"/>
              </w:rPr>
              <w:t xml:space="preserve"> Aplicações Financeiras</w:t>
            </w:r>
          </w:p>
        </w:tc>
        <w:tc>
          <w:tcPr>
            <w:tcW w:w="2410" w:type="dxa"/>
            <w:vAlign w:val="center"/>
          </w:tcPr>
          <w:p w:rsidR="005D4441" w:rsidRPr="00F82E4F" w:rsidRDefault="008C2927" w:rsidP="003A28EA">
            <w:pPr>
              <w:jc w:val="right"/>
              <w:rPr>
                <w:rFonts w:asciiTheme="majorHAnsi" w:hAnsiTheme="majorHAnsi"/>
                <w:sz w:val="20"/>
              </w:rPr>
            </w:pPr>
            <w:r w:rsidRPr="00F82E4F">
              <w:rPr>
                <w:rFonts w:asciiTheme="majorHAnsi" w:hAnsiTheme="majorHAnsi"/>
                <w:sz w:val="20"/>
              </w:rPr>
              <w:t>3.979.729,83</w:t>
            </w:r>
          </w:p>
        </w:tc>
      </w:tr>
      <w:tr w:rsidR="005D4441" w:rsidRPr="002E6D66" w:rsidTr="00EA79C9">
        <w:tc>
          <w:tcPr>
            <w:tcW w:w="5665" w:type="dxa"/>
            <w:shd w:val="clear" w:color="auto" w:fill="CCFFFF"/>
            <w:vAlign w:val="center"/>
          </w:tcPr>
          <w:p w:rsidR="005D4441" w:rsidRPr="00F82E4F" w:rsidRDefault="005D4441" w:rsidP="00857AC2">
            <w:pPr>
              <w:rPr>
                <w:rFonts w:asciiTheme="majorHAnsi" w:hAnsiTheme="majorHAnsi"/>
                <w:b/>
                <w:bCs/>
                <w:sz w:val="20"/>
              </w:rPr>
            </w:pPr>
            <w:r w:rsidRPr="00F82E4F">
              <w:rPr>
                <w:rFonts w:asciiTheme="majorHAnsi" w:hAnsiTheme="majorHAnsi"/>
                <w:b/>
                <w:bCs/>
                <w:sz w:val="20"/>
              </w:rPr>
              <w:t>T O T A L</w:t>
            </w:r>
          </w:p>
        </w:tc>
        <w:tc>
          <w:tcPr>
            <w:tcW w:w="2410" w:type="dxa"/>
            <w:shd w:val="clear" w:color="auto" w:fill="CCFFFF"/>
          </w:tcPr>
          <w:p w:rsidR="005D4441" w:rsidRPr="00F82E4F" w:rsidRDefault="008C2927" w:rsidP="003A28EA">
            <w:pPr>
              <w:jc w:val="right"/>
              <w:rPr>
                <w:rFonts w:asciiTheme="majorHAnsi" w:hAnsiTheme="majorHAnsi"/>
                <w:b/>
                <w:bCs/>
                <w:sz w:val="20"/>
              </w:rPr>
            </w:pPr>
            <w:r w:rsidRPr="00F82E4F">
              <w:rPr>
                <w:rFonts w:asciiTheme="majorHAnsi" w:hAnsiTheme="majorHAnsi"/>
                <w:b/>
                <w:bCs/>
                <w:sz w:val="20"/>
              </w:rPr>
              <w:t>490.546.544,57</w:t>
            </w:r>
          </w:p>
        </w:tc>
      </w:tr>
    </w:tbl>
    <w:p w:rsidR="00963A72" w:rsidRDefault="00963A72" w:rsidP="00D519D9">
      <w:pPr>
        <w:jc w:val="left"/>
        <w:rPr>
          <w:rFonts w:asciiTheme="majorHAnsi" w:hAnsiTheme="majorHAnsi"/>
          <w:b/>
          <w:bCs/>
          <w:sz w:val="22"/>
          <w:szCs w:val="22"/>
        </w:rPr>
      </w:pPr>
    </w:p>
    <w:p w:rsidR="005D4441" w:rsidRPr="009C784A" w:rsidRDefault="00F167BB" w:rsidP="00D519D9">
      <w:pPr>
        <w:jc w:val="left"/>
        <w:rPr>
          <w:rFonts w:asciiTheme="majorHAnsi" w:hAnsiTheme="majorHAnsi"/>
          <w:b/>
          <w:bCs/>
          <w:szCs w:val="24"/>
        </w:rPr>
      </w:pPr>
      <w:r w:rsidRPr="009C784A">
        <w:rPr>
          <w:rFonts w:asciiTheme="majorHAnsi" w:hAnsiTheme="majorHAnsi"/>
          <w:b/>
          <w:bCs/>
          <w:szCs w:val="24"/>
        </w:rPr>
        <w:t>10</w:t>
      </w:r>
      <w:r w:rsidR="005D4441" w:rsidRPr="009C784A">
        <w:rPr>
          <w:rFonts w:asciiTheme="majorHAnsi" w:hAnsiTheme="majorHAnsi"/>
          <w:b/>
          <w:bCs/>
          <w:szCs w:val="24"/>
        </w:rPr>
        <w:t>.2   Aplicação do FUNDEB</w:t>
      </w:r>
    </w:p>
    <w:tbl>
      <w:tblPr>
        <w:tblW w:w="808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07"/>
        <w:gridCol w:w="2473"/>
      </w:tblGrid>
      <w:tr w:rsidR="005D4441" w:rsidRPr="002E6D66" w:rsidTr="000555FE">
        <w:trPr>
          <w:cantSplit/>
        </w:trPr>
        <w:tc>
          <w:tcPr>
            <w:tcW w:w="8080" w:type="dxa"/>
            <w:gridSpan w:val="2"/>
            <w:shd w:val="clear" w:color="auto" w:fill="CCFFFF"/>
          </w:tcPr>
          <w:p w:rsidR="005D4441" w:rsidRPr="009C784A" w:rsidRDefault="005D4441" w:rsidP="000555FE">
            <w:pPr>
              <w:spacing w:line="240" w:lineRule="exact"/>
              <w:jc w:val="center"/>
              <w:rPr>
                <w:rFonts w:asciiTheme="majorHAnsi" w:hAnsiTheme="majorHAnsi"/>
                <w:b/>
                <w:bCs/>
                <w:sz w:val="20"/>
                <w:highlight w:val="yellow"/>
              </w:rPr>
            </w:pPr>
            <w:r w:rsidRPr="009C784A">
              <w:rPr>
                <w:rFonts w:asciiTheme="majorHAnsi" w:hAnsiTheme="majorHAnsi"/>
                <w:b/>
                <w:bCs/>
                <w:sz w:val="20"/>
              </w:rPr>
              <w:t>RESUMO</w:t>
            </w:r>
          </w:p>
        </w:tc>
      </w:tr>
      <w:tr w:rsidR="005D4441" w:rsidRPr="002E6D66" w:rsidTr="000555FE">
        <w:tc>
          <w:tcPr>
            <w:tcW w:w="5607" w:type="dxa"/>
          </w:tcPr>
          <w:p w:rsidR="005D4441" w:rsidRPr="009C784A" w:rsidRDefault="005D4441" w:rsidP="007C7D85">
            <w:pPr>
              <w:spacing w:line="240" w:lineRule="exact"/>
              <w:rPr>
                <w:rFonts w:asciiTheme="majorHAnsi" w:hAnsiTheme="majorHAnsi"/>
                <w:b/>
                <w:bCs/>
                <w:sz w:val="20"/>
              </w:rPr>
            </w:pPr>
            <w:r w:rsidRPr="009C784A">
              <w:rPr>
                <w:rFonts w:asciiTheme="majorHAnsi" w:hAnsiTheme="majorHAnsi"/>
                <w:b/>
                <w:bCs/>
                <w:sz w:val="20"/>
              </w:rPr>
              <w:t xml:space="preserve">1. </w:t>
            </w:r>
            <w:r w:rsidR="007C7D85" w:rsidRPr="009C784A">
              <w:rPr>
                <w:rFonts w:asciiTheme="majorHAnsi" w:hAnsiTheme="majorHAnsi"/>
                <w:b/>
                <w:bCs/>
                <w:sz w:val="20"/>
              </w:rPr>
              <w:t>Pagamento dos Professores do Magistério</w:t>
            </w:r>
          </w:p>
        </w:tc>
        <w:tc>
          <w:tcPr>
            <w:tcW w:w="2473" w:type="dxa"/>
          </w:tcPr>
          <w:p w:rsidR="0066257F" w:rsidRPr="009C784A" w:rsidRDefault="0066257F" w:rsidP="00B00A6E">
            <w:pPr>
              <w:spacing w:line="240" w:lineRule="exact"/>
              <w:jc w:val="right"/>
              <w:rPr>
                <w:rFonts w:asciiTheme="majorHAnsi" w:hAnsiTheme="majorHAnsi"/>
                <w:b/>
                <w:bCs/>
                <w:sz w:val="20"/>
              </w:rPr>
            </w:pPr>
          </w:p>
        </w:tc>
      </w:tr>
      <w:tr w:rsidR="005D4441" w:rsidRPr="002E6D66" w:rsidTr="000555FE">
        <w:tc>
          <w:tcPr>
            <w:tcW w:w="5607" w:type="dxa"/>
          </w:tcPr>
          <w:p w:rsidR="005D4441" w:rsidRPr="009C784A" w:rsidRDefault="007C7D85" w:rsidP="003826D2">
            <w:pPr>
              <w:pStyle w:val="PargrafodaLista"/>
              <w:numPr>
                <w:ilvl w:val="0"/>
                <w:numId w:val="4"/>
              </w:numPr>
              <w:spacing w:line="240" w:lineRule="exact"/>
              <w:rPr>
                <w:rFonts w:asciiTheme="majorHAnsi" w:hAnsiTheme="majorHAnsi"/>
                <w:sz w:val="20"/>
              </w:rPr>
            </w:pPr>
            <w:r w:rsidRPr="009C784A">
              <w:rPr>
                <w:rFonts w:asciiTheme="majorHAnsi" w:hAnsiTheme="majorHAnsi"/>
                <w:sz w:val="20"/>
              </w:rPr>
              <w:t>Ensino Fundamental</w:t>
            </w:r>
          </w:p>
        </w:tc>
        <w:tc>
          <w:tcPr>
            <w:tcW w:w="2473" w:type="dxa"/>
          </w:tcPr>
          <w:p w:rsidR="005D4441" w:rsidRPr="009C784A" w:rsidRDefault="00B00A6E" w:rsidP="000555FE">
            <w:pPr>
              <w:spacing w:line="240" w:lineRule="exact"/>
              <w:jc w:val="right"/>
              <w:rPr>
                <w:rFonts w:asciiTheme="majorHAnsi" w:hAnsiTheme="majorHAnsi"/>
                <w:sz w:val="20"/>
              </w:rPr>
            </w:pPr>
            <w:r w:rsidRPr="009C784A">
              <w:rPr>
                <w:rFonts w:asciiTheme="majorHAnsi" w:hAnsiTheme="majorHAnsi"/>
                <w:sz w:val="20"/>
              </w:rPr>
              <w:t>277.780.466,48</w:t>
            </w:r>
          </w:p>
        </w:tc>
      </w:tr>
      <w:tr w:rsidR="005D4441" w:rsidRPr="002E6D66" w:rsidTr="000555FE">
        <w:tc>
          <w:tcPr>
            <w:tcW w:w="5607" w:type="dxa"/>
          </w:tcPr>
          <w:p w:rsidR="005D4441" w:rsidRPr="009C784A" w:rsidRDefault="007C7D85" w:rsidP="003826D2">
            <w:pPr>
              <w:pStyle w:val="PargrafodaLista"/>
              <w:numPr>
                <w:ilvl w:val="0"/>
                <w:numId w:val="4"/>
              </w:numPr>
              <w:spacing w:line="240" w:lineRule="exact"/>
              <w:rPr>
                <w:rFonts w:asciiTheme="majorHAnsi" w:hAnsiTheme="majorHAnsi"/>
                <w:sz w:val="20"/>
              </w:rPr>
            </w:pPr>
            <w:r w:rsidRPr="009C784A">
              <w:rPr>
                <w:rFonts w:asciiTheme="majorHAnsi" w:hAnsiTheme="majorHAnsi"/>
                <w:sz w:val="20"/>
              </w:rPr>
              <w:t>Ensino Infantil</w:t>
            </w:r>
          </w:p>
        </w:tc>
        <w:tc>
          <w:tcPr>
            <w:tcW w:w="2473" w:type="dxa"/>
          </w:tcPr>
          <w:p w:rsidR="005D4441" w:rsidRPr="009C784A" w:rsidRDefault="00B00A6E" w:rsidP="000555FE">
            <w:pPr>
              <w:spacing w:line="240" w:lineRule="exact"/>
              <w:jc w:val="right"/>
              <w:rPr>
                <w:rFonts w:asciiTheme="majorHAnsi" w:hAnsiTheme="majorHAnsi"/>
                <w:sz w:val="20"/>
              </w:rPr>
            </w:pPr>
            <w:r w:rsidRPr="009C784A">
              <w:rPr>
                <w:rFonts w:asciiTheme="majorHAnsi" w:hAnsiTheme="majorHAnsi"/>
                <w:sz w:val="20"/>
              </w:rPr>
              <w:t>38.414.039,93</w:t>
            </w:r>
          </w:p>
        </w:tc>
      </w:tr>
      <w:tr w:rsidR="005D4441" w:rsidRPr="002E6D66" w:rsidTr="000555FE">
        <w:tc>
          <w:tcPr>
            <w:tcW w:w="5607" w:type="dxa"/>
            <w:shd w:val="clear" w:color="auto" w:fill="CCFFFF"/>
          </w:tcPr>
          <w:p w:rsidR="005D4441" w:rsidRPr="009C784A" w:rsidRDefault="005D4441" w:rsidP="00653E64">
            <w:pPr>
              <w:spacing w:line="240" w:lineRule="exact"/>
              <w:rPr>
                <w:rFonts w:asciiTheme="majorHAnsi" w:hAnsiTheme="majorHAnsi"/>
                <w:b/>
                <w:bCs/>
                <w:sz w:val="20"/>
              </w:rPr>
            </w:pPr>
            <w:r w:rsidRPr="009C784A">
              <w:rPr>
                <w:rFonts w:asciiTheme="majorHAnsi" w:hAnsiTheme="majorHAnsi"/>
                <w:b/>
                <w:bCs/>
                <w:sz w:val="20"/>
              </w:rPr>
              <w:t xml:space="preserve">3. </w:t>
            </w:r>
            <w:r w:rsidR="00653E64" w:rsidRPr="009C784A">
              <w:rPr>
                <w:rFonts w:asciiTheme="majorHAnsi" w:hAnsiTheme="majorHAnsi"/>
                <w:b/>
                <w:bCs/>
                <w:sz w:val="20"/>
              </w:rPr>
              <w:t>Despesa</w:t>
            </w:r>
            <w:r w:rsidRPr="009C784A">
              <w:rPr>
                <w:rFonts w:asciiTheme="majorHAnsi" w:hAnsiTheme="majorHAnsi"/>
                <w:b/>
                <w:bCs/>
                <w:sz w:val="20"/>
              </w:rPr>
              <w:t xml:space="preserve"> Total</w:t>
            </w:r>
          </w:p>
        </w:tc>
        <w:tc>
          <w:tcPr>
            <w:tcW w:w="2473" w:type="dxa"/>
            <w:shd w:val="clear" w:color="auto" w:fill="CCFFFF"/>
          </w:tcPr>
          <w:p w:rsidR="005D4441" w:rsidRPr="009C784A" w:rsidRDefault="00B00A6E" w:rsidP="000555FE">
            <w:pPr>
              <w:spacing w:line="240" w:lineRule="exact"/>
              <w:jc w:val="right"/>
              <w:rPr>
                <w:rFonts w:asciiTheme="majorHAnsi" w:hAnsiTheme="majorHAnsi"/>
                <w:b/>
                <w:bCs/>
                <w:sz w:val="20"/>
              </w:rPr>
            </w:pPr>
            <w:r w:rsidRPr="009C784A">
              <w:rPr>
                <w:rFonts w:asciiTheme="majorHAnsi" w:hAnsiTheme="majorHAnsi"/>
                <w:b/>
                <w:bCs/>
                <w:sz w:val="20"/>
              </w:rPr>
              <w:t>316.194.506,41</w:t>
            </w:r>
          </w:p>
        </w:tc>
      </w:tr>
    </w:tbl>
    <w:p w:rsidR="00675DEE" w:rsidRDefault="00675DEE" w:rsidP="003D1C75">
      <w:pPr>
        <w:jc w:val="left"/>
        <w:rPr>
          <w:rFonts w:asciiTheme="majorHAnsi" w:hAnsiTheme="majorHAnsi"/>
          <w:b/>
          <w:bCs/>
          <w:sz w:val="22"/>
          <w:szCs w:val="22"/>
        </w:rPr>
      </w:pPr>
    </w:p>
    <w:p w:rsidR="005D4441" w:rsidRPr="009C784A" w:rsidRDefault="00F167BB" w:rsidP="003D1C75">
      <w:pPr>
        <w:jc w:val="left"/>
        <w:rPr>
          <w:rFonts w:asciiTheme="majorHAnsi" w:hAnsiTheme="majorHAnsi"/>
          <w:b/>
          <w:bCs/>
          <w:szCs w:val="24"/>
        </w:rPr>
      </w:pPr>
      <w:r w:rsidRPr="009C784A">
        <w:rPr>
          <w:rFonts w:asciiTheme="majorHAnsi" w:hAnsiTheme="majorHAnsi"/>
          <w:b/>
          <w:bCs/>
          <w:szCs w:val="24"/>
        </w:rPr>
        <w:t>10.</w:t>
      </w:r>
      <w:r w:rsidR="005D4441" w:rsidRPr="009C784A">
        <w:rPr>
          <w:rFonts w:asciiTheme="majorHAnsi" w:hAnsiTheme="majorHAnsi"/>
          <w:b/>
          <w:bCs/>
          <w:szCs w:val="24"/>
        </w:rPr>
        <w:t>3     Demonstrativo da Aplicação dos Recursos do FUNDEB- Lei 11.494/2007</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55"/>
        <w:gridCol w:w="2126"/>
        <w:gridCol w:w="1799"/>
      </w:tblGrid>
      <w:tr w:rsidR="005D4441" w:rsidRPr="002E6D66" w:rsidTr="000555FE">
        <w:tc>
          <w:tcPr>
            <w:tcW w:w="8080" w:type="dxa"/>
            <w:gridSpan w:val="3"/>
            <w:shd w:val="clear" w:color="auto" w:fill="CCFFFF"/>
          </w:tcPr>
          <w:p w:rsidR="005D4441" w:rsidRPr="002E6D66" w:rsidRDefault="005D4441" w:rsidP="000555FE">
            <w:pPr>
              <w:jc w:val="left"/>
              <w:rPr>
                <w:rFonts w:asciiTheme="majorHAnsi" w:hAnsiTheme="majorHAnsi"/>
                <w:b/>
                <w:bCs/>
                <w:sz w:val="20"/>
                <w:highlight w:val="yellow"/>
              </w:rPr>
            </w:pPr>
          </w:p>
        </w:tc>
      </w:tr>
      <w:tr w:rsidR="005D4441" w:rsidRPr="002E6D66" w:rsidTr="000555FE">
        <w:tc>
          <w:tcPr>
            <w:tcW w:w="4155" w:type="dxa"/>
          </w:tcPr>
          <w:p w:rsidR="005D4441" w:rsidRPr="00B72FE3" w:rsidRDefault="005D4441" w:rsidP="000555FE">
            <w:pPr>
              <w:jc w:val="left"/>
              <w:rPr>
                <w:rFonts w:asciiTheme="majorHAnsi" w:hAnsiTheme="majorHAnsi"/>
                <w:bCs/>
                <w:sz w:val="20"/>
              </w:rPr>
            </w:pPr>
            <w:r w:rsidRPr="00B72FE3">
              <w:rPr>
                <w:rFonts w:asciiTheme="majorHAnsi" w:hAnsiTheme="majorHAnsi"/>
                <w:b/>
                <w:bCs/>
                <w:sz w:val="20"/>
              </w:rPr>
              <w:t>Despesa aplicada profissionais de ensino</w:t>
            </w:r>
          </w:p>
        </w:tc>
        <w:tc>
          <w:tcPr>
            <w:tcW w:w="2126" w:type="dxa"/>
          </w:tcPr>
          <w:p w:rsidR="005D4441" w:rsidRPr="00B72FE3" w:rsidRDefault="005D4441" w:rsidP="000555FE">
            <w:pPr>
              <w:jc w:val="center"/>
              <w:rPr>
                <w:rFonts w:asciiTheme="majorHAnsi" w:hAnsiTheme="majorHAnsi"/>
                <w:b/>
                <w:bCs/>
                <w:sz w:val="20"/>
              </w:rPr>
            </w:pPr>
            <w:r w:rsidRPr="00B72FE3">
              <w:rPr>
                <w:rFonts w:asciiTheme="majorHAnsi" w:hAnsiTheme="majorHAnsi"/>
                <w:b/>
                <w:bCs/>
                <w:sz w:val="20"/>
              </w:rPr>
              <w:t>Valor</w:t>
            </w:r>
          </w:p>
        </w:tc>
        <w:tc>
          <w:tcPr>
            <w:tcW w:w="1799" w:type="dxa"/>
          </w:tcPr>
          <w:p w:rsidR="005D4441" w:rsidRPr="00B72FE3" w:rsidRDefault="005D4441" w:rsidP="000555FE">
            <w:pPr>
              <w:jc w:val="center"/>
              <w:rPr>
                <w:rFonts w:asciiTheme="majorHAnsi" w:hAnsiTheme="majorHAnsi"/>
                <w:b/>
                <w:bCs/>
                <w:sz w:val="20"/>
              </w:rPr>
            </w:pPr>
            <w:r w:rsidRPr="00B72FE3">
              <w:rPr>
                <w:rFonts w:asciiTheme="majorHAnsi" w:hAnsiTheme="majorHAnsi"/>
                <w:b/>
                <w:bCs/>
                <w:sz w:val="20"/>
              </w:rPr>
              <w:t>%</w:t>
            </w:r>
          </w:p>
        </w:tc>
      </w:tr>
      <w:tr w:rsidR="005D4441" w:rsidRPr="002E6D66" w:rsidTr="000555FE">
        <w:tc>
          <w:tcPr>
            <w:tcW w:w="4155" w:type="dxa"/>
          </w:tcPr>
          <w:p w:rsidR="005D4441" w:rsidRPr="00B72FE3" w:rsidRDefault="005D4441" w:rsidP="000555FE">
            <w:pPr>
              <w:jc w:val="left"/>
              <w:rPr>
                <w:rFonts w:asciiTheme="majorHAnsi" w:hAnsiTheme="majorHAnsi"/>
                <w:bCs/>
                <w:sz w:val="20"/>
              </w:rPr>
            </w:pPr>
            <w:r w:rsidRPr="00B72FE3">
              <w:rPr>
                <w:rFonts w:asciiTheme="majorHAnsi" w:hAnsiTheme="majorHAnsi"/>
                <w:bCs/>
                <w:sz w:val="20"/>
              </w:rPr>
              <w:t>Receita Arrecadada</w:t>
            </w:r>
          </w:p>
        </w:tc>
        <w:tc>
          <w:tcPr>
            <w:tcW w:w="2126" w:type="dxa"/>
          </w:tcPr>
          <w:p w:rsidR="005D4441" w:rsidRPr="000B6BDC" w:rsidRDefault="00064101" w:rsidP="000555FE">
            <w:pPr>
              <w:jc w:val="right"/>
              <w:rPr>
                <w:rFonts w:asciiTheme="majorHAnsi" w:hAnsiTheme="majorHAnsi"/>
                <w:bCs/>
                <w:sz w:val="20"/>
              </w:rPr>
            </w:pPr>
            <w:r w:rsidRPr="000B6BDC">
              <w:rPr>
                <w:rFonts w:asciiTheme="majorHAnsi" w:hAnsiTheme="majorHAnsi"/>
                <w:bCs/>
                <w:sz w:val="20"/>
              </w:rPr>
              <w:t>490.546.544,57</w:t>
            </w:r>
          </w:p>
        </w:tc>
        <w:tc>
          <w:tcPr>
            <w:tcW w:w="1799" w:type="dxa"/>
          </w:tcPr>
          <w:p w:rsidR="005D4441" w:rsidRPr="000B6BDC" w:rsidRDefault="00B72FE3" w:rsidP="000555FE">
            <w:pPr>
              <w:jc w:val="center"/>
              <w:rPr>
                <w:rFonts w:asciiTheme="majorHAnsi" w:hAnsiTheme="majorHAnsi"/>
                <w:bCs/>
                <w:sz w:val="20"/>
              </w:rPr>
            </w:pPr>
            <w:r w:rsidRPr="000B6BDC">
              <w:rPr>
                <w:rFonts w:asciiTheme="majorHAnsi" w:hAnsiTheme="majorHAnsi"/>
                <w:bCs/>
                <w:sz w:val="20"/>
              </w:rPr>
              <w:t>100</w:t>
            </w:r>
          </w:p>
        </w:tc>
      </w:tr>
      <w:tr w:rsidR="005D4441" w:rsidRPr="002E6D66" w:rsidTr="000555FE">
        <w:tc>
          <w:tcPr>
            <w:tcW w:w="4155" w:type="dxa"/>
          </w:tcPr>
          <w:p w:rsidR="005D4441" w:rsidRPr="00B72FE3" w:rsidRDefault="005D4441" w:rsidP="000555FE">
            <w:pPr>
              <w:jc w:val="left"/>
              <w:rPr>
                <w:rFonts w:asciiTheme="majorHAnsi" w:hAnsiTheme="majorHAnsi"/>
                <w:bCs/>
                <w:sz w:val="20"/>
              </w:rPr>
            </w:pPr>
            <w:r w:rsidRPr="00B72FE3">
              <w:rPr>
                <w:rFonts w:asciiTheme="majorHAnsi" w:hAnsiTheme="majorHAnsi"/>
                <w:bCs/>
                <w:sz w:val="20"/>
              </w:rPr>
              <w:t>Despesa Aplicada</w:t>
            </w:r>
          </w:p>
        </w:tc>
        <w:tc>
          <w:tcPr>
            <w:tcW w:w="2126" w:type="dxa"/>
          </w:tcPr>
          <w:p w:rsidR="005D4441" w:rsidRPr="000B6BDC" w:rsidRDefault="00064101" w:rsidP="000555FE">
            <w:pPr>
              <w:jc w:val="right"/>
              <w:rPr>
                <w:rFonts w:asciiTheme="majorHAnsi" w:hAnsiTheme="majorHAnsi"/>
                <w:bCs/>
                <w:sz w:val="20"/>
              </w:rPr>
            </w:pPr>
            <w:r w:rsidRPr="000B6BDC">
              <w:rPr>
                <w:rFonts w:asciiTheme="majorHAnsi" w:hAnsiTheme="majorHAnsi"/>
                <w:bCs/>
                <w:sz w:val="20"/>
              </w:rPr>
              <w:t>316.194.506,41</w:t>
            </w:r>
          </w:p>
        </w:tc>
        <w:tc>
          <w:tcPr>
            <w:tcW w:w="1799" w:type="dxa"/>
          </w:tcPr>
          <w:p w:rsidR="005D4441" w:rsidRPr="000B6BDC" w:rsidRDefault="00B72FE3" w:rsidP="00C64B35">
            <w:pPr>
              <w:jc w:val="center"/>
              <w:rPr>
                <w:rFonts w:asciiTheme="majorHAnsi" w:hAnsiTheme="majorHAnsi"/>
                <w:bCs/>
                <w:sz w:val="20"/>
              </w:rPr>
            </w:pPr>
            <w:r w:rsidRPr="000B6BDC">
              <w:rPr>
                <w:rFonts w:asciiTheme="majorHAnsi" w:hAnsiTheme="majorHAnsi"/>
                <w:bCs/>
                <w:sz w:val="20"/>
              </w:rPr>
              <w:t>64,46</w:t>
            </w:r>
          </w:p>
        </w:tc>
      </w:tr>
      <w:tr w:rsidR="005D4441" w:rsidRPr="002E6D66" w:rsidTr="000555FE">
        <w:tc>
          <w:tcPr>
            <w:tcW w:w="4155" w:type="dxa"/>
          </w:tcPr>
          <w:p w:rsidR="005D4441" w:rsidRPr="00B72FE3" w:rsidRDefault="005D4441" w:rsidP="000555FE">
            <w:pPr>
              <w:jc w:val="left"/>
              <w:rPr>
                <w:rFonts w:asciiTheme="majorHAnsi" w:hAnsiTheme="majorHAnsi"/>
                <w:bCs/>
                <w:sz w:val="20"/>
              </w:rPr>
            </w:pPr>
            <w:r w:rsidRPr="00B72FE3">
              <w:rPr>
                <w:rFonts w:asciiTheme="majorHAnsi" w:hAnsiTheme="majorHAnsi"/>
                <w:bCs/>
                <w:sz w:val="20"/>
              </w:rPr>
              <w:lastRenderedPageBreak/>
              <w:t>Mínimo Exigido (Lei nº 11.494/07- 60%)</w:t>
            </w:r>
          </w:p>
        </w:tc>
        <w:tc>
          <w:tcPr>
            <w:tcW w:w="2126" w:type="dxa"/>
          </w:tcPr>
          <w:p w:rsidR="005D4441" w:rsidRPr="000B6BDC" w:rsidRDefault="00064101" w:rsidP="000555FE">
            <w:pPr>
              <w:jc w:val="right"/>
              <w:rPr>
                <w:rFonts w:asciiTheme="majorHAnsi" w:hAnsiTheme="majorHAnsi"/>
                <w:bCs/>
                <w:sz w:val="20"/>
              </w:rPr>
            </w:pPr>
            <w:r w:rsidRPr="000B6BDC">
              <w:rPr>
                <w:rFonts w:asciiTheme="majorHAnsi" w:hAnsiTheme="majorHAnsi"/>
                <w:bCs/>
                <w:sz w:val="20"/>
              </w:rPr>
              <w:t>294.327.926,74</w:t>
            </w:r>
          </w:p>
        </w:tc>
        <w:tc>
          <w:tcPr>
            <w:tcW w:w="1799" w:type="dxa"/>
          </w:tcPr>
          <w:p w:rsidR="005D4441" w:rsidRPr="000B6BDC" w:rsidRDefault="00B72FE3" w:rsidP="000555FE">
            <w:pPr>
              <w:jc w:val="center"/>
              <w:rPr>
                <w:rFonts w:asciiTheme="majorHAnsi" w:hAnsiTheme="majorHAnsi"/>
                <w:bCs/>
                <w:sz w:val="20"/>
              </w:rPr>
            </w:pPr>
            <w:r w:rsidRPr="000B6BDC">
              <w:rPr>
                <w:rFonts w:asciiTheme="majorHAnsi" w:hAnsiTheme="majorHAnsi"/>
                <w:bCs/>
                <w:sz w:val="20"/>
              </w:rPr>
              <w:t>60</w:t>
            </w:r>
          </w:p>
        </w:tc>
      </w:tr>
      <w:tr w:rsidR="005D4441" w:rsidRPr="002E6D66" w:rsidTr="000555FE">
        <w:tc>
          <w:tcPr>
            <w:tcW w:w="4155" w:type="dxa"/>
          </w:tcPr>
          <w:p w:rsidR="005D4441" w:rsidRPr="00B72FE3" w:rsidRDefault="005D4441" w:rsidP="000555FE">
            <w:pPr>
              <w:jc w:val="left"/>
              <w:rPr>
                <w:rFonts w:asciiTheme="majorHAnsi" w:hAnsiTheme="majorHAnsi"/>
                <w:bCs/>
                <w:sz w:val="20"/>
              </w:rPr>
            </w:pPr>
            <w:r w:rsidRPr="00B72FE3">
              <w:rPr>
                <w:rFonts w:asciiTheme="majorHAnsi" w:hAnsiTheme="majorHAnsi"/>
                <w:bCs/>
                <w:sz w:val="20"/>
              </w:rPr>
              <w:t>Despesa c/Manutenção e Desenv.Ensino</w:t>
            </w:r>
          </w:p>
        </w:tc>
        <w:tc>
          <w:tcPr>
            <w:tcW w:w="2126" w:type="dxa"/>
          </w:tcPr>
          <w:p w:rsidR="005D4441" w:rsidRPr="000B6BDC" w:rsidRDefault="00064101" w:rsidP="000555FE">
            <w:pPr>
              <w:jc w:val="right"/>
              <w:rPr>
                <w:rFonts w:asciiTheme="majorHAnsi" w:hAnsiTheme="majorHAnsi"/>
                <w:bCs/>
                <w:sz w:val="20"/>
              </w:rPr>
            </w:pPr>
            <w:r w:rsidRPr="000B6BDC">
              <w:rPr>
                <w:rFonts w:asciiTheme="majorHAnsi" w:hAnsiTheme="majorHAnsi"/>
                <w:bCs/>
                <w:sz w:val="20"/>
              </w:rPr>
              <w:t>141.419.731,03</w:t>
            </w:r>
          </w:p>
        </w:tc>
        <w:tc>
          <w:tcPr>
            <w:tcW w:w="1799" w:type="dxa"/>
          </w:tcPr>
          <w:p w:rsidR="005D4441" w:rsidRPr="000B6BDC" w:rsidRDefault="00B72FE3" w:rsidP="00657512">
            <w:pPr>
              <w:jc w:val="center"/>
              <w:rPr>
                <w:rFonts w:asciiTheme="majorHAnsi" w:hAnsiTheme="majorHAnsi"/>
                <w:bCs/>
                <w:sz w:val="20"/>
              </w:rPr>
            </w:pPr>
            <w:r w:rsidRPr="000B6BDC">
              <w:rPr>
                <w:rFonts w:asciiTheme="majorHAnsi" w:hAnsiTheme="majorHAnsi"/>
                <w:bCs/>
                <w:sz w:val="20"/>
              </w:rPr>
              <w:t>28,83</w:t>
            </w:r>
          </w:p>
        </w:tc>
      </w:tr>
      <w:tr w:rsidR="005D4441" w:rsidRPr="002E6D66" w:rsidTr="000555FE">
        <w:tc>
          <w:tcPr>
            <w:tcW w:w="4155" w:type="dxa"/>
          </w:tcPr>
          <w:p w:rsidR="005D4441" w:rsidRPr="00B72FE3" w:rsidRDefault="005D4441" w:rsidP="00C64B35">
            <w:pPr>
              <w:jc w:val="left"/>
              <w:rPr>
                <w:rFonts w:asciiTheme="majorHAnsi" w:hAnsiTheme="majorHAnsi"/>
                <w:bCs/>
                <w:sz w:val="20"/>
              </w:rPr>
            </w:pPr>
            <w:r w:rsidRPr="00B72FE3">
              <w:rPr>
                <w:rFonts w:asciiTheme="majorHAnsi" w:hAnsiTheme="majorHAnsi"/>
                <w:bCs/>
                <w:sz w:val="20"/>
              </w:rPr>
              <w:t>Máximo Exigido (Lei nº 11.494/07- 40%)</w:t>
            </w:r>
          </w:p>
        </w:tc>
        <w:tc>
          <w:tcPr>
            <w:tcW w:w="2126" w:type="dxa"/>
          </w:tcPr>
          <w:p w:rsidR="005D4441" w:rsidRPr="000B6BDC" w:rsidRDefault="00B72FE3" w:rsidP="000555FE">
            <w:pPr>
              <w:jc w:val="right"/>
              <w:rPr>
                <w:rFonts w:asciiTheme="majorHAnsi" w:hAnsiTheme="majorHAnsi"/>
                <w:bCs/>
                <w:sz w:val="20"/>
              </w:rPr>
            </w:pPr>
            <w:r w:rsidRPr="000B6BDC">
              <w:rPr>
                <w:rFonts w:asciiTheme="majorHAnsi" w:hAnsiTheme="majorHAnsi"/>
                <w:bCs/>
                <w:sz w:val="20"/>
              </w:rPr>
              <w:t>196.218.617,83</w:t>
            </w:r>
          </w:p>
        </w:tc>
        <w:tc>
          <w:tcPr>
            <w:tcW w:w="1799" w:type="dxa"/>
          </w:tcPr>
          <w:p w:rsidR="005D4441" w:rsidRPr="000B6BDC" w:rsidRDefault="00B72FE3" w:rsidP="000555FE">
            <w:pPr>
              <w:jc w:val="center"/>
              <w:rPr>
                <w:rFonts w:asciiTheme="majorHAnsi" w:hAnsiTheme="majorHAnsi"/>
                <w:bCs/>
                <w:sz w:val="20"/>
              </w:rPr>
            </w:pPr>
            <w:r w:rsidRPr="000B6BDC">
              <w:rPr>
                <w:rFonts w:asciiTheme="majorHAnsi" w:hAnsiTheme="majorHAnsi"/>
                <w:bCs/>
                <w:sz w:val="20"/>
              </w:rPr>
              <w:t>40</w:t>
            </w:r>
          </w:p>
        </w:tc>
      </w:tr>
    </w:tbl>
    <w:p w:rsidR="005D4441" w:rsidRPr="00B72FE3" w:rsidRDefault="005D4441" w:rsidP="000B6BDC">
      <w:pPr>
        <w:ind w:left="567" w:right="-141"/>
        <w:jc w:val="left"/>
        <w:rPr>
          <w:rFonts w:asciiTheme="majorHAnsi" w:hAnsiTheme="majorHAnsi"/>
          <w:bCs/>
          <w:sz w:val="18"/>
          <w:szCs w:val="18"/>
        </w:rPr>
      </w:pPr>
      <w:r w:rsidRPr="00B72FE3">
        <w:rPr>
          <w:rFonts w:asciiTheme="majorHAnsi" w:hAnsiTheme="majorHAnsi"/>
          <w:b/>
          <w:bCs/>
          <w:sz w:val="18"/>
          <w:szCs w:val="18"/>
        </w:rPr>
        <w:t xml:space="preserve">   </w:t>
      </w:r>
      <w:r w:rsidRPr="00B72FE3">
        <w:rPr>
          <w:rFonts w:asciiTheme="majorHAnsi" w:hAnsiTheme="majorHAnsi"/>
          <w:bCs/>
          <w:sz w:val="18"/>
          <w:szCs w:val="18"/>
        </w:rPr>
        <w:t xml:space="preserve">Fonte: </w:t>
      </w:r>
      <w:r w:rsidR="000B6BDC">
        <w:rPr>
          <w:rFonts w:asciiTheme="majorHAnsi" w:hAnsiTheme="majorHAnsi"/>
          <w:bCs/>
          <w:sz w:val="18"/>
          <w:szCs w:val="18"/>
        </w:rPr>
        <w:t>Quadro Demonstrativo da Receitas e Despesas com o FUNDEB- Anexo III – Prestação de Contas/201</w:t>
      </w:r>
      <w:r w:rsidR="00963A72">
        <w:rPr>
          <w:rFonts w:asciiTheme="majorHAnsi" w:hAnsiTheme="majorHAnsi"/>
          <w:bCs/>
          <w:sz w:val="18"/>
          <w:szCs w:val="18"/>
        </w:rPr>
        <w:t>2</w:t>
      </w:r>
      <w:r w:rsidR="000B6BDC">
        <w:rPr>
          <w:rFonts w:asciiTheme="majorHAnsi" w:hAnsiTheme="majorHAnsi"/>
          <w:bCs/>
          <w:sz w:val="18"/>
          <w:szCs w:val="18"/>
        </w:rPr>
        <w:t>.</w:t>
      </w:r>
    </w:p>
    <w:p w:rsidR="005D4441" w:rsidRPr="009C784A" w:rsidRDefault="005D4441" w:rsidP="00EA79C9">
      <w:pPr>
        <w:jc w:val="left"/>
        <w:rPr>
          <w:rFonts w:asciiTheme="majorHAnsi" w:hAnsiTheme="majorHAnsi"/>
          <w:szCs w:val="24"/>
          <w:highlight w:val="yellow"/>
        </w:rPr>
      </w:pPr>
      <w:r w:rsidRPr="00B72FE3">
        <w:rPr>
          <w:rFonts w:asciiTheme="majorHAnsi" w:hAnsiTheme="majorHAnsi"/>
          <w:sz w:val="20"/>
        </w:rPr>
        <w:tab/>
      </w:r>
      <w:r w:rsidRPr="009C784A">
        <w:rPr>
          <w:rFonts w:asciiTheme="majorHAnsi" w:hAnsiTheme="majorHAnsi"/>
          <w:szCs w:val="24"/>
        </w:rPr>
        <w:t xml:space="preserve">Conforme demonstrativo acima, evidencia-se que o Município aplicou o valor de                           </w:t>
      </w:r>
      <w:r w:rsidR="00311E4D" w:rsidRPr="009C784A">
        <w:rPr>
          <w:rFonts w:asciiTheme="majorHAnsi" w:hAnsiTheme="majorHAnsi"/>
          <w:szCs w:val="24"/>
        </w:rPr>
        <w:t xml:space="preserve">         </w:t>
      </w:r>
      <w:r w:rsidRPr="009C784A">
        <w:rPr>
          <w:rFonts w:asciiTheme="majorHAnsi" w:hAnsiTheme="majorHAnsi"/>
          <w:szCs w:val="24"/>
        </w:rPr>
        <w:t xml:space="preserve">  R$ </w:t>
      </w:r>
      <w:r w:rsidR="007C06FA" w:rsidRPr="009C784A">
        <w:rPr>
          <w:rFonts w:asciiTheme="majorHAnsi" w:hAnsiTheme="majorHAnsi"/>
          <w:bCs/>
          <w:szCs w:val="24"/>
        </w:rPr>
        <w:t>316.194.506,41</w:t>
      </w:r>
      <w:r w:rsidRPr="009C784A">
        <w:rPr>
          <w:rFonts w:asciiTheme="majorHAnsi" w:hAnsiTheme="majorHAnsi"/>
          <w:szCs w:val="24"/>
        </w:rPr>
        <w:t xml:space="preserve">, equivalente a </w:t>
      </w:r>
      <w:r w:rsidRPr="009C784A">
        <w:rPr>
          <w:rFonts w:asciiTheme="majorHAnsi" w:hAnsiTheme="majorHAnsi"/>
          <w:b/>
          <w:bCs/>
          <w:szCs w:val="24"/>
        </w:rPr>
        <w:t>6</w:t>
      </w:r>
      <w:r w:rsidR="007C06FA" w:rsidRPr="009C784A">
        <w:rPr>
          <w:rFonts w:asciiTheme="majorHAnsi" w:hAnsiTheme="majorHAnsi"/>
          <w:b/>
          <w:bCs/>
          <w:szCs w:val="24"/>
        </w:rPr>
        <w:t>4</w:t>
      </w:r>
      <w:r w:rsidRPr="009C784A">
        <w:rPr>
          <w:rFonts w:asciiTheme="majorHAnsi" w:hAnsiTheme="majorHAnsi"/>
          <w:b/>
          <w:bCs/>
          <w:szCs w:val="24"/>
        </w:rPr>
        <w:t>,</w:t>
      </w:r>
      <w:r w:rsidR="007C06FA" w:rsidRPr="009C784A">
        <w:rPr>
          <w:rFonts w:asciiTheme="majorHAnsi" w:hAnsiTheme="majorHAnsi"/>
          <w:b/>
          <w:bCs/>
          <w:szCs w:val="24"/>
        </w:rPr>
        <w:t>46</w:t>
      </w:r>
      <w:r w:rsidRPr="009C784A">
        <w:rPr>
          <w:rFonts w:asciiTheme="majorHAnsi" w:hAnsiTheme="majorHAnsi"/>
          <w:bCs/>
          <w:szCs w:val="24"/>
        </w:rPr>
        <w:t>%</w:t>
      </w:r>
      <w:r w:rsidRPr="009C784A">
        <w:rPr>
          <w:rFonts w:asciiTheme="majorHAnsi" w:hAnsiTheme="majorHAnsi"/>
          <w:szCs w:val="24"/>
        </w:rPr>
        <w:t xml:space="preserve"> dos recursos oriundos do FUNDEB, com a remuneração dos profissionais do Magistério.                                    </w:t>
      </w:r>
    </w:p>
    <w:p w:rsidR="001A2587" w:rsidRPr="009C784A" w:rsidRDefault="001A2587" w:rsidP="00D86C64">
      <w:pPr>
        <w:rPr>
          <w:rFonts w:asciiTheme="majorHAnsi" w:hAnsiTheme="majorHAnsi"/>
          <w:b/>
          <w:szCs w:val="24"/>
        </w:rPr>
      </w:pPr>
    </w:p>
    <w:p w:rsidR="005D4441" w:rsidRPr="009C784A" w:rsidRDefault="005D4441" w:rsidP="00D86C64">
      <w:pPr>
        <w:rPr>
          <w:rFonts w:asciiTheme="majorHAnsi" w:hAnsiTheme="majorHAnsi"/>
          <w:b/>
          <w:szCs w:val="24"/>
        </w:rPr>
      </w:pPr>
      <w:r w:rsidRPr="009C784A">
        <w:rPr>
          <w:rFonts w:asciiTheme="majorHAnsi" w:hAnsiTheme="majorHAnsi"/>
          <w:b/>
          <w:szCs w:val="24"/>
        </w:rPr>
        <w:t>1</w:t>
      </w:r>
      <w:r w:rsidR="00F167BB" w:rsidRPr="009C784A">
        <w:rPr>
          <w:rFonts w:asciiTheme="majorHAnsi" w:hAnsiTheme="majorHAnsi"/>
          <w:b/>
          <w:szCs w:val="24"/>
        </w:rPr>
        <w:t>1</w:t>
      </w:r>
      <w:r w:rsidRPr="009C784A">
        <w:rPr>
          <w:rFonts w:asciiTheme="majorHAnsi" w:hAnsiTheme="majorHAnsi"/>
          <w:b/>
          <w:szCs w:val="24"/>
        </w:rPr>
        <w:t>. Gastos com Pessoal</w:t>
      </w:r>
      <w:r w:rsidR="0087084A" w:rsidRPr="009C784A">
        <w:rPr>
          <w:rFonts w:asciiTheme="majorHAnsi" w:hAnsiTheme="majorHAnsi"/>
          <w:b/>
          <w:szCs w:val="24"/>
        </w:rPr>
        <w:t xml:space="preserve"> </w:t>
      </w:r>
    </w:p>
    <w:p w:rsidR="005D4441" w:rsidRPr="009C784A" w:rsidRDefault="005D4441" w:rsidP="00D519D9">
      <w:pPr>
        <w:shd w:val="clear" w:color="auto" w:fill="CCFFCC"/>
        <w:ind w:left="851" w:firstLine="1559"/>
        <w:rPr>
          <w:rFonts w:asciiTheme="majorHAnsi" w:hAnsiTheme="majorHAnsi"/>
          <w:b/>
          <w:i/>
          <w:iCs/>
          <w:szCs w:val="24"/>
          <w:u w:val="single"/>
        </w:rPr>
      </w:pPr>
      <w:r w:rsidRPr="009C784A">
        <w:rPr>
          <w:rFonts w:asciiTheme="majorHAnsi" w:hAnsiTheme="majorHAnsi"/>
          <w:b/>
          <w:i/>
          <w:iCs/>
          <w:szCs w:val="24"/>
        </w:rPr>
        <w:t xml:space="preserve">            </w:t>
      </w:r>
      <w:r w:rsidRPr="009C784A">
        <w:rPr>
          <w:rFonts w:asciiTheme="majorHAnsi" w:hAnsiTheme="majorHAnsi"/>
          <w:b/>
          <w:i/>
          <w:iCs/>
          <w:szCs w:val="24"/>
          <w:u w:val="single"/>
        </w:rPr>
        <w:t xml:space="preserve"> CONSTITUIÇÃO  DA REPÚBLICA DE 1988</w:t>
      </w:r>
    </w:p>
    <w:p w:rsidR="005D4441" w:rsidRPr="009C784A" w:rsidRDefault="005D4441" w:rsidP="00D519D9">
      <w:pPr>
        <w:shd w:val="clear" w:color="auto" w:fill="CCFFCC"/>
        <w:ind w:left="851"/>
        <w:rPr>
          <w:rFonts w:asciiTheme="majorHAnsi" w:hAnsiTheme="majorHAnsi"/>
          <w:b/>
          <w:i/>
          <w:iCs/>
          <w:szCs w:val="24"/>
          <w:u w:val="single"/>
        </w:rPr>
      </w:pPr>
      <w:r w:rsidRPr="009C784A">
        <w:rPr>
          <w:rFonts w:asciiTheme="majorHAnsi" w:hAnsiTheme="majorHAnsi"/>
          <w:b/>
          <w:i/>
          <w:iCs/>
          <w:szCs w:val="24"/>
        </w:rPr>
        <w:t>“Art. 169</w:t>
      </w:r>
      <w:r w:rsidRPr="009C784A">
        <w:rPr>
          <w:rFonts w:asciiTheme="majorHAnsi" w:hAnsiTheme="majorHAnsi"/>
          <w:i/>
          <w:iCs/>
          <w:szCs w:val="24"/>
        </w:rPr>
        <w:t xml:space="preserve"> – A despesa com pessoal ativo e inativo da União, dos Estados, do Distrito Federal e dos Municípios não poderá exceder os limites estabelecidos em lei complementar ”</w:t>
      </w:r>
      <w:r w:rsidRPr="009C784A">
        <w:rPr>
          <w:rFonts w:asciiTheme="majorHAnsi" w:hAnsiTheme="majorHAnsi"/>
          <w:b/>
          <w:i/>
          <w:iCs/>
          <w:szCs w:val="24"/>
          <w:u w:val="single"/>
        </w:rPr>
        <w:t xml:space="preserve"> </w:t>
      </w:r>
    </w:p>
    <w:p w:rsidR="005D4441" w:rsidRPr="009C784A" w:rsidRDefault="005D4441" w:rsidP="00D519D9">
      <w:pPr>
        <w:shd w:val="clear" w:color="auto" w:fill="CCFFCC"/>
        <w:ind w:left="2410" w:hanging="1559"/>
        <w:jc w:val="center"/>
        <w:rPr>
          <w:rFonts w:asciiTheme="majorHAnsi" w:hAnsiTheme="majorHAnsi"/>
          <w:b/>
          <w:i/>
          <w:iCs/>
          <w:szCs w:val="24"/>
          <w:u w:val="single"/>
        </w:rPr>
      </w:pPr>
      <w:r w:rsidRPr="009C784A">
        <w:rPr>
          <w:rFonts w:asciiTheme="majorHAnsi" w:hAnsiTheme="majorHAnsi"/>
          <w:b/>
          <w:i/>
          <w:iCs/>
          <w:szCs w:val="24"/>
          <w:u w:val="single"/>
        </w:rPr>
        <w:t>LEI COMPLEMENTAR Nº. 101/2000 (LRF)</w:t>
      </w:r>
    </w:p>
    <w:p w:rsidR="005D4441" w:rsidRPr="009C784A" w:rsidRDefault="005D4441" w:rsidP="00D519D9">
      <w:pPr>
        <w:shd w:val="clear" w:color="auto" w:fill="CCFFCC"/>
        <w:ind w:left="851"/>
        <w:rPr>
          <w:rFonts w:asciiTheme="majorHAnsi" w:hAnsiTheme="majorHAnsi"/>
          <w:i/>
          <w:iCs/>
          <w:szCs w:val="24"/>
        </w:rPr>
      </w:pPr>
      <w:r w:rsidRPr="009C784A">
        <w:rPr>
          <w:rFonts w:asciiTheme="majorHAnsi" w:hAnsiTheme="majorHAnsi"/>
          <w:b/>
          <w:i/>
          <w:iCs/>
          <w:szCs w:val="24"/>
        </w:rPr>
        <w:t xml:space="preserve">                 “Art. 19</w:t>
      </w:r>
      <w:r w:rsidRPr="009C784A">
        <w:rPr>
          <w:rFonts w:asciiTheme="majorHAnsi" w:hAnsiTheme="majorHAnsi"/>
          <w:i/>
          <w:iCs/>
          <w:szCs w:val="24"/>
        </w:rPr>
        <w:t xml:space="preserve"> – Para os fins do disposto no caput do art. 169 da Constituição, a despesa total com pessoal, em cada período de apuração e em cada ente da Federação, não poderá exceder os percentuais da receita corrente líquida, a seguir discriminados:</w:t>
      </w:r>
    </w:p>
    <w:p w:rsidR="005D4441" w:rsidRPr="009C784A" w:rsidRDefault="005D4441" w:rsidP="00D519D9">
      <w:pPr>
        <w:shd w:val="clear" w:color="auto" w:fill="CCFFCC"/>
        <w:ind w:left="2410" w:hanging="1559"/>
        <w:rPr>
          <w:rFonts w:asciiTheme="majorHAnsi" w:hAnsiTheme="majorHAnsi"/>
          <w:i/>
          <w:iCs/>
          <w:szCs w:val="24"/>
        </w:rPr>
      </w:pPr>
      <w:r w:rsidRPr="009C784A">
        <w:rPr>
          <w:rFonts w:asciiTheme="majorHAnsi" w:hAnsiTheme="majorHAnsi"/>
          <w:b/>
          <w:i/>
          <w:iCs/>
          <w:szCs w:val="24"/>
        </w:rPr>
        <w:t>I</w:t>
      </w:r>
      <w:r w:rsidRPr="009C784A">
        <w:rPr>
          <w:rFonts w:asciiTheme="majorHAnsi" w:hAnsiTheme="majorHAnsi"/>
          <w:i/>
          <w:iCs/>
          <w:szCs w:val="24"/>
        </w:rPr>
        <w:t xml:space="preserve"> – União: 50% (cinqüenta por cento);</w:t>
      </w:r>
    </w:p>
    <w:p w:rsidR="005D4441" w:rsidRPr="009C784A" w:rsidRDefault="005D4441" w:rsidP="00D519D9">
      <w:pPr>
        <w:shd w:val="clear" w:color="auto" w:fill="CCFFCC"/>
        <w:ind w:left="2410" w:hanging="1559"/>
        <w:rPr>
          <w:rFonts w:asciiTheme="majorHAnsi" w:hAnsiTheme="majorHAnsi"/>
          <w:i/>
          <w:iCs/>
          <w:szCs w:val="24"/>
        </w:rPr>
      </w:pPr>
      <w:r w:rsidRPr="009C784A">
        <w:rPr>
          <w:rFonts w:asciiTheme="majorHAnsi" w:hAnsiTheme="majorHAnsi"/>
          <w:b/>
          <w:i/>
          <w:iCs/>
          <w:szCs w:val="24"/>
        </w:rPr>
        <w:t xml:space="preserve">II </w:t>
      </w:r>
      <w:r w:rsidRPr="009C784A">
        <w:rPr>
          <w:rFonts w:asciiTheme="majorHAnsi" w:hAnsiTheme="majorHAnsi"/>
          <w:i/>
          <w:iCs/>
          <w:szCs w:val="24"/>
        </w:rPr>
        <w:t>– Estados: 60% (sessenta por cento);</w:t>
      </w:r>
    </w:p>
    <w:p w:rsidR="005D4441" w:rsidRPr="009C784A" w:rsidRDefault="005D4441" w:rsidP="000D5865">
      <w:pPr>
        <w:shd w:val="clear" w:color="auto" w:fill="CCFFCC"/>
        <w:ind w:left="2410" w:hanging="1559"/>
        <w:rPr>
          <w:rFonts w:asciiTheme="majorHAnsi" w:hAnsiTheme="majorHAnsi"/>
          <w:szCs w:val="24"/>
          <w:highlight w:val="yellow"/>
        </w:rPr>
      </w:pPr>
      <w:r w:rsidRPr="009C784A">
        <w:rPr>
          <w:rFonts w:asciiTheme="majorHAnsi" w:hAnsiTheme="majorHAnsi"/>
          <w:b/>
          <w:i/>
          <w:iCs/>
          <w:szCs w:val="24"/>
        </w:rPr>
        <w:t>III</w:t>
      </w:r>
      <w:r w:rsidRPr="009C784A">
        <w:rPr>
          <w:rFonts w:asciiTheme="majorHAnsi" w:hAnsiTheme="majorHAnsi"/>
          <w:i/>
          <w:iCs/>
          <w:szCs w:val="24"/>
        </w:rPr>
        <w:t xml:space="preserve"> – Municípios: 60% (sessenta por cento).</w:t>
      </w:r>
      <w:r w:rsidRPr="009C784A">
        <w:rPr>
          <w:rFonts w:asciiTheme="majorHAnsi" w:hAnsiTheme="majorHAnsi"/>
          <w:b/>
          <w:i/>
          <w:iCs/>
          <w:szCs w:val="24"/>
        </w:rPr>
        <w:t>”</w:t>
      </w:r>
    </w:p>
    <w:p w:rsidR="000D5865" w:rsidRDefault="000D5865" w:rsidP="00D86C64">
      <w:pPr>
        <w:spacing w:line="360" w:lineRule="auto"/>
        <w:ind w:firstLine="720"/>
        <w:rPr>
          <w:rFonts w:asciiTheme="majorHAnsi" w:hAnsiTheme="majorHAnsi"/>
          <w:szCs w:val="24"/>
        </w:rPr>
      </w:pPr>
    </w:p>
    <w:p w:rsidR="005D4441" w:rsidRPr="009C784A" w:rsidRDefault="005D4441" w:rsidP="00D86C64">
      <w:pPr>
        <w:spacing w:line="360" w:lineRule="auto"/>
        <w:ind w:firstLine="720"/>
        <w:rPr>
          <w:rFonts w:asciiTheme="majorHAnsi" w:hAnsiTheme="majorHAnsi"/>
          <w:szCs w:val="24"/>
        </w:rPr>
      </w:pPr>
      <w:r w:rsidRPr="009C784A">
        <w:rPr>
          <w:rFonts w:asciiTheme="majorHAnsi" w:hAnsiTheme="majorHAnsi"/>
          <w:szCs w:val="24"/>
        </w:rPr>
        <w:t>A Constituição da República de 1988 determina em seu art. 169 que a despesa com pessoal ativo e inativo da União, dos Estados, do Distrito Federal e dos Municípios não poderá exceder os limites estabelecidos na lei complementar, onde demonstra quais as despesas (ativos e inativos) devem ser consideradas como gastos de pessoal do ente da Federação.</w:t>
      </w:r>
    </w:p>
    <w:p w:rsidR="005D4441" w:rsidRPr="009C784A" w:rsidRDefault="005D4441" w:rsidP="00D86C64">
      <w:pPr>
        <w:spacing w:line="360" w:lineRule="auto"/>
        <w:ind w:firstLine="720"/>
        <w:rPr>
          <w:rFonts w:asciiTheme="majorHAnsi" w:hAnsiTheme="majorHAnsi"/>
          <w:szCs w:val="24"/>
        </w:rPr>
      </w:pPr>
      <w:r w:rsidRPr="009C784A">
        <w:rPr>
          <w:rFonts w:asciiTheme="majorHAnsi" w:hAnsiTheme="majorHAnsi"/>
          <w:szCs w:val="24"/>
        </w:rPr>
        <w:t xml:space="preserve">Em cumprimento as Decisões deste Tribunal de Contas relativas ao Processo n° 4.788/2002, publicada no DOE de 24.05.2002, e Processo n° 150/2002, publicada no DOE de 28.01.2002, foram excluídos os valores do Imposto de Renda Retido na Fonte e Pensionistas para efeito de cálculo. </w:t>
      </w:r>
    </w:p>
    <w:p w:rsidR="005D4441" w:rsidRPr="00BE5285" w:rsidRDefault="005D4441" w:rsidP="004A2C40">
      <w:pPr>
        <w:spacing w:line="276" w:lineRule="auto"/>
        <w:ind w:firstLine="709"/>
        <w:rPr>
          <w:rFonts w:asciiTheme="majorHAnsi" w:hAnsiTheme="majorHAnsi"/>
          <w:sz w:val="20"/>
        </w:rPr>
      </w:pPr>
      <w:r w:rsidRPr="009C784A">
        <w:rPr>
          <w:rFonts w:asciiTheme="majorHAnsi" w:hAnsiTheme="majorHAnsi"/>
          <w:szCs w:val="24"/>
        </w:rPr>
        <w:t xml:space="preserve">Os quadros a seguir, demonstram as despesas com pessoal consolidada, </w:t>
      </w:r>
      <w:r w:rsidR="009A6DFD" w:rsidRPr="009C784A">
        <w:rPr>
          <w:rFonts w:asciiTheme="majorHAnsi" w:hAnsiTheme="majorHAnsi"/>
          <w:szCs w:val="24"/>
        </w:rPr>
        <w:t>referente</w:t>
      </w:r>
      <w:r w:rsidRPr="009C784A">
        <w:rPr>
          <w:rFonts w:asciiTheme="majorHAnsi" w:hAnsiTheme="majorHAnsi"/>
          <w:szCs w:val="24"/>
        </w:rPr>
        <w:t xml:space="preserve"> ao exercício de 20</w:t>
      </w:r>
      <w:r w:rsidR="009A6DFD" w:rsidRPr="009C784A">
        <w:rPr>
          <w:rFonts w:asciiTheme="majorHAnsi" w:hAnsiTheme="majorHAnsi"/>
          <w:szCs w:val="24"/>
        </w:rPr>
        <w:t>1</w:t>
      </w:r>
      <w:r w:rsidR="00BE5285" w:rsidRPr="009C784A">
        <w:rPr>
          <w:rFonts w:asciiTheme="majorHAnsi" w:hAnsiTheme="majorHAnsi"/>
          <w:szCs w:val="24"/>
        </w:rPr>
        <w:t>2</w:t>
      </w:r>
      <w:r w:rsidR="00BC4FA4" w:rsidRPr="009C784A">
        <w:rPr>
          <w:rFonts w:asciiTheme="majorHAnsi" w:hAnsiTheme="majorHAnsi"/>
          <w:szCs w:val="24"/>
        </w:rPr>
        <w:t xml:space="preserve"> </w:t>
      </w:r>
      <w:r w:rsidRPr="009C784A">
        <w:rPr>
          <w:rFonts w:asciiTheme="majorHAnsi" w:hAnsiTheme="majorHAnsi"/>
          <w:szCs w:val="24"/>
        </w:rPr>
        <w:t>.</w:t>
      </w:r>
      <w:r w:rsidRPr="009C784A">
        <w:rPr>
          <w:rFonts w:asciiTheme="majorHAnsi" w:hAnsiTheme="majorHAnsi"/>
          <w:b/>
          <w:iCs/>
          <w:szCs w:val="24"/>
        </w:rPr>
        <w:t xml:space="preserve"> </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13"/>
        <w:gridCol w:w="1426"/>
        <w:gridCol w:w="1294"/>
        <w:gridCol w:w="1898"/>
      </w:tblGrid>
      <w:tr w:rsidR="00003194" w:rsidRPr="00C51F0F" w:rsidTr="007D5A38">
        <w:trPr>
          <w:cantSplit/>
          <w:trHeight w:val="420"/>
        </w:trPr>
        <w:tc>
          <w:tcPr>
            <w:tcW w:w="4313" w:type="dxa"/>
            <w:vMerge w:val="restart"/>
            <w:tcBorders>
              <w:left w:val="single" w:sz="4" w:space="0" w:color="auto"/>
            </w:tcBorders>
            <w:shd w:val="clear" w:color="auto" w:fill="auto"/>
            <w:vAlign w:val="center"/>
          </w:tcPr>
          <w:p w:rsidR="00003194" w:rsidRPr="00B46CA4" w:rsidRDefault="00003194" w:rsidP="00693194">
            <w:pPr>
              <w:spacing w:line="240" w:lineRule="auto"/>
              <w:jc w:val="center"/>
              <w:rPr>
                <w:rFonts w:asciiTheme="majorHAnsi" w:hAnsiTheme="majorHAnsi"/>
                <w:b/>
                <w:sz w:val="16"/>
                <w:szCs w:val="16"/>
                <w:highlight w:val="yellow"/>
              </w:rPr>
            </w:pPr>
            <w:r w:rsidRPr="00B46CA4">
              <w:rPr>
                <w:rFonts w:asciiTheme="majorHAnsi" w:hAnsiTheme="majorHAnsi"/>
                <w:b/>
                <w:sz w:val="16"/>
                <w:szCs w:val="16"/>
              </w:rPr>
              <w:t>DISCRIMINAÇÃO</w:t>
            </w:r>
          </w:p>
        </w:tc>
        <w:tc>
          <w:tcPr>
            <w:tcW w:w="1426" w:type="dxa"/>
            <w:vMerge w:val="restart"/>
            <w:shd w:val="clear" w:color="auto" w:fill="auto"/>
            <w:vAlign w:val="center"/>
          </w:tcPr>
          <w:p w:rsidR="00003194" w:rsidRPr="00B46CA4" w:rsidRDefault="00003194" w:rsidP="00693194">
            <w:pPr>
              <w:spacing w:line="240" w:lineRule="auto"/>
              <w:jc w:val="center"/>
              <w:rPr>
                <w:rFonts w:asciiTheme="majorHAnsi" w:hAnsiTheme="majorHAnsi"/>
                <w:b/>
                <w:sz w:val="16"/>
                <w:szCs w:val="16"/>
                <w:highlight w:val="yellow"/>
              </w:rPr>
            </w:pPr>
            <w:r w:rsidRPr="00B46CA4">
              <w:rPr>
                <w:rFonts w:asciiTheme="majorHAnsi" w:hAnsiTheme="majorHAnsi"/>
                <w:b/>
                <w:sz w:val="16"/>
                <w:szCs w:val="16"/>
              </w:rPr>
              <w:t>PODER EXECUTIVO</w:t>
            </w:r>
          </w:p>
        </w:tc>
        <w:tc>
          <w:tcPr>
            <w:tcW w:w="1294" w:type="dxa"/>
            <w:vMerge w:val="restart"/>
            <w:shd w:val="clear" w:color="auto" w:fill="auto"/>
            <w:vAlign w:val="center"/>
          </w:tcPr>
          <w:p w:rsidR="00003194" w:rsidRPr="00B46CA4" w:rsidRDefault="00003194" w:rsidP="00693194">
            <w:pPr>
              <w:spacing w:line="240" w:lineRule="auto"/>
              <w:jc w:val="center"/>
              <w:rPr>
                <w:rFonts w:asciiTheme="majorHAnsi" w:hAnsiTheme="majorHAnsi"/>
                <w:b/>
                <w:sz w:val="16"/>
                <w:szCs w:val="16"/>
              </w:rPr>
            </w:pPr>
            <w:r w:rsidRPr="00B46CA4">
              <w:rPr>
                <w:rFonts w:asciiTheme="majorHAnsi" w:hAnsiTheme="majorHAnsi"/>
                <w:b/>
                <w:sz w:val="16"/>
                <w:szCs w:val="16"/>
              </w:rPr>
              <w:t>PODER LEGISLATIVO</w:t>
            </w:r>
          </w:p>
        </w:tc>
        <w:tc>
          <w:tcPr>
            <w:tcW w:w="1898" w:type="dxa"/>
            <w:vMerge w:val="restart"/>
            <w:tcBorders>
              <w:right w:val="single" w:sz="4" w:space="0" w:color="auto"/>
            </w:tcBorders>
            <w:shd w:val="clear" w:color="auto" w:fill="auto"/>
            <w:vAlign w:val="center"/>
          </w:tcPr>
          <w:p w:rsidR="00003194" w:rsidRPr="00B46CA4" w:rsidRDefault="00003194" w:rsidP="00693194">
            <w:pPr>
              <w:spacing w:line="240" w:lineRule="auto"/>
              <w:jc w:val="center"/>
              <w:rPr>
                <w:rFonts w:asciiTheme="majorHAnsi" w:hAnsiTheme="majorHAnsi"/>
                <w:b/>
                <w:sz w:val="16"/>
                <w:szCs w:val="16"/>
              </w:rPr>
            </w:pPr>
            <w:r w:rsidRPr="00B46CA4">
              <w:rPr>
                <w:rFonts w:asciiTheme="majorHAnsi" w:hAnsiTheme="majorHAnsi"/>
                <w:b/>
                <w:sz w:val="16"/>
                <w:szCs w:val="16"/>
              </w:rPr>
              <w:t xml:space="preserve">T O T A  L </w:t>
            </w:r>
          </w:p>
        </w:tc>
      </w:tr>
      <w:tr w:rsidR="00003194" w:rsidRPr="00C51F0F" w:rsidTr="007D5A38">
        <w:trPr>
          <w:cantSplit/>
          <w:trHeight w:val="300"/>
        </w:trPr>
        <w:tc>
          <w:tcPr>
            <w:tcW w:w="4313" w:type="dxa"/>
            <w:vMerge/>
            <w:tcBorders>
              <w:left w:val="single" w:sz="4" w:space="0" w:color="auto"/>
            </w:tcBorders>
            <w:shd w:val="clear" w:color="auto" w:fill="auto"/>
          </w:tcPr>
          <w:p w:rsidR="00003194" w:rsidRPr="00B46CA4" w:rsidRDefault="00003194" w:rsidP="00693194">
            <w:pPr>
              <w:spacing w:line="240" w:lineRule="auto"/>
              <w:jc w:val="center"/>
              <w:rPr>
                <w:rFonts w:asciiTheme="majorHAnsi" w:hAnsiTheme="majorHAnsi"/>
                <w:b/>
                <w:sz w:val="14"/>
                <w:szCs w:val="14"/>
                <w:highlight w:val="yellow"/>
              </w:rPr>
            </w:pPr>
          </w:p>
        </w:tc>
        <w:tc>
          <w:tcPr>
            <w:tcW w:w="1426" w:type="dxa"/>
            <w:vMerge/>
            <w:shd w:val="clear" w:color="auto" w:fill="auto"/>
            <w:vAlign w:val="center"/>
          </w:tcPr>
          <w:p w:rsidR="00003194" w:rsidRPr="00B46CA4" w:rsidRDefault="00003194" w:rsidP="00693194">
            <w:pPr>
              <w:spacing w:line="240" w:lineRule="auto"/>
              <w:jc w:val="center"/>
              <w:rPr>
                <w:rFonts w:asciiTheme="majorHAnsi" w:hAnsiTheme="majorHAnsi"/>
                <w:b/>
                <w:sz w:val="14"/>
                <w:szCs w:val="14"/>
                <w:highlight w:val="yellow"/>
              </w:rPr>
            </w:pPr>
          </w:p>
        </w:tc>
        <w:tc>
          <w:tcPr>
            <w:tcW w:w="1294" w:type="dxa"/>
            <w:vMerge/>
            <w:shd w:val="clear" w:color="auto" w:fill="auto"/>
            <w:vAlign w:val="bottom"/>
          </w:tcPr>
          <w:p w:rsidR="00003194" w:rsidRPr="00B46CA4" w:rsidRDefault="00003194" w:rsidP="00693194">
            <w:pPr>
              <w:spacing w:line="240" w:lineRule="auto"/>
              <w:jc w:val="center"/>
              <w:rPr>
                <w:rFonts w:asciiTheme="majorHAnsi" w:hAnsiTheme="majorHAnsi"/>
                <w:b/>
                <w:sz w:val="14"/>
                <w:szCs w:val="14"/>
                <w:highlight w:val="yellow"/>
              </w:rPr>
            </w:pPr>
          </w:p>
        </w:tc>
        <w:tc>
          <w:tcPr>
            <w:tcW w:w="1898" w:type="dxa"/>
            <w:vMerge/>
            <w:tcBorders>
              <w:right w:val="single" w:sz="4" w:space="0" w:color="auto"/>
            </w:tcBorders>
            <w:shd w:val="clear" w:color="auto" w:fill="auto"/>
            <w:vAlign w:val="center"/>
          </w:tcPr>
          <w:p w:rsidR="00003194" w:rsidRPr="00B46CA4" w:rsidRDefault="00003194" w:rsidP="00693194">
            <w:pPr>
              <w:spacing w:line="240" w:lineRule="auto"/>
              <w:jc w:val="center"/>
              <w:rPr>
                <w:rFonts w:asciiTheme="majorHAnsi" w:hAnsiTheme="majorHAnsi"/>
                <w:b/>
                <w:sz w:val="14"/>
                <w:szCs w:val="14"/>
                <w:highlight w:val="yellow"/>
              </w:rPr>
            </w:pPr>
          </w:p>
        </w:tc>
      </w:tr>
      <w:tr w:rsidR="00003194" w:rsidRPr="00C51F0F" w:rsidTr="007D5A38">
        <w:trPr>
          <w:cantSplit/>
          <w:trHeight w:val="251"/>
        </w:trPr>
        <w:tc>
          <w:tcPr>
            <w:tcW w:w="4313" w:type="dxa"/>
            <w:tcBorders>
              <w:left w:val="single" w:sz="4" w:space="0" w:color="auto"/>
            </w:tcBorders>
            <w:shd w:val="clear" w:color="auto" w:fill="auto"/>
            <w:vAlign w:val="center"/>
          </w:tcPr>
          <w:p w:rsidR="00003194" w:rsidRPr="00B46CA4" w:rsidRDefault="00003194" w:rsidP="00921D06">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t xml:space="preserve">1 – Total da Despesa Líquida </w:t>
            </w:r>
          </w:p>
        </w:tc>
        <w:tc>
          <w:tcPr>
            <w:tcW w:w="1426" w:type="dxa"/>
            <w:shd w:val="clear" w:color="auto" w:fill="auto"/>
            <w:vAlign w:val="center"/>
          </w:tcPr>
          <w:p w:rsidR="00003194" w:rsidRPr="00B46CA4" w:rsidRDefault="00921D06" w:rsidP="00693194">
            <w:pPr>
              <w:snapToGrid w:val="0"/>
              <w:spacing w:line="240" w:lineRule="exact"/>
              <w:jc w:val="right"/>
              <w:rPr>
                <w:rFonts w:asciiTheme="majorHAnsi" w:hAnsiTheme="majorHAnsi"/>
                <w:b/>
                <w:sz w:val="16"/>
                <w:szCs w:val="16"/>
              </w:rPr>
            </w:pPr>
            <w:r w:rsidRPr="00B46CA4">
              <w:rPr>
                <w:rFonts w:asciiTheme="majorHAnsi" w:hAnsiTheme="majorHAnsi"/>
                <w:b/>
                <w:sz w:val="16"/>
                <w:szCs w:val="16"/>
              </w:rPr>
              <w:t>1.139.396.930,74</w:t>
            </w:r>
          </w:p>
        </w:tc>
        <w:tc>
          <w:tcPr>
            <w:tcW w:w="1294" w:type="dxa"/>
            <w:shd w:val="clear" w:color="auto" w:fill="auto"/>
            <w:vAlign w:val="center"/>
          </w:tcPr>
          <w:p w:rsidR="00003194" w:rsidRPr="00B46CA4" w:rsidRDefault="00003194" w:rsidP="00693194">
            <w:pPr>
              <w:snapToGrid w:val="0"/>
              <w:spacing w:line="240" w:lineRule="exact"/>
              <w:jc w:val="right"/>
              <w:rPr>
                <w:rFonts w:asciiTheme="majorHAnsi" w:hAnsiTheme="majorHAnsi"/>
                <w:b/>
                <w:sz w:val="16"/>
                <w:szCs w:val="16"/>
                <w:highlight w:val="yellow"/>
              </w:rPr>
            </w:pPr>
            <w:r w:rsidRPr="00B46CA4">
              <w:rPr>
                <w:rFonts w:asciiTheme="majorHAnsi" w:hAnsiTheme="majorHAnsi"/>
                <w:b/>
                <w:sz w:val="16"/>
                <w:szCs w:val="16"/>
              </w:rPr>
              <w:t>62.</w:t>
            </w:r>
            <w:r w:rsidR="00693194">
              <w:rPr>
                <w:rFonts w:asciiTheme="majorHAnsi" w:hAnsiTheme="majorHAnsi"/>
                <w:b/>
                <w:sz w:val="16"/>
                <w:szCs w:val="16"/>
              </w:rPr>
              <w:t>487.919,34</w:t>
            </w:r>
          </w:p>
        </w:tc>
        <w:tc>
          <w:tcPr>
            <w:tcW w:w="1898" w:type="dxa"/>
            <w:tcBorders>
              <w:right w:val="single" w:sz="4" w:space="0" w:color="auto"/>
            </w:tcBorders>
            <w:shd w:val="clear" w:color="auto" w:fill="auto"/>
            <w:vAlign w:val="center"/>
          </w:tcPr>
          <w:p w:rsidR="00003194" w:rsidRPr="00B46CA4" w:rsidRDefault="00085D38" w:rsidP="00693194">
            <w:pPr>
              <w:snapToGrid w:val="0"/>
              <w:spacing w:line="240" w:lineRule="exact"/>
              <w:jc w:val="right"/>
              <w:rPr>
                <w:rFonts w:asciiTheme="majorHAnsi" w:hAnsiTheme="majorHAnsi"/>
                <w:b/>
                <w:sz w:val="16"/>
                <w:szCs w:val="16"/>
              </w:rPr>
            </w:pPr>
            <w:r>
              <w:rPr>
                <w:rFonts w:asciiTheme="majorHAnsi" w:hAnsiTheme="majorHAnsi"/>
                <w:b/>
                <w:sz w:val="16"/>
                <w:szCs w:val="16"/>
              </w:rPr>
              <w:t>1.201.88</w:t>
            </w:r>
            <w:r w:rsidR="00693194">
              <w:rPr>
                <w:rFonts w:asciiTheme="majorHAnsi" w:hAnsiTheme="majorHAnsi"/>
                <w:b/>
                <w:sz w:val="16"/>
                <w:szCs w:val="16"/>
              </w:rPr>
              <w:t>4</w:t>
            </w:r>
            <w:r>
              <w:rPr>
                <w:rFonts w:asciiTheme="majorHAnsi" w:hAnsiTheme="majorHAnsi"/>
                <w:b/>
                <w:sz w:val="16"/>
                <w:szCs w:val="16"/>
              </w:rPr>
              <w:t>.</w:t>
            </w:r>
            <w:r w:rsidR="00693194">
              <w:rPr>
                <w:rFonts w:asciiTheme="majorHAnsi" w:hAnsiTheme="majorHAnsi"/>
                <w:b/>
                <w:sz w:val="16"/>
                <w:szCs w:val="16"/>
              </w:rPr>
              <w:t>8</w:t>
            </w:r>
            <w:r>
              <w:rPr>
                <w:rFonts w:asciiTheme="majorHAnsi" w:hAnsiTheme="majorHAnsi"/>
                <w:b/>
                <w:sz w:val="16"/>
                <w:szCs w:val="16"/>
              </w:rPr>
              <w:t>50,08</w:t>
            </w:r>
          </w:p>
        </w:tc>
      </w:tr>
      <w:tr w:rsidR="00003194" w:rsidRPr="00C51F0F" w:rsidTr="007D5A38">
        <w:trPr>
          <w:cantSplit/>
        </w:trPr>
        <w:tc>
          <w:tcPr>
            <w:tcW w:w="4313" w:type="dxa"/>
            <w:tcBorders>
              <w:left w:val="single" w:sz="4" w:space="0" w:color="auto"/>
            </w:tcBorders>
            <w:shd w:val="clear" w:color="auto" w:fill="auto"/>
            <w:vAlign w:val="center"/>
          </w:tcPr>
          <w:p w:rsidR="00003194" w:rsidRPr="00B46CA4" w:rsidRDefault="00003194" w:rsidP="00693194">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t>2 – Percentual sobre a RCL</w:t>
            </w:r>
          </w:p>
        </w:tc>
        <w:tc>
          <w:tcPr>
            <w:tcW w:w="1426" w:type="dxa"/>
            <w:shd w:val="clear" w:color="auto" w:fill="auto"/>
            <w:vAlign w:val="center"/>
          </w:tcPr>
          <w:p w:rsidR="00003194" w:rsidRPr="00B46CA4" w:rsidRDefault="00B46CA4" w:rsidP="00693194">
            <w:pPr>
              <w:snapToGrid w:val="0"/>
              <w:spacing w:line="240" w:lineRule="exact"/>
              <w:jc w:val="center"/>
              <w:rPr>
                <w:rFonts w:asciiTheme="majorHAnsi" w:hAnsiTheme="majorHAnsi"/>
                <w:b/>
                <w:sz w:val="16"/>
                <w:szCs w:val="16"/>
              </w:rPr>
            </w:pPr>
            <w:r>
              <w:rPr>
                <w:rFonts w:asciiTheme="majorHAnsi" w:hAnsiTheme="majorHAnsi"/>
                <w:b/>
                <w:sz w:val="16"/>
                <w:szCs w:val="16"/>
              </w:rPr>
              <w:t>39,46%</w:t>
            </w:r>
          </w:p>
        </w:tc>
        <w:tc>
          <w:tcPr>
            <w:tcW w:w="1294" w:type="dxa"/>
            <w:shd w:val="clear" w:color="auto" w:fill="auto"/>
            <w:vAlign w:val="center"/>
          </w:tcPr>
          <w:p w:rsidR="00003194" w:rsidRPr="00B46CA4" w:rsidRDefault="00003194" w:rsidP="00693194">
            <w:pPr>
              <w:snapToGrid w:val="0"/>
              <w:spacing w:line="240" w:lineRule="exact"/>
              <w:jc w:val="center"/>
              <w:rPr>
                <w:rFonts w:asciiTheme="majorHAnsi" w:hAnsiTheme="majorHAnsi"/>
                <w:b/>
                <w:sz w:val="16"/>
                <w:szCs w:val="16"/>
                <w:highlight w:val="yellow"/>
              </w:rPr>
            </w:pPr>
            <w:r w:rsidRPr="00B46CA4">
              <w:rPr>
                <w:rFonts w:asciiTheme="majorHAnsi" w:hAnsiTheme="majorHAnsi"/>
                <w:b/>
                <w:sz w:val="16"/>
                <w:szCs w:val="16"/>
              </w:rPr>
              <w:t>2,16</w:t>
            </w:r>
            <w:r w:rsidR="00B46CA4">
              <w:rPr>
                <w:rFonts w:asciiTheme="majorHAnsi" w:hAnsiTheme="majorHAnsi"/>
                <w:b/>
                <w:sz w:val="16"/>
                <w:szCs w:val="16"/>
              </w:rPr>
              <w:t>%</w:t>
            </w:r>
          </w:p>
        </w:tc>
        <w:tc>
          <w:tcPr>
            <w:tcW w:w="1898" w:type="dxa"/>
            <w:tcBorders>
              <w:right w:val="single" w:sz="4" w:space="0" w:color="auto"/>
            </w:tcBorders>
            <w:shd w:val="clear" w:color="auto" w:fill="auto"/>
            <w:vAlign w:val="center"/>
          </w:tcPr>
          <w:p w:rsidR="00003194" w:rsidRPr="00B46CA4" w:rsidRDefault="00085D38" w:rsidP="00693194">
            <w:pPr>
              <w:snapToGrid w:val="0"/>
              <w:spacing w:line="240" w:lineRule="exact"/>
              <w:jc w:val="center"/>
              <w:rPr>
                <w:rFonts w:asciiTheme="majorHAnsi" w:hAnsiTheme="majorHAnsi"/>
                <w:b/>
                <w:sz w:val="16"/>
                <w:szCs w:val="16"/>
              </w:rPr>
            </w:pPr>
            <w:r>
              <w:rPr>
                <w:rFonts w:asciiTheme="majorHAnsi" w:hAnsiTheme="majorHAnsi"/>
                <w:b/>
                <w:sz w:val="16"/>
                <w:szCs w:val="16"/>
              </w:rPr>
              <w:t>41,62%</w:t>
            </w:r>
          </w:p>
        </w:tc>
      </w:tr>
      <w:tr w:rsidR="00003194" w:rsidRPr="00C51F0F" w:rsidTr="007D5A38">
        <w:trPr>
          <w:cantSplit/>
          <w:trHeight w:val="315"/>
        </w:trPr>
        <w:tc>
          <w:tcPr>
            <w:tcW w:w="4313" w:type="dxa"/>
            <w:tcBorders>
              <w:left w:val="single" w:sz="4" w:space="0" w:color="auto"/>
            </w:tcBorders>
            <w:shd w:val="clear" w:color="auto" w:fill="auto"/>
            <w:vAlign w:val="center"/>
          </w:tcPr>
          <w:p w:rsidR="00003194" w:rsidRPr="00B46CA4" w:rsidRDefault="00003194" w:rsidP="00693194">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lastRenderedPageBreak/>
              <w:t>3 – Limite Prudencial (Art. 22, Parágrafo Único da LRF)</w:t>
            </w:r>
          </w:p>
        </w:tc>
        <w:tc>
          <w:tcPr>
            <w:tcW w:w="1426" w:type="dxa"/>
            <w:shd w:val="clear" w:color="auto" w:fill="auto"/>
            <w:vAlign w:val="center"/>
          </w:tcPr>
          <w:p w:rsidR="00003194" w:rsidRPr="00B46CA4" w:rsidRDefault="00B46CA4" w:rsidP="00693194">
            <w:pPr>
              <w:snapToGrid w:val="0"/>
              <w:spacing w:line="240" w:lineRule="exact"/>
              <w:jc w:val="right"/>
              <w:rPr>
                <w:rFonts w:asciiTheme="majorHAnsi" w:hAnsiTheme="majorHAnsi"/>
                <w:b/>
                <w:sz w:val="16"/>
                <w:szCs w:val="16"/>
              </w:rPr>
            </w:pPr>
            <w:r>
              <w:rPr>
                <w:rFonts w:asciiTheme="majorHAnsi" w:hAnsiTheme="majorHAnsi"/>
                <w:b/>
                <w:sz w:val="16"/>
                <w:szCs w:val="16"/>
              </w:rPr>
              <w:t>1.481.212.336,37</w:t>
            </w:r>
          </w:p>
        </w:tc>
        <w:tc>
          <w:tcPr>
            <w:tcW w:w="1294" w:type="dxa"/>
            <w:shd w:val="clear" w:color="auto" w:fill="auto"/>
            <w:vAlign w:val="center"/>
          </w:tcPr>
          <w:p w:rsidR="00003194" w:rsidRPr="00B46CA4" w:rsidRDefault="00003194" w:rsidP="00693194">
            <w:pPr>
              <w:snapToGrid w:val="0"/>
              <w:spacing w:line="240" w:lineRule="exact"/>
              <w:jc w:val="right"/>
              <w:rPr>
                <w:rFonts w:asciiTheme="majorHAnsi" w:hAnsiTheme="majorHAnsi"/>
                <w:b/>
                <w:sz w:val="16"/>
                <w:szCs w:val="16"/>
              </w:rPr>
            </w:pPr>
            <w:r w:rsidRPr="00B46CA4">
              <w:rPr>
                <w:rFonts w:asciiTheme="majorHAnsi" w:hAnsiTheme="majorHAnsi"/>
                <w:b/>
                <w:sz w:val="16"/>
                <w:szCs w:val="16"/>
              </w:rPr>
              <w:t>164.560.005,94</w:t>
            </w:r>
          </w:p>
        </w:tc>
        <w:tc>
          <w:tcPr>
            <w:tcW w:w="1898" w:type="dxa"/>
            <w:tcBorders>
              <w:right w:val="single" w:sz="4" w:space="0" w:color="auto"/>
            </w:tcBorders>
            <w:shd w:val="clear" w:color="auto" w:fill="auto"/>
            <w:vAlign w:val="center"/>
          </w:tcPr>
          <w:p w:rsidR="00003194" w:rsidRPr="00B46CA4" w:rsidRDefault="005B09A5" w:rsidP="00693194">
            <w:pPr>
              <w:snapToGrid w:val="0"/>
              <w:spacing w:line="240" w:lineRule="exact"/>
              <w:jc w:val="right"/>
              <w:rPr>
                <w:rFonts w:asciiTheme="majorHAnsi" w:hAnsiTheme="majorHAnsi"/>
                <w:b/>
                <w:sz w:val="16"/>
                <w:szCs w:val="16"/>
              </w:rPr>
            </w:pPr>
            <w:r>
              <w:rPr>
                <w:rFonts w:asciiTheme="majorHAnsi" w:hAnsiTheme="majorHAnsi"/>
                <w:b/>
                <w:sz w:val="16"/>
                <w:szCs w:val="16"/>
              </w:rPr>
              <w:t>1.645.772.342,31</w:t>
            </w:r>
          </w:p>
        </w:tc>
      </w:tr>
      <w:tr w:rsidR="00003194" w:rsidRPr="00C51F0F" w:rsidTr="007D5A38">
        <w:trPr>
          <w:cantSplit/>
          <w:trHeight w:val="267"/>
        </w:trPr>
        <w:tc>
          <w:tcPr>
            <w:tcW w:w="4313" w:type="dxa"/>
            <w:tcBorders>
              <w:left w:val="single" w:sz="4" w:space="0" w:color="auto"/>
            </w:tcBorders>
            <w:shd w:val="clear" w:color="auto" w:fill="auto"/>
            <w:vAlign w:val="center"/>
          </w:tcPr>
          <w:p w:rsidR="00003194" w:rsidRPr="00B46CA4" w:rsidRDefault="00003194" w:rsidP="00693194">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t>4 – Limite Legal (Art. 20, II da LRF)</w:t>
            </w:r>
          </w:p>
        </w:tc>
        <w:tc>
          <w:tcPr>
            <w:tcW w:w="1426" w:type="dxa"/>
            <w:shd w:val="clear" w:color="auto" w:fill="auto"/>
            <w:vAlign w:val="center"/>
          </w:tcPr>
          <w:p w:rsidR="00003194" w:rsidRPr="00B46CA4" w:rsidRDefault="00B46CA4" w:rsidP="00693194">
            <w:pPr>
              <w:snapToGrid w:val="0"/>
              <w:spacing w:line="240" w:lineRule="exact"/>
              <w:jc w:val="right"/>
              <w:rPr>
                <w:rFonts w:asciiTheme="majorHAnsi" w:hAnsiTheme="majorHAnsi"/>
                <w:b/>
                <w:sz w:val="16"/>
                <w:szCs w:val="16"/>
              </w:rPr>
            </w:pPr>
            <w:r>
              <w:rPr>
                <w:rFonts w:asciiTheme="majorHAnsi" w:hAnsiTheme="majorHAnsi"/>
                <w:b/>
                <w:sz w:val="16"/>
                <w:szCs w:val="16"/>
              </w:rPr>
              <w:t>1.559.170.880,39</w:t>
            </w:r>
          </w:p>
        </w:tc>
        <w:tc>
          <w:tcPr>
            <w:tcW w:w="1294" w:type="dxa"/>
            <w:shd w:val="clear" w:color="auto" w:fill="auto"/>
            <w:vAlign w:val="center"/>
          </w:tcPr>
          <w:p w:rsidR="00003194" w:rsidRPr="00B46CA4" w:rsidRDefault="00003194" w:rsidP="00693194">
            <w:pPr>
              <w:snapToGrid w:val="0"/>
              <w:spacing w:line="240" w:lineRule="exact"/>
              <w:jc w:val="right"/>
              <w:rPr>
                <w:rFonts w:asciiTheme="majorHAnsi" w:hAnsiTheme="majorHAnsi"/>
                <w:b/>
                <w:sz w:val="16"/>
                <w:szCs w:val="16"/>
              </w:rPr>
            </w:pPr>
            <w:r w:rsidRPr="00B46CA4">
              <w:rPr>
                <w:rFonts w:asciiTheme="majorHAnsi" w:hAnsiTheme="majorHAnsi"/>
                <w:b/>
                <w:sz w:val="16"/>
                <w:szCs w:val="16"/>
              </w:rPr>
              <w:t>173.221.058,88</w:t>
            </w:r>
          </w:p>
        </w:tc>
        <w:tc>
          <w:tcPr>
            <w:tcW w:w="1898" w:type="dxa"/>
            <w:tcBorders>
              <w:right w:val="single" w:sz="4" w:space="0" w:color="auto"/>
            </w:tcBorders>
            <w:shd w:val="clear" w:color="auto" w:fill="auto"/>
            <w:vAlign w:val="center"/>
          </w:tcPr>
          <w:p w:rsidR="00003194" w:rsidRPr="00B46CA4" w:rsidRDefault="005B09A5" w:rsidP="00693194">
            <w:pPr>
              <w:snapToGrid w:val="0"/>
              <w:spacing w:line="240" w:lineRule="exact"/>
              <w:jc w:val="right"/>
              <w:rPr>
                <w:rFonts w:asciiTheme="majorHAnsi" w:hAnsiTheme="majorHAnsi"/>
                <w:b/>
                <w:sz w:val="16"/>
                <w:szCs w:val="16"/>
              </w:rPr>
            </w:pPr>
            <w:r>
              <w:rPr>
                <w:rFonts w:asciiTheme="majorHAnsi" w:hAnsiTheme="majorHAnsi"/>
                <w:b/>
                <w:sz w:val="16"/>
                <w:szCs w:val="16"/>
              </w:rPr>
              <w:t>1.732.391.939,27</w:t>
            </w:r>
          </w:p>
        </w:tc>
      </w:tr>
      <w:tr w:rsidR="00003194" w:rsidRPr="00C51F0F" w:rsidTr="00003194">
        <w:trPr>
          <w:cantSplit/>
          <w:trHeight w:val="267"/>
        </w:trPr>
        <w:tc>
          <w:tcPr>
            <w:tcW w:w="8931" w:type="dxa"/>
            <w:gridSpan w:val="4"/>
            <w:tcBorders>
              <w:left w:val="single" w:sz="4" w:space="0" w:color="auto"/>
            </w:tcBorders>
            <w:shd w:val="clear" w:color="auto" w:fill="auto"/>
            <w:vAlign w:val="center"/>
          </w:tcPr>
          <w:p w:rsidR="00003194" w:rsidRPr="00B46CA4" w:rsidRDefault="00003194" w:rsidP="00693194">
            <w:pPr>
              <w:snapToGrid w:val="0"/>
              <w:spacing w:line="240" w:lineRule="exact"/>
              <w:jc w:val="center"/>
              <w:rPr>
                <w:rFonts w:asciiTheme="majorHAnsi" w:hAnsiTheme="majorHAnsi"/>
                <w:b/>
                <w:sz w:val="16"/>
                <w:szCs w:val="16"/>
              </w:rPr>
            </w:pPr>
            <w:r w:rsidRPr="00B46CA4">
              <w:rPr>
                <w:rFonts w:asciiTheme="majorHAnsi" w:hAnsiTheme="majorHAnsi"/>
                <w:b/>
                <w:sz w:val="16"/>
                <w:szCs w:val="16"/>
              </w:rPr>
              <w:t>RECEITA CORRENTE LÍQUIDA: R$ 2.887.017.647,99</w:t>
            </w:r>
          </w:p>
          <w:p w:rsidR="00003194" w:rsidRPr="00B46CA4" w:rsidRDefault="00003194" w:rsidP="00003194">
            <w:pPr>
              <w:snapToGrid w:val="0"/>
              <w:spacing w:line="240" w:lineRule="exact"/>
              <w:jc w:val="center"/>
              <w:rPr>
                <w:rFonts w:asciiTheme="majorHAnsi" w:hAnsiTheme="majorHAnsi"/>
                <w:b/>
                <w:sz w:val="14"/>
                <w:szCs w:val="14"/>
                <w:highlight w:val="yellow"/>
              </w:rPr>
            </w:pPr>
            <w:r w:rsidRPr="00B46CA4">
              <w:rPr>
                <w:rFonts w:asciiTheme="majorHAnsi" w:hAnsiTheme="majorHAnsi"/>
                <w:b/>
                <w:sz w:val="16"/>
                <w:szCs w:val="16"/>
              </w:rPr>
              <w:t>FONTES: Prestação de Contas Anual do exercício de 2012</w:t>
            </w:r>
          </w:p>
        </w:tc>
      </w:tr>
    </w:tbl>
    <w:p w:rsidR="000B45A3" w:rsidRDefault="000B45A3" w:rsidP="00472216">
      <w:pPr>
        <w:pStyle w:val="Recuodecorpodetexto3"/>
        <w:rPr>
          <w:rFonts w:asciiTheme="majorHAnsi" w:hAnsiTheme="majorHAnsi"/>
          <w:b/>
          <w:szCs w:val="22"/>
          <w:highlight w:val="yellow"/>
        </w:rPr>
      </w:pPr>
    </w:p>
    <w:p w:rsidR="005D4441" w:rsidRPr="009C784A" w:rsidRDefault="005D4441" w:rsidP="009C784A">
      <w:pPr>
        <w:pStyle w:val="Recuodecorpodetexto3"/>
        <w:rPr>
          <w:rFonts w:asciiTheme="majorHAnsi" w:hAnsiTheme="majorHAnsi"/>
          <w:b/>
          <w:sz w:val="24"/>
          <w:szCs w:val="24"/>
        </w:rPr>
      </w:pPr>
      <w:r w:rsidRPr="009C784A">
        <w:rPr>
          <w:rFonts w:asciiTheme="majorHAnsi" w:hAnsiTheme="majorHAnsi"/>
          <w:b/>
          <w:sz w:val="24"/>
          <w:szCs w:val="24"/>
        </w:rPr>
        <w:t>1</w:t>
      </w:r>
      <w:r w:rsidR="00F167BB" w:rsidRPr="009C784A">
        <w:rPr>
          <w:rFonts w:asciiTheme="majorHAnsi" w:hAnsiTheme="majorHAnsi"/>
          <w:b/>
          <w:sz w:val="24"/>
          <w:szCs w:val="24"/>
        </w:rPr>
        <w:t>1</w:t>
      </w:r>
      <w:r w:rsidRPr="009C784A">
        <w:rPr>
          <w:rFonts w:asciiTheme="majorHAnsi" w:hAnsiTheme="majorHAnsi"/>
          <w:b/>
          <w:sz w:val="24"/>
          <w:szCs w:val="24"/>
        </w:rPr>
        <w:t>.1 Resumo das Contratações de Pessoal Geral</w:t>
      </w:r>
      <w:r w:rsidR="0087084A" w:rsidRPr="009C784A">
        <w:rPr>
          <w:rFonts w:asciiTheme="majorHAnsi" w:hAnsiTheme="majorHAnsi"/>
          <w:b/>
          <w:sz w:val="24"/>
          <w:szCs w:val="24"/>
        </w:rPr>
        <w:t xml:space="preserve"> </w:t>
      </w:r>
    </w:p>
    <w:p w:rsidR="005D4441" w:rsidRPr="009C784A" w:rsidRDefault="005D4441" w:rsidP="009C784A">
      <w:pPr>
        <w:spacing w:line="360" w:lineRule="auto"/>
        <w:ind w:firstLine="720"/>
        <w:rPr>
          <w:rFonts w:asciiTheme="majorHAnsi" w:hAnsiTheme="majorHAnsi"/>
          <w:szCs w:val="24"/>
        </w:rPr>
      </w:pPr>
      <w:r w:rsidRPr="009C784A">
        <w:rPr>
          <w:rFonts w:asciiTheme="majorHAnsi" w:hAnsiTheme="majorHAnsi"/>
          <w:szCs w:val="24"/>
        </w:rPr>
        <w:t>As contratações de pessoal temporário na administração pública municipal foram fundamentadas na Lei Orgânica do Município de Manaus e na Lei n. 336, de 19 março de 1996.</w:t>
      </w:r>
    </w:p>
    <w:p w:rsidR="005D4441" w:rsidRPr="009C784A" w:rsidRDefault="005D4441" w:rsidP="009C784A">
      <w:pPr>
        <w:spacing w:line="360" w:lineRule="auto"/>
        <w:ind w:firstLine="720"/>
        <w:rPr>
          <w:rFonts w:asciiTheme="majorHAnsi" w:hAnsiTheme="majorHAnsi"/>
          <w:szCs w:val="24"/>
          <w:highlight w:val="yellow"/>
        </w:rPr>
      </w:pPr>
      <w:r w:rsidRPr="009C784A">
        <w:rPr>
          <w:rFonts w:asciiTheme="majorHAnsi" w:hAnsiTheme="majorHAnsi"/>
          <w:szCs w:val="24"/>
        </w:rPr>
        <w:t xml:space="preserve">O Município de Manaus, em cumprimento ao que determina o parágrafo 2º. do Art. 150 da LOMAN, vem publicando no Diário Oficial do Município, a cada bimestre, quadro demonstrativo apresentando, por órgão, o quantitativo e os respectivos gastos com folha de pagamento, do pessoal ativo da administração municipal. </w:t>
      </w:r>
    </w:p>
    <w:p w:rsidR="005D4441" w:rsidRPr="009C784A" w:rsidRDefault="005D4441" w:rsidP="009C784A">
      <w:pPr>
        <w:spacing w:line="360" w:lineRule="auto"/>
        <w:ind w:left="720" w:firstLine="720"/>
        <w:rPr>
          <w:rFonts w:asciiTheme="majorHAnsi" w:hAnsiTheme="majorHAnsi"/>
          <w:b/>
          <w:szCs w:val="24"/>
          <w:highlight w:val="yellow"/>
        </w:rPr>
      </w:pPr>
    </w:p>
    <w:p w:rsidR="005D4441" w:rsidRPr="009C784A" w:rsidRDefault="005D4441" w:rsidP="009C784A">
      <w:pPr>
        <w:pStyle w:val="Recuodecorpodetexto3"/>
        <w:jc w:val="center"/>
        <w:rPr>
          <w:rFonts w:asciiTheme="majorHAnsi" w:hAnsiTheme="majorHAnsi"/>
          <w:sz w:val="24"/>
          <w:szCs w:val="24"/>
        </w:rPr>
      </w:pPr>
      <w:r w:rsidRPr="009C784A">
        <w:rPr>
          <w:rFonts w:asciiTheme="majorHAnsi" w:hAnsiTheme="majorHAnsi"/>
          <w:b/>
          <w:sz w:val="24"/>
          <w:szCs w:val="24"/>
        </w:rPr>
        <w:t>QUADRO DEMONSTRATIVO DO NÚMERO DE FUNCIONÁRIOS DA ADMINISTRAÇÃO DIRETA E INDIRETA DO PODER EXECUTIVO</w:t>
      </w:r>
    </w:p>
    <w:tbl>
      <w:tblPr>
        <w:tblpPr w:leftFromText="141" w:rightFromText="141" w:vertAnchor="text" w:horzAnchor="page" w:tblpX="1889" w:tblpY="131"/>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1275"/>
        <w:gridCol w:w="592"/>
        <w:gridCol w:w="1109"/>
        <w:gridCol w:w="567"/>
        <w:gridCol w:w="1560"/>
        <w:gridCol w:w="1026"/>
      </w:tblGrid>
      <w:tr w:rsidR="008B49FA" w:rsidRPr="008A29F1" w:rsidTr="00416E66">
        <w:trPr>
          <w:trHeight w:val="346"/>
        </w:trPr>
        <w:tc>
          <w:tcPr>
            <w:tcW w:w="2802" w:type="dxa"/>
            <w:shd w:val="clear" w:color="auto" w:fill="CCFFFF"/>
            <w:vAlign w:val="center"/>
          </w:tcPr>
          <w:p w:rsidR="00416E66" w:rsidRPr="008A29F1" w:rsidRDefault="00416E66" w:rsidP="00717514">
            <w:pPr>
              <w:pStyle w:val="Recuodecorpodetexto3"/>
              <w:spacing w:line="240" w:lineRule="auto"/>
              <w:jc w:val="center"/>
              <w:rPr>
                <w:rFonts w:asciiTheme="majorHAnsi" w:hAnsiTheme="majorHAnsi"/>
                <w:b/>
                <w:sz w:val="14"/>
                <w:szCs w:val="14"/>
              </w:rPr>
            </w:pPr>
          </w:p>
          <w:p w:rsidR="008B49FA" w:rsidRPr="008A29F1" w:rsidRDefault="008B49FA" w:rsidP="00717514">
            <w:pPr>
              <w:pStyle w:val="Recuodecorpodetexto3"/>
              <w:spacing w:line="240" w:lineRule="auto"/>
              <w:jc w:val="center"/>
              <w:rPr>
                <w:rFonts w:asciiTheme="majorHAnsi" w:hAnsiTheme="majorHAnsi"/>
                <w:b/>
                <w:sz w:val="14"/>
                <w:szCs w:val="14"/>
              </w:rPr>
            </w:pPr>
            <w:r w:rsidRPr="008A29F1">
              <w:rPr>
                <w:rFonts w:asciiTheme="majorHAnsi" w:hAnsiTheme="majorHAnsi"/>
                <w:b/>
                <w:sz w:val="14"/>
                <w:szCs w:val="14"/>
              </w:rPr>
              <w:t>ÓRGÃO</w:t>
            </w:r>
          </w:p>
        </w:tc>
        <w:tc>
          <w:tcPr>
            <w:tcW w:w="1275" w:type="dxa"/>
            <w:shd w:val="clear" w:color="auto" w:fill="CCFFFF"/>
            <w:vAlign w:val="center"/>
          </w:tcPr>
          <w:p w:rsidR="00416E66" w:rsidRPr="008A29F1" w:rsidRDefault="00416E66" w:rsidP="00717514">
            <w:pPr>
              <w:pStyle w:val="Recuodecorpodetexto3"/>
              <w:spacing w:line="240" w:lineRule="auto"/>
              <w:jc w:val="center"/>
              <w:rPr>
                <w:rFonts w:asciiTheme="majorHAnsi" w:hAnsiTheme="majorHAnsi"/>
                <w:b/>
                <w:sz w:val="14"/>
                <w:szCs w:val="14"/>
              </w:rPr>
            </w:pPr>
          </w:p>
          <w:p w:rsidR="008B49FA" w:rsidRPr="008A29F1" w:rsidRDefault="008B49FA" w:rsidP="00717514">
            <w:pPr>
              <w:pStyle w:val="Recuodecorpodetexto3"/>
              <w:spacing w:line="240" w:lineRule="auto"/>
              <w:jc w:val="center"/>
              <w:rPr>
                <w:rFonts w:asciiTheme="majorHAnsi" w:hAnsiTheme="majorHAnsi"/>
                <w:b/>
                <w:sz w:val="14"/>
                <w:szCs w:val="14"/>
              </w:rPr>
            </w:pPr>
            <w:r w:rsidRPr="008A29F1">
              <w:rPr>
                <w:rFonts w:asciiTheme="majorHAnsi" w:hAnsiTheme="majorHAnsi"/>
                <w:b/>
                <w:sz w:val="14"/>
                <w:szCs w:val="14"/>
              </w:rPr>
              <w:t>ESTAT</w:t>
            </w:r>
            <w:r w:rsidR="00416E66" w:rsidRPr="008A29F1">
              <w:rPr>
                <w:rFonts w:asciiTheme="majorHAnsi" w:hAnsiTheme="majorHAnsi"/>
                <w:b/>
                <w:sz w:val="14"/>
                <w:szCs w:val="14"/>
              </w:rPr>
              <w:t>UTARIO</w:t>
            </w:r>
            <w:r w:rsidR="000307A7" w:rsidRPr="008A29F1">
              <w:rPr>
                <w:rFonts w:asciiTheme="majorHAnsi" w:hAnsiTheme="majorHAnsi"/>
                <w:b/>
                <w:sz w:val="14"/>
                <w:szCs w:val="14"/>
              </w:rPr>
              <w:t>S</w:t>
            </w:r>
          </w:p>
        </w:tc>
        <w:tc>
          <w:tcPr>
            <w:tcW w:w="592" w:type="dxa"/>
            <w:shd w:val="clear" w:color="auto" w:fill="CCFFFF"/>
            <w:vAlign w:val="center"/>
          </w:tcPr>
          <w:p w:rsidR="00416E66" w:rsidRPr="008A29F1" w:rsidRDefault="00416E66" w:rsidP="00717514">
            <w:pPr>
              <w:pStyle w:val="Recuodecorpodetexto3"/>
              <w:spacing w:line="240" w:lineRule="auto"/>
              <w:jc w:val="center"/>
              <w:rPr>
                <w:rFonts w:asciiTheme="majorHAnsi" w:hAnsiTheme="majorHAnsi"/>
                <w:b/>
                <w:sz w:val="14"/>
                <w:szCs w:val="14"/>
              </w:rPr>
            </w:pPr>
          </w:p>
          <w:p w:rsidR="008B49FA" w:rsidRPr="008A29F1" w:rsidRDefault="008B49FA" w:rsidP="00717514">
            <w:pPr>
              <w:pStyle w:val="Recuodecorpodetexto3"/>
              <w:spacing w:line="240" w:lineRule="auto"/>
              <w:jc w:val="center"/>
              <w:rPr>
                <w:rFonts w:asciiTheme="majorHAnsi" w:hAnsiTheme="majorHAnsi"/>
                <w:b/>
                <w:sz w:val="14"/>
                <w:szCs w:val="14"/>
              </w:rPr>
            </w:pPr>
            <w:r w:rsidRPr="008A29F1">
              <w:rPr>
                <w:rFonts w:asciiTheme="majorHAnsi" w:hAnsiTheme="majorHAnsi"/>
                <w:b/>
                <w:sz w:val="14"/>
                <w:szCs w:val="14"/>
              </w:rPr>
              <w:t>CLT</w:t>
            </w:r>
          </w:p>
        </w:tc>
        <w:tc>
          <w:tcPr>
            <w:tcW w:w="1109" w:type="dxa"/>
            <w:shd w:val="clear" w:color="auto" w:fill="CCFFFF"/>
            <w:vAlign w:val="center"/>
          </w:tcPr>
          <w:p w:rsidR="00416E66" w:rsidRPr="008A29F1" w:rsidRDefault="00416E66" w:rsidP="00416E66">
            <w:pPr>
              <w:pStyle w:val="Recuodecorpodetexto3"/>
              <w:spacing w:line="240" w:lineRule="auto"/>
              <w:jc w:val="center"/>
              <w:rPr>
                <w:rFonts w:asciiTheme="majorHAnsi" w:hAnsiTheme="majorHAnsi"/>
                <w:b/>
                <w:sz w:val="14"/>
                <w:szCs w:val="14"/>
              </w:rPr>
            </w:pPr>
          </w:p>
          <w:p w:rsidR="008B49FA" w:rsidRPr="008A29F1" w:rsidRDefault="008B49FA" w:rsidP="00416E66">
            <w:pPr>
              <w:pStyle w:val="Recuodecorpodetexto3"/>
              <w:spacing w:line="240" w:lineRule="auto"/>
              <w:jc w:val="center"/>
              <w:rPr>
                <w:rFonts w:asciiTheme="majorHAnsi" w:hAnsiTheme="majorHAnsi"/>
                <w:b/>
                <w:sz w:val="14"/>
                <w:szCs w:val="14"/>
              </w:rPr>
            </w:pPr>
            <w:r w:rsidRPr="008A29F1">
              <w:rPr>
                <w:rFonts w:asciiTheme="majorHAnsi" w:hAnsiTheme="majorHAnsi"/>
                <w:b/>
                <w:sz w:val="14"/>
                <w:szCs w:val="14"/>
              </w:rPr>
              <w:t>SEM VINC</w:t>
            </w:r>
            <w:r w:rsidR="00416E66" w:rsidRPr="008A29F1">
              <w:rPr>
                <w:rFonts w:asciiTheme="majorHAnsi" w:hAnsiTheme="majorHAnsi"/>
                <w:b/>
                <w:sz w:val="14"/>
                <w:szCs w:val="14"/>
              </w:rPr>
              <w:t>ULO</w:t>
            </w:r>
          </w:p>
        </w:tc>
        <w:tc>
          <w:tcPr>
            <w:tcW w:w="567" w:type="dxa"/>
            <w:shd w:val="clear" w:color="auto" w:fill="CCFFFF"/>
            <w:vAlign w:val="center"/>
          </w:tcPr>
          <w:p w:rsidR="00416E66" w:rsidRPr="008A29F1" w:rsidRDefault="00416E66" w:rsidP="00717514">
            <w:pPr>
              <w:pStyle w:val="Recuodecorpodetexto3"/>
              <w:spacing w:line="240" w:lineRule="auto"/>
              <w:jc w:val="center"/>
              <w:rPr>
                <w:rFonts w:asciiTheme="majorHAnsi" w:hAnsiTheme="majorHAnsi"/>
                <w:b/>
                <w:sz w:val="14"/>
                <w:szCs w:val="14"/>
              </w:rPr>
            </w:pPr>
          </w:p>
          <w:p w:rsidR="008B49FA" w:rsidRPr="008A29F1" w:rsidRDefault="008B49FA" w:rsidP="00717514">
            <w:pPr>
              <w:pStyle w:val="Recuodecorpodetexto3"/>
              <w:spacing w:line="240" w:lineRule="auto"/>
              <w:jc w:val="center"/>
              <w:rPr>
                <w:rFonts w:asciiTheme="majorHAnsi" w:hAnsiTheme="majorHAnsi"/>
                <w:b/>
                <w:sz w:val="14"/>
                <w:szCs w:val="14"/>
              </w:rPr>
            </w:pPr>
            <w:r w:rsidRPr="008A29F1">
              <w:rPr>
                <w:rFonts w:asciiTheme="majorHAnsi" w:hAnsiTheme="majorHAnsi"/>
                <w:b/>
                <w:sz w:val="14"/>
                <w:szCs w:val="14"/>
              </w:rPr>
              <w:t>R.D.A</w:t>
            </w:r>
          </w:p>
        </w:tc>
        <w:tc>
          <w:tcPr>
            <w:tcW w:w="1560" w:type="dxa"/>
            <w:shd w:val="clear" w:color="auto" w:fill="CCFFFF"/>
          </w:tcPr>
          <w:p w:rsidR="00416E66" w:rsidRPr="008A29F1" w:rsidRDefault="00416E66" w:rsidP="00717514">
            <w:pPr>
              <w:pStyle w:val="Recuodecorpodetexto3"/>
              <w:spacing w:line="240" w:lineRule="auto"/>
              <w:jc w:val="center"/>
              <w:rPr>
                <w:rFonts w:asciiTheme="majorHAnsi" w:hAnsiTheme="majorHAnsi"/>
                <w:b/>
                <w:sz w:val="14"/>
                <w:szCs w:val="14"/>
              </w:rPr>
            </w:pPr>
          </w:p>
          <w:p w:rsidR="008B49FA" w:rsidRPr="008A29F1" w:rsidRDefault="002B01FD" w:rsidP="00717514">
            <w:pPr>
              <w:pStyle w:val="Recuodecorpodetexto3"/>
              <w:spacing w:line="240" w:lineRule="auto"/>
              <w:jc w:val="center"/>
              <w:rPr>
                <w:rFonts w:asciiTheme="majorHAnsi" w:hAnsiTheme="majorHAnsi"/>
                <w:b/>
                <w:sz w:val="14"/>
                <w:szCs w:val="14"/>
              </w:rPr>
            </w:pPr>
            <w:r w:rsidRPr="008A29F1">
              <w:rPr>
                <w:rFonts w:asciiTheme="majorHAnsi" w:hAnsiTheme="majorHAnsi"/>
                <w:b/>
                <w:sz w:val="14"/>
                <w:szCs w:val="14"/>
              </w:rPr>
              <w:t>PENSIONISTAS</w:t>
            </w:r>
          </w:p>
        </w:tc>
        <w:tc>
          <w:tcPr>
            <w:tcW w:w="1026" w:type="dxa"/>
            <w:shd w:val="clear" w:color="auto" w:fill="CCFFFF"/>
          </w:tcPr>
          <w:p w:rsidR="00416E66" w:rsidRPr="008A29F1" w:rsidRDefault="00416E66" w:rsidP="00416E66">
            <w:pPr>
              <w:pStyle w:val="Recuodecorpodetexto3"/>
              <w:spacing w:line="240" w:lineRule="auto"/>
              <w:jc w:val="center"/>
              <w:rPr>
                <w:rFonts w:asciiTheme="majorHAnsi" w:hAnsiTheme="majorHAnsi"/>
                <w:b/>
                <w:sz w:val="14"/>
                <w:szCs w:val="14"/>
              </w:rPr>
            </w:pPr>
          </w:p>
          <w:p w:rsidR="008B49FA" w:rsidRPr="008A29F1" w:rsidRDefault="00952B7E" w:rsidP="00416E66">
            <w:pPr>
              <w:pStyle w:val="Recuodecorpodetexto3"/>
              <w:spacing w:line="240" w:lineRule="auto"/>
              <w:jc w:val="center"/>
              <w:rPr>
                <w:rFonts w:asciiTheme="majorHAnsi" w:hAnsiTheme="majorHAnsi"/>
                <w:b/>
                <w:sz w:val="14"/>
                <w:szCs w:val="14"/>
              </w:rPr>
            </w:pPr>
            <w:r w:rsidRPr="008A29F1">
              <w:rPr>
                <w:rFonts w:asciiTheme="majorHAnsi" w:hAnsiTheme="majorHAnsi"/>
                <w:b/>
                <w:sz w:val="14"/>
                <w:szCs w:val="14"/>
              </w:rPr>
              <w:t xml:space="preserve">TOTAL </w:t>
            </w:r>
          </w:p>
        </w:tc>
      </w:tr>
      <w:tr w:rsidR="008B49FA" w:rsidRPr="008A29F1" w:rsidTr="00416E66">
        <w:trPr>
          <w:trHeight w:val="108"/>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GAB. CIVIL</w:t>
            </w:r>
          </w:p>
        </w:tc>
        <w:tc>
          <w:tcPr>
            <w:tcW w:w="1275"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w:t>
            </w:r>
          </w:p>
        </w:tc>
        <w:tc>
          <w:tcPr>
            <w:tcW w:w="592"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274</w:t>
            </w:r>
          </w:p>
        </w:tc>
        <w:tc>
          <w:tcPr>
            <w:tcW w:w="567"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171</w:t>
            </w:r>
          </w:p>
        </w:tc>
        <w:tc>
          <w:tcPr>
            <w:tcW w:w="1560"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517</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P.M.G.</w:t>
            </w:r>
          </w:p>
        </w:tc>
        <w:tc>
          <w:tcPr>
            <w:tcW w:w="1275"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120</w:t>
            </w:r>
          </w:p>
        </w:tc>
        <w:tc>
          <w:tcPr>
            <w:tcW w:w="592"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33</w:t>
            </w:r>
          </w:p>
        </w:tc>
        <w:tc>
          <w:tcPr>
            <w:tcW w:w="567"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22</w:t>
            </w:r>
          </w:p>
        </w:tc>
        <w:tc>
          <w:tcPr>
            <w:tcW w:w="1560"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175</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SEMCOM</w:t>
            </w:r>
          </w:p>
        </w:tc>
        <w:tc>
          <w:tcPr>
            <w:tcW w:w="1275"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19</w:t>
            </w:r>
          </w:p>
        </w:tc>
        <w:tc>
          <w:tcPr>
            <w:tcW w:w="592"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0307A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23</w:t>
            </w:r>
          </w:p>
        </w:tc>
        <w:tc>
          <w:tcPr>
            <w:tcW w:w="567"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42</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SEMEF</w:t>
            </w:r>
          </w:p>
        </w:tc>
        <w:tc>
          <w:tcPr>
            <w:tcW w:w="1275"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406</w:t>
            </w:r>
          </w:p>
        </w:tc>
        <w:tc>
          <w:tcPr>
            <w:tcW w:w="592"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w:t>
            </w:r>
          </w:p>
        </w:tc>
        <w:tc>
          <w:tcPr>
            <w:tcW w:w="1109"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82</w:t>
            </w:r>
          </w:p>
        </w:tc>
        <w:tc>
          <w:tcPr>
            <w:tcW w:w="567"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69</w:t>
            </w:r>
          </w:p>
        </w:tc>
        <w:tc>
          <w:tcPr>
            <w:tcW w:w="1560"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558</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SEMAD</w:t>
            </w:r>
          </w:p>
        </w:tc>
        <w:tc>
          <w:tcPr>
            <w:tcW w:w="1275"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289</w:t>
            </w:r>
          </w:p>
        </w:tc>
        <w:tc>
          <w:tcPr>
            <w:tcW w:w="592"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w:t>
            </w:r>
          </w:p>
        </w:tc>
        <w:tc>
          <w:tcPr>
            <w:tcW w:w="1109"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348</w:t>
            </w:r>
          </w:p>
        </w:tc>
        <w:tc>
          <w:tcPr>
            <w:tcW w:w="567" w:type="dxa"/>
          </w:tcPr>
          <w:p w:rsidR="008B49FA" w:rsidRPr="008A29F1" w:rsidRDefault="00C3541D"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260</w:t>
            </w:r>
          </w:p>
        </w:tc>
        <w:tc>
          <w:tcPr>
            <w:tcW w:w="1560"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31</w:t>
            </w:r>
          </w:p>
        </w:tc>
        <w:tc>
          <w:tcPr>
            <w:tcW w:w="1026"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929</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SEMINF</w:t>
            </w:r>
          </w:p>
        </w:tc>
        <w:tc>
          <w:tcPr>
            <w:tcW w:w="1275"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336</w:t>
            </w:r>
          </w:p>
        </w:tc>
        <w:tc>
          <w:tcPr>
            <w:tcW w:w="592"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w:t>
            </w:r>
          </w:p>
        </w:tc>
        <w:tc>
          <w:tcPr>
            <w:tcW w:w="1109"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146</w:t>
            </w:r>
          </w:p>
        </w:tc>
        <w:tc>
          <w:tcPr>
            <w:tcW w:w="567"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1.476</w:t>
            </w:r>
          </w:p>
        </w:tc>
        <w:tc>
          <w:tcPr>
            <w:tcW w:w="1560"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6E570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1.961</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SEMED</w:t>
            </w:r>
          </w:p>
        </w:tc>
        <w:tc>
          <w:tcPr>
            <w:tcW w:w="1275" w:type="dxa"/>
          </w:tcPr>
          <w:p w:rsidR="008B49FA" w:rsidRPr="008A29F1" w:rsidRDefault="002A0D7C"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11.436</w:t>
            </w:r>
          </w:p>
        </w:tc>
        <w:tc>
          <w:tcPr>
            <w:tcW w:w="592" w:type="dxa"/>
          </w:tcPr>
          <w:p w:rsidR="008B49FA" w:rsidRPr="008A29F1" w:rsidRDefault="002A0D7C"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w:t>
            </w:r>
          </w:p>
        </w:tc>
        <w:tc>
          <w:tcPr>
            <w:tcW w:w="1109" w:type="dxa"/>
          </w:tcPr>
          <w:p w:rsidR="008B49FA" w:rsidRPr="008A29F1" w:rsidRDefault="002A0D7C"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49</w:t>
            </w:r>
          </w:p>
        </w:tc>
        <w:tc>
          <w:tcPr>
            <w:tcW w:w="567" w:type="dxa"/>
          </w:tcPr>
          <w:p w:rsidR="008B49FA" w:rsidRPr="008A29F1" w:rsidRDefault="002A0D7C"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2.053</w:t>
            </w:r>
          </w:p>
        </w:tc>
        <w:tc>
          <w:tcPr>
            <w:tcW w:w="1560" w:type="dxa"/>
          </w:tcPr>
          <w:p w:rsidR="008B49FA" w:rsidRPr="008A29F1" w:rsidRDefault="00873898"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873898"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13.541</w:t>
            </w:r>
          </w:p>
        </w:tc>
      </w:tr>
      <w:tr w:rsidR="008B49FA" w:rsidRPr="008A29F1" w:rsidTr="00416E66">
        <w:trPr>
          <w:trHeight w:val="108"/>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SEMSA</w:t>
            </w:r>
          </w:p>
        </w:tc>
        <w:tc>
          <w:tcPr>
            <w:tcW w:w="1275"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8.766</w:t>
            </w:r>
            <w:r w:rsidR="00011562" w:rsidRPr="008A29F1">
              <w:rPr>
                <w:rFonts w:asciiTheme="majorHAnsi" w:hAnsiTheme="majorHAnsi"/>
                <w:sz w:val="14"/>
                <w:szCs w:val="14"/>
              </w:rPr>
              <w:t xml:space="preserve">                                                    </w:t>
            </w:r>
            <w:r w:rsidR="005E095E" w:rsidRPr="008A29F1">
              <w:rPr>
                <w:rFonts w:asciiTheme="majorHAnsi" w:hAnsiTheme="majorHAnsi"/>
                <w:sz w:val="14"/>
                <w:szCs w:val="14"/>
              </w:rPr>
              <w:t xml:space="preserve">   </w:t>
            </w:r>
          </w:p>
        </w:tc>
        <w:tc>
          <w:tcPr>
            <w:tcW w:w="592"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w:t>
            </w:r>
          </w:p>
        </w:tc>
        <w:tc>
          <w:tcPr>
            <w:tcW w:w="1109"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131</w:t>
            </w:r>
          </w:p>
        </w:tc>
        <w:tc>
          <w:tcPr>
            <w:tcW w:w="567"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401</w:t>
            </w:r>
          </w:p>
        </w:tc>
        <w:tc>
          <w:tcPr>
            <w:tcW w:w="1560"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9.300</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SEMPAB</w:t>
            </w:r>
          </w:p>
        </w:tc>
        <w:tc>
          <w:tcPr>
            <w:tcW w:w="1275"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139</w:t>
            </w:r>
          </w:p>
        </w:tc>
        <w:tc>
          <w:tcPr>
            <w:tcW w:w="592"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139</w:t>
            </w:r>
          </w:p>
        </w:tc>
        <w:tc>
          <w:tcPr>
            <w:tcW w:w="567"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160</w:t>
            </w:r>
          </w:p>
        </w:tc>
        <w:tc>
          <w:tcPr>
            <w:tcW w:w="1560"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438</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SEMDEJ</w:t>
            </w:r>
          </w:p>
        </w:tc>
        <w:tc>
          <w:tcPr>
            <w:tcW w:w="1275"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36</w:t>
            </w:r>
          </w:p>
        </w:tc>
        <w:tc>
          <w:tcPr>
            <w:tcW w:w="592"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42</w:t>
            </w:r>
          </w:p>
        </w:tc>
        <w:tc>
          <w:tcPr>
            <w:tcW w:w="567"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50</w:t>
            </w:r>
          </w:p>
        </w:tc>
        <w:tc>
          <w:tcPr>
            <w:tcW w:w="1560"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652137"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128</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SEMMAS</w:t>
            </w:r>
          </w:p>
        </w:tc>
        <w:tc>
          <w:tcPr>
            <w:tcW w:w="1275"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185</w:t>
            </w:r>
          </w:p>
        </w:tc>
        <w:tc>
          <w:tcPr>
            <w:tcW w:w="592"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w:t>
            </w:r>
          </w:p>
        </w:tc>
        <w:tc>
          <w:tcPr>
            <w:tcW w:w="1109"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61</w:t>
            </w:r>
          </w:p>
        </w:tc>
        <w:tc>
          <w:tcPr>
            <w:tcW w:w="567"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87</w:t>
            </w:r>
          </w:p>
        </w:tc>
        <w:tc>
          <w:tcPr>
            <w:tcW w:w="1560"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335</w:t>
            </w:r>
          </w:p>
        </w:tc>
      </w:tr>
      <w:tr w:rsidR="008B49FA" w:rsidRPr="008A29F1" w:rsidTr="00416E66">
        <w:trPr>
          <w:trHeight w:val="115"/>
        </w:trPr>
        <w:tc>
          <w:tcPr>
            <w:tcW w:w="2802" w:type="dxa"/>
          </w:tcPr>
          <w:p w:rsidR="008B49FA" w:rsidRPr="008A29F1" w:rsidRDefault="00F76397"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CGM</w:t>
            </w:r>
          </w:p>
        </w:tc>
        <w:tc>
          <w:tcPr>
            <w:tcW w:w="1275"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25</w:t>
            </w:r>
          </w:p>
        </w:tc>
        <w:tc>
          <w:tcPr>
            <w:tcW w:w="592"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16</w:t>
            </w:r>
          </w:p>
        </w:tc>
        <w:tc>
          <w:tcPr>
            <w:tcW w:w="567"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w:t>
            </w:r>
          </w:p>
        </w:tc>
        <w:tc>
          <w:tcPr>
            <w:tcW w:w="1560"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45</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SEMASDH</w:t>
            </w:r>
          </w:p>
        </w:tc>
        <w:tc>
          <w:tcPr>
            <w:tcW w:w="1275"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189</w:t>
            </w:r>
          </w:p>
        </w:tc>
        <w:tc>
          <w:tcPr>
            <w:tcW w:w="592"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128</w:t>
            </w:r>
          </w:p>
        </w:tc>
        <w:tc>
          <w:tcPr>
            <w:tcW w:w="1109"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153</w:t>
            </w:r>
          </w:p>
        </w:tc>
        <w:tc>
          <w:tcPr>
            <w:tcW w:w="567"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283</w:t>
            </w:r>
          </w:p>
        </w:tc>
        <w:tc>
          <w:tcPr>
            <w:tcW w:w="1560"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753</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SEMTRAD</w:t>
            </w:r>
          </w:p>
        </w:tc>
        <w:tc>
          <w:tcPr>
            <w:tcW w:w="1275"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22</w:t>
            </w:r>
          </w:p>
        </w:tc>
        <w:tc>
          <w:tcPr>
            <w:tcW w:w="592"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w:t>
            </w:r>
          </w:p>
        </w:tc>
        <w:tc>
          <w:tcPr>
            <w:tcW w:w="1109"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55</w:t>
            </w:r>
          </w:p>
        </w:tc>
        <w:tc>
          <w:tcPr>
            <w:tcW w:w="567"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44</w:t>
            </w:r>
          </w:p>
        </w:tc>
        <w:tc>
          <w:tcPr>
            <w:tcW w:w="1560"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A66C6"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122</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SEMULSP</w:t>
            </w:r>
          </w:p>
        </w:tc>
        <w:tc>
          <w:tcPr>
            <w:tcW w:w="1275"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95</w:t>
            </w:r>
          </w:p>
        </w:tc>
        <w:tc>
          <w:tcPr>
            <w:tcW w:w="592"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53</w:t>
            </w:r>
          </w:p>
        </w:tc>
        <w:tc>
          <w:tcPr>
            <w:tcW w:w="567"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1.271</w:t>
            </w:r>
          </w:p>
        </w:tc>
        <w:tc>
          <w:tcPr>
            <w:tcW w:w="1560"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1.419</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GAB. MILITAR</w:t>
            </w:r>
          </w:p>
        </w:tc>
        <w:tc>
          <w:tcPr>
            <w:tcW w:w="1275"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190</w:t>
            </w:r>
          </w:p>
        </w:tc>
        <w:tc>
          <w:tcPr>
            <w:tcW w:w="592"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w:t>
            </w:r>
          </w:p>
        </w:tc>
        <w:tc>
          <w:tcPr>
            <w:tcW w:w="1109"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50</w:t>
            </w:r>
          </w:p>
        </w:tc>
        <w:tc>
          <w:tcPr>
            <w:tcW w:w="567"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339</w:t>
            </w:r>
          </w:p>
        </w:tc>
        <w:tc>
          <w:tcPr>
            <w:tcW w:w="1560"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580</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SEMAF</w:t>
            </w:r>
          </w:p>
        </w:tc>
        <w:tc>
          <w:tcPr>
            <w:tcW w:w="1275"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w:t>
            </w:r>
          </w:p>
        </w:tc>
        <w:tc>
          <w:tcPr>
            <w:tcW w:w="592"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34</w:t>
            </w:r>
          </w:p>
        </w:tc>
        <w:tc>
          <w:tcPr>
            <w:tcW w:w="567"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39</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SEMGOV</w:t>
            </w:r>
          </w:p>
        </w:tc>
        <w:tc>
          <w:tcPr>
            <w:tcW w:w="1275"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8</w:t>
            </w:r>
          </w:p>
        </w:tc>
        <w:tc>
          <w:tcPr>
            <w:tcW w:w="592"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9</w:t>
            </w:r>
          </w:p>
        </w:tc>
        <w:tc>
          <w:tcPr>
            <w:tcW w:w="567"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A0630"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17</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IMPLURB</w:t>
            </w:r>
          </w:p>
        </w:tc>
        <w:tc>
          <w:tcPr>
            <w:tcW w:w="1275"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34</w:t>
            </w:r>
          </w:p>
        </w:tc>
        <w:tc>
          <w:tcPr>
            <w:tcW w:w="592"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106</w:t>
            </w:r>
          </w:p>
        </w:tc>
        <w:tc>
          <w:tcPr>
            <w:tcW w:w="1109"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97</w:t>
            </w:r>
          </w:p>
        </w:tc>
        <w:tc>
          <w:tcPr>
            <w:tcW w:w="567"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52</w:t>
            </w:r>
          </w:p>
        </w:tc>
        <w:tc>
          <w:tcPr>
            <w:tcW w:w="1560"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289</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FESPM</w:t>
            </w:r>
          </w:p>
        </w:tc>
        <w:tc>
          <w:tcPr>
            <w:tcW w:w="1275"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w:t>
            </w:r>
          </w:p>
        </w:tc>
        <w:tc>
          <w:tcPr>
            <w:tcW w:w="592"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25</w:t>
            </w:r>
          </w:p>
        </w:tc>
        <w:tc>
          <w:tcPr>
            <w:tcW w:w="567"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37</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MANAUSCULT</w:t>
            </w:r>
          </w:p>
        </w:tc>
        <w:tc>
          <w:tcPr>
            <w:tcW w:w="1275"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8</w:t>
            </w:r>
          </w:p>
        </w:tc>
        <w:tc>
          <w:tcPr>
            <w:tcW w:w="592"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23</w:t>
            </w:r>
          </w:p>
        </w:tc>
        <w:tc>
          <w:tcPr>
            <w:tcW w:w="1109"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55</w:t>
            </w:r>
          </w:p>
        </w:tc>
        <w:tc>
          <w:tcPr>
            <w:tcW w:w="567"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0D1A53"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86</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FDT</w:t>
            </w:r>
          </w:p>
        </w:tc>
        <w:tc>
          <w:tcPr>
            <w:tcW w:w="1275"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68</w:t>
            </w:r>
          </w:p>
        </w:tc>
        <w:tc>
          <w:tcPr>
            <w:tcW w:w="592"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91</w:t>
            </w:r>
          </w:p>
        </w:tc>
        <w:tc>
          <w:tcPr>
            <w:tcW w:w="1109"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30</w:t>
            </w:r>
          </w:p>
        </w:tc>
        <w:tc>
          <w:tcPr>
            <w:tcW w:w="567"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189</w:t>
            </w:r>
          </w:p>
        </w:tc>
      </w:tr>
      <w:tr w:rsidR="008B49FA" w:rsidRPr="008A29F1" w:rsidTr="00416E66">
        <w:trPr>
          <w:trHeight w:val="108"/>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FUND. VILA LOBOS</w:t>
            </w:r>
          </w:p>
        </w:tc>
        <w:tc>
          <w:tcPr>
            <w:tcW w:w="1275"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592"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7</w:t>
            </w:r>
          </w:p>
        </w:tc>
        <w:tc>
          <w:tcPr>
            <w:tcW w:w="1109"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567"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7</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MANAUSTUR</w:t>
            </w:r>
          </w:p>
        </w:tc>
        <w:tc>
          <w:tcPr>
            <w:tcW w:w="1275"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6</w:t>
            </w:r>
          </w:p>
        </w:tc>
        <w:tc>
          <w:tcPr>
            <w:tcW w:w="592"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48</w:t>
            </w:r>
          </w:p>
        </w:tc>
        <w:tc>
          <w:tcPr>
            <w:tcW w:w="567"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54</w:t>
            </w:r>
          </w:p>
        </w:tc>
      </w:tr>
      <w:tr w:rsidR="008B49FA" w:rsidRPr="008A29F1" w:rsidTr="00416E66">
        <w:trPr>
          <w:trHeight w:val="115"/>
        </w:trPr>
        <w:tc>
          <w:tcPr>
            <w:tcW w:w="2802" w:type="dxa"/>
          </w:tcPr>
          <w:p w:rsidR="008B49FA" w:rsidRPr="008A29F1" w:rsidRDefault="008B49FA"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SEMJE</w:t>
            </w:r>
          </w:p>
        </w:tc>
        <w:tc>
          <w:tcPr>
            <w:tcW w:w="1275"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w:t>
            </w:r>
          </w:p>
        </w:tc>
        <w:tc>
          <w:tcPr>
            <w:tcW w:w="592"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12</w:t>
            </w:r>
          </w:p>
        </w:tc>
        <w:tc>
          <w:tcPr>
            <w:tcW w:w="567"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w:t>
            </w:r>
          </w:p>
        </w:tc>
        <w:tc>
          <w:tcPr>
            <w:tcW w:w="1560"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8B49FA"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15</w:t>
            </w:r>
          </w:p>
        </w:tc>
      </w:tr>
      <w:tr w:rsidR="004B6A1C" w:rsidRPr="008A29F1" w:rsidTr="00416E66">
        <w:trPr>
          <w:trHeight w:val="115"/>
        </w:trPr>
        <w:tc>
          <w:tcPr>
            <w:tcW w:w="2802" w:type="dxa"/>
          </w:tcPr>
          <w:p w:rsidR="004B6A1C" w:rsidRPr="008A29F1" w:rsidRDefault="004B6A1C"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SEMAC</w:t>
            </w:r>
          </w:p>
        </w:tc>
        <w:tc>
          <w:tcPr>
            <w:tcW w:w="1275" w:type="dxa"/>
          </w:tcPr>
          <w:p w:rsidR="004B6A1C" w:rsidRPr="008A29F1" w:rsidRDefault="005205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w:t>
            </w:r>
          </w:p>
        </w:tc>
        <w:tc>
          <w:tcPr>
            <w:tcW w:w="592" w:type="dxa"/>
          </w:tcPr>
          <w:p w:rsidR="004B6A1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4B6A1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50</w:t>
            </w:r>
          </w:p>
        </w:tc>
        <w:tc>
          <w:tcPr>
            <w:tcW w:w="567" w:type="dxa"/>
          </w:tcPr>
          <w:p w:rsidR="004B6A1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4B6A1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4B6A1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52</w:t>
            </w:r>
          </w:p>
        </w:tc>
      </w:tr>
      <w:tr w:rsidR="00736ABC" w:rsidRPr="008A29F1" w:rsidTr="00416E66">
        <w:trPr>
          <w:trHeight w:val="115"/>
        </w:trPr>
        <w:tc>
          <w:tcPr>
            <w:tcW w:w="2802" w:type="dxa"/>
          </w:tcPr>
          <w:p w:rsidR="00736ABC" w:rsidRPr="008A29F1" w:rsidRDefault="00736ABC"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SEHAF</w:t>
            </w:r>
          </w:p>
        </w:tc>
        <w:tc>
          <w:tcPr>
            <w:tcW w:w="1275"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6</w:t>
            </w:r>
          </w:p>
        </w:tc>
        <w:tc>
          <w:tcPr>
            <w:tcW w:w="592"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28</w:t>
            </w:r>
          </w:p>
        </w:tc>
        <w:tc>
          <w:tcPr>
            <w:tcW w:w="567"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560"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34</w:t>
            </w:r>
          </w:p>
        </w:tc>
      </w:tr>
      <w:tr w:rsidR="00736ABC" w:rsidRPr="008A29F1" w:rsidTr="00416E66">
        <w:trPr>
          <w:trHeight w:val="115"/>
        </w:trPr>
        <w:tc>
          <w:tcPr>
            <w:tcW w:w="2802" w:type="dxa"/>
          </w:tcPr>
          <w:p w:rsidR="00736ABC" w:rsidRPr="008A29F1" w:rsidRDefault="00736ABC" w:rsidP="00717514">
            <w:pPr>
              <w:pStyle w:val="Recuodecorpodetexto3"/>
              <w:spacing w:line="240" w:lineRule="auto"/>
              <w:rPr>
                <w:rFonts w:asciiTheme="majorHAnsi" w:hAnsiTheme="majorHAnsi"/>
                <w:sz w:val="14"/>
                <w:szCs w:val="14"/>
              </w:rPr>
            </w:pPr>
            <w:r w:rsidRPr="008A29F1">
              <w:rPr>
                <w:rFonts w:asciiTheme="majorHAnsi" w:hAnsiTheme="majorHAnsi"/>
                <w:sz w:val="14"/>
                <w:szCs w:val="14"/>
              </w:rPr>
              <w:t>FMDS</w:t>
            </w:r>
          </w:p>
        </w:tc>
        <w:tc>
          <w:tcPr>
            <w:tcW w:w="1275"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8</w:t>
            </w:r>
          </w:p>
        </w:tc>
        <w:tc>
          <w:tcPr>
            <w:tcW w:w="592"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109"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20</w:t>
            </w:r>
          </w:p>
        </w:tc>
        <w:tc>
          <w:tcPr>
            <w:tcW w:w="567"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w:t>
            </w:r>
          </w:p>
        </w:tc>
        <w:tc>
          <w:tcPr>
            <w:tcW w:w="1560"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w:t>
            </w:r>
          </w:p>
        </w:tc>
        <w:tc>
          <w:tcPr>
            <w:tcW w:w="1026" w:type="dxa"/>
          </w:tcPr>
          <w:p w:rsidR="00736ABC"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27</w:t>
            </w:r>
          </w:p>
        </w:tc>
      </w:tr>
      <w:tr w:rsidR="008B49FA" w:rsidRPr="008A29F1" w:rsidTr="00416E66">
        <w:trPr>
          <w:trHeight w:val="192"/>
        </w:trPr>
        <w:tc>
          <w:tcPr>
            <w:tcW w:w="2802" w:type="dxa"/>
            <w:shd w:val="clear" w:color="auto" w:fill="CCFFFF"/>
            <w:vAlign w:val="center"/>
          </w:tcPr>
          <w:p w:rsidR="008B49FA" w:rsidRPr="008A29F1" w:rsidRDefault="008B49FA"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TOTAL GERAL 201</w:t>
            </w:r>
            <w:r w:rsidR="00717514" w:rsidRPr="008A29F1">
              <w:rPr>
                <w:rFonts w:asciiTheme="majorHAnsi" w:hAnsiTheme="majorHAnsi"/>
                <w:sz w:val="14"/>
                <w:szCs w:val="14"/>
              </w:rPr>
              <w:t>2</w:t>
            </w:r>
          </w:p>
        </w:tc>
        <w:tc>
          <w:tcPr>
            <w:tcW w:w="1275" w:type="dxa"/>
            <w:shd w:val="clear" w:color="auto" w:fill="CCFFFF"/>
            <w:vAlign w:val="center"/>
          </w:tcPr>
          <w:p w:rsidR="008B49FA"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22.482</w:t>
            </w:r>
          </w:p>
        </w:tc>
        <w:tc>
          <w:tcPr>
            <w:tcW w:w="592" w:type="dxa"/>
            <w:shd w:val="clear" w:color="auto" w:fill="CCFFFF"/>
            <w:vAlign w:val="center"/>
          </w:tcPr>
          <w:p w:rsidR="008B49FA"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369</w:t>
            </w:r>
          </w:p>
        </w:tc>
        <w:tc>
          <w:tcPr>
            <w:tcW w:w="1109" w:type="dxa"/>
            <w:shd w:val="clear" w:color="auto" w:fill="CCFFFF"/>
            <w:vAlign w:val="center"/>
          </w:tcPr>
          <w:p w:rsidR="008B49FA"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2.063</w:t>
            </w:r>
          </w:p>
        </w:tc>
        <w:tc>
          <w:tcPr>
            <w:tcW w:w="567" w:type="dxa"/>
            <w:shd w:val="clear" w:color="auto" w:fill="CCFFFF"/>
            <w:vAlign w:val="center"/>
          </w:tcPr>
          <w:p w:rsidR="008B49FA"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6.744</w:t>
            </w:r>
          </w:p>
        </w:tc>
        <w:tc>
          <w:tcPr>
            <w:tcW w:w="1560" w:type="dxa"/>
            <w:shd w:val="clear" w:color="auto" w:fill="CCFFFF"/>
            <w:vAlign w:val="center"/>
          </w:tcPr>
          <w:p w:rsidR="008B49FA" w:rsidRPr="008A29F1" w:rsidRDefault="00C05ECF"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31</w:t>
            </w:r>
          </w:p>
        </w:tc>
        <w:tc>
          <w:tcPr>
            <w:tcW w:w="1026" w:type="dxa"/>
            <w:shd w:val="clear" w:color="auto" w:fill="CCFFFF"/>
          </w:tcPr>
          <w:p w:rsidR="008B49FA" w:rsidRPr="008A29F1" w:rsidRDefault="001174BE"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31.689</w:t>
            </w:r>
          </w:p>
        </w:tc>
      </w:tr>
      <w:tr w:rsidR="008B49FA" w:rsidRPr="002E6D66" w:rsidTr="00416E66">
        <w:trPr>
          <w:trHeight w:val="196"/>
        </w:trPr>
        <w:tc>
          <w:tcPr>
            <w:tcW w:w="2802" w:type="dxa"/>
            <w:shd w:val="clear" w:color="auto" w:fill="00CCFF"/>
            <w:vAlign w:val="center"/>
          </w:tcPr>
          <w:p w:rsidR="008B49FA" w:rsidRPr="008A29F1" w:rsidRDefault="008B49FA"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TOTAL GERAL 20</w:t>
            </w:r>
            <w:r w:rsidR="002B395F" w:rsidRPr="008A29F1">
              <w:rPr>
                <w:rFonts w:asciiTheme="majorHAnsi" w:hAnsiTheme="majorHAnsi"/>
                <w:sz w:val="14"/>
                <w:szCs w:val="14"/>
              </w:rPr>
              <w:t>1</w:t>
            </w:r>
            <w:r w:rsidR="00717514" w:rsidRPr="008A29F1">
              <w:rPr>
                <w:rFonts w:asciiTheme="majorHAnsi" w:hAnsiTheme="majorHAnsi"/>
                <w:sz w:val="14"/>
                <w:szCs w:val="14"/>
              </w:rPr>
              <w:t>1</w:t>
            </w:r>
          </w:p>
        </w:tc>
        <w:tc>
          <w:tcPr>
            <w:tcW w:w="1275" w:type="dxa"/>
            <w:shd w:val="clear" w:color="auto" w:fill="00CCFF"/>
            <w:vAlign w:val="center"/>
          </w:tcPr>
          <w:p w:rsidR="008B49FA" w:rsidRPr="008A29F1" w:rsidRDefault="004F5CC5"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21.133</w:t>
            </w:r>
          </w:p>
        </w:tc>
        <w:tc>
          <w:tcPr>
            <w:tcW w:w="592" w:type="dxa"/>
            <w:shd w:val="clear" w:color="auto" w:fill="00CCFF"/>
            <w:vAlign w:val="center"/>
          </w:tcPr>
          <w:p w:rsidR="008B49FA" w:rsidRPr="008A29F1" w:rsidRDefault="004F5CC5"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373</w:t>
            </w:r>
          </w:p>
        </w:tc>
        <w:tc>
          <w:tcPr>
            <w:tcW w:w="1109" w:type="dxa"/>
            <w:shd w:val="clear" w:color="auto" w:fill="00CCFF"/>
            <w:vAlign w:val="center"/>
          </w:tcPr>
          <w:p w:rsidR="008B49FA" w:rsidRPr="008A29F1" w:rsidRDefault="004F5CC5"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1.881</w:t>
            </w:r>
          </w:p>
        </w:tc>
        <w:tc>
          <w:tcPr>
            <w:tcW w:w="567" w:type="dxa"/>
            <w:shd w:val="clear" w:color="auto" w:fill="00CCFF"/>
            <w:vAlign w:val="center"/>
          </w:tcPr>
          <w:p w:rsidR="008B49FA" w:rsidRPr="008A29F1" w:rsidRDefault="008A29F1"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7.026</w:t>
            </w:r>
          </w:p>
        </w:tc>
        <w:tc>
          <w:tcPr>
            <w:tcW w:w="1560" w:type="dxa"/>
            <w:shd w:val="clear" w:color="auto" w:fill="00CCFF"/>
            <w:vAlign w:val="center"/>
          </w:tcPr>
          <w:p w:rsidR="008B49FA" w:rsidRPr="008A29F1" w:rsidRDefault="008A29F1"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32</w:t>
            </w:r>
          </w:p>
        </w:tc>
        <w:tc>
          <w:tcPr>
            <w:tcW w:w="1026" w:type="dxa"/>
            <w:shd w:val="clear" w:color="auto" w:fill="00CCFF"/>
          </w:tcPr>
          <w:p w:rsidR="008B49FA" w:rsidRPr="008A29F1" w:rsidRDefault="008A29F1" w:rsidP="00717514">
            <w:pPr>
              <w:pStyle w:val="Recuodecorpodetexto3"/>
              <w:spacing w:line="240" w:lineRule="auto"/>
              <w:jc w:val="center"/>
              <w:rPr>
                <w:rFonts w:asciiTheme="majorHAnsi" w:hAnsiTheme="majorHAnsi"/>
                <w:sz w:val="14"/>
                <w:szCs w:val="14"/>
              </w:rPr>
            </w:pPr>
            <w:r w:rsidRPr="008A29F1">
              <w:rPr>
                <w:rFonts w:asciiTheme="majorHAnsi" w:hAnsiTheme="majorHAnsi"/>
                <w:sz w:val="14"/>
                <w:szCs w:val="14"/>
              </w:rPr>
              <w:t>30.445</w:t>
            </w:r>
          </w:p>
        </w:tc>
      </w:tr>
    </w:tbl>
    <w:p w:rsidR="005D4441" w:rsidRPr="002E6D66" w:rsidRDefault="005D4441" w:rsidP="00E92E86">
      <w:pPr>
        <w:pStyle w:val="Recuodecorpodetexto3"/>
        <w:spacing w:line="240" w:lineRule="auto"/>
        <w:jc w:val="center"/>
        <w:rPr>
          <w:rFonts w:asciiTheme="majorHAnsi" w:hAnsiTheme="majorHAnsi"/>
          <w:b/>
          <w:sz w:val="20"/>
          <w:highlight w:val="yellow"/>
        </w:rPr>
      </w:pPr>
    </w:p>
    <w:p w:rsidR="005D4441" w:rsidRPr="002E6D66" w:rsidRDefault="005D4441" w:rsidP="00E92E86">
      <w:pPr>
        <w:pStyle w:val="Recuodecorpodetexto3"/>
        <w:spacing w:line="240" w:lineRule="auto"/>
        <w:jc w:val="center"/>
        <w:rPr>
          <w:rFonts w:asciiTheme="majorHAnsi" w:hAnsiTheme="majorHAnsi"/>
          <w:b/>
          <w:sz w:val="20"/>
          <w:highlight w:val="yellow"/>
        </w:rPr>
      </w:pPr>
    </w:p>
    <w:p w:rsidR="0096393B" w:rsidRPr="009C784A" w:rsidRDefault="005D4441" w:rsidP="009C784A">
      <w:pPr>
        <w:spacing w:line="360" w:lineRule="auto"/>
        <w:ind w:firstLine="720"/>
        <w:rPr>
          <w:rFonts w:asciiTheme="majorHAnsi" w:hAnsiTheme="majorHAnsi"/>
          <w:bCs/>
          <w:szCs w:val="24"/>
        </w:rPr>
      </w:pPr>
      <w:r w:rsidRPr="009C784A">
        <w:rPr>
          <w:rFonts w:asciiTheme="majorHAnsi" w:hAnsiTheme="majorHAnsi"/>
          <w:bCs/>
          <w:szCs w:val="24"/>
        </w:rPr>
        <w:lastRenderedPageBreak/>
        <w:t>No exercício de 20</w:t>
      </w:r>
      <w:r w:rsidR="00D619E4" w:rsidRPr="009C784A">
        <w:rPr>
          <w:rFonts w:asciiTheme="majorHAnsi" w:hAnsiTheme="majorHAnsi"/>
          <w:bCs/>
          <w:szCs w:val="24"/>
        </w:rPr>
        <w:t>1</w:t>
      </w:r>
      <w:r w:rsidR="00717514" w:rsidRPr="009C784A">
        <w:rPr>
          <w:rFonts w:asciiTheme="majorHAnsi" w:hAnsiTheme="majorHAnsi"/>
          <w:bCs/>
          <w:szCs w:val="24"/>
        </w:rPr>
        <w:t>2</w:t>
      </w:r>
      <w:r w:rsidRPr="009C784A">
        <w:rPr>
          <w:rFonts w:asciiTheme="majorHAnsi" w:hAnsiTheme="majorHAnsi"/>
          <w:bCs/>
          <w:szCs w:val="24"/>
        </w:rPr>
        <w:t xml:space="preserve"> houve um </w:t>
      </w:r>
      <w:r w:rsidR="00FF44BB" w:rsidRPr="009C784A">
        <w:rPr>
          <w:rFonts w:asciiTheme="majorHAnsi" w:hAnsiTheme="majorHAnsi"/>
          <w:bCs/>
          <w:szCs w:val="24"/>
        </w:rPr>
        <w:t>acréscimo</w:t>
      </w:r>
      <w:r w:rsidR="004E27EF" w:rsidRPr="009C784A">
        <w:rPr>
          <w:rFonts w:asciiTheme="majorHAnsi" w:hAnsiTheme="majorHAnsi"/>
          <w:bCs/>
          <w:szCs w:val="24"/>
        </w:rPr>
        <w:t xml:space="preserve"> de </w:t>
      </w:r>
      <w:r w:rsidR="008A29F1" w:rsidRPr="009C784A">
        <w:rPr>
          <w:rFonts w:asciiTheme="majorHAnsi" w:hAnsiTheme="majorHAnsi"/>
          <w:bCs/>
          <w:szCs w:val="24"/>
        </w:rPr>
        <w:t>1.244</w:t>
      </w:r>
      <w:r w:rsidR="004E27EF" w:rsidRPr="009C784A">
        <w:rPr>
          <w:rFonts w:asciiTheme="majorHAnsi" w:hAnsiTheme="majorHAnsi"/>
          <w:bCs/>
          <w:szCs w:val="24"/>
        </w:rPr>
        <w:t xml:space="preserve"> servidores</w:t>
      </w:r>
      <w:r w:rsidRPr="009C784A">
        <w:rPr>
          <w:rFonts w:asciiTheme="majorHAnsi" w:hAnsiTheme="majorHAnsi"/>
          <w:bCs/>
          <w:szCs w:val="24"/>
        </w:rPr>
        <w:t xml:space="preserve"> no quadro de pessoal                                                                                                                                                  em relação ao exercício de 20</w:t>
      </w:r>
      <w:r w:rsidR="00FF44BB" w:rsidRPr="009C784A">
        <w:rPr>
          <w:rFonts w:asciiTheme="majorHAnsi" w:hAnsiTheme="majorHAnsi"/>
          <w:bCs/>
          <w:szCs w:val="24"/>
        </w:rPr>
        <w:t>1</w:t>
      </w:r>
      <w:r w:rsidR="00717514" w:rsidRPr="009C784A">
        <w:rPr>
          <w:rFonts w:asciiTheme="majorHAnsi" w:hAnsiTheme="majorHAnsi"/>
          <w:bCs/>
          <w:szCs w:val="24"/>
        </w:rPr>
        <w:t>1</w:t>
      </w:r>
      <w:r w:rsidR="000544F7" w:rsidRPr="009C784A">
        <w:rPr>
          <w:rFonts w:asciiTheme="majorHAnsi" w:hAnsiTheme="majorHAnsi"/>
          <w:bCs/>
          <w:szCs w:val="24"/>
        </w:rPr>
        <w:t>.</w:t>
      </w:r>
    </w:p>
    <w:p w:rsidR="004766CD" w:rsidRDefault="004766CD" w:rsidP="009C784A">
      <w:pPr>
        <w:spacing w:line="360" w:lineRule="auto"/>
        <w:rPr>
          <w:rFonts w:asciiTheme="majorHAnsi" w:hAnsiTheme="majorHAnsi"/>
          <w:b/>
          <w:bCs/>
          <w:szCs w:val="24"/>
          <w:highlight w:val="yellow"/>
        </w:rPr>
      </w:pPr>
    </w:p>
    <w:p w:rsidR="005D4441" w:rsidRPr="009C784A" w:rsidRDefault="005D4441" w:rsidP="009C784A">
      <w:pPr>
        <w:spacing w:line="360" w:lineRule="auto"/>
        <w:rPr>
          <w:rFonts w:asciiTheme="majorHAnsi" w:hAnsiTheme="majorHAnsi"/>
          <w:b/>
          <w:bCs/>
          <w:szCs w:val="24"/>
        </w:rPr>
      </w:pPr>
      <w:r w:rsidRPr="009C784A">
        <w:rPr>
          <w:rFonts w:asciiTheme="majorHAnsi" w:hAnsiTheme="majorHAnsi"/>
          <w:b/>
          <w:bCs/>
          <w:szCs w:val="24"/>
        </w:rPr>
        <w:t>1</w:t>
      </w:r>
      <w:r w:rsidR="00F167BB" w:rsidRPr="009C784A">
        <w:rPr>
          <w:rFonts w:asciiTheme="majorHAnsi" w:hAnsiTheme="majorHAnsi"/>
          <w:b/>
          <w:bCs/>
          <w:szCs w:val="24"/>
        </w:rPr>
        <w:t>2</w:t>
      </w:r>
      <w:r w:rsidRPr="009C784A">
        <w:rPr>
          <w:rFonts w:asciiTheme="majorHAnsi" w:hAnsiTheme="majorHAnsi"/>
          <w:b/>
          <w:bCs/>
          <w:szCs w:val="24"/>
        </w:rPr>
        <w:t>. Gastos nas Ações e Serviços Públicos de Saúde</w:t>
      </w:r>
      <w:r w:rsidR="0087084A" w:rsidRPr="009C784A">
        <w:rPr>
          <w:rFonts w:asciiTheme="majorHAnsi" w:hAnsiTheme="majorHAnsi"/>
          <w:b/>
          <w:bCs/>
          <w:szCs w:val="24"/>
        </w:rPr>
        <w:t xml:space="preserve"> </w:t>
      </w:r>
    </w:p>
    <w:p w:rsidR="00725140" w:rsidRPr="00725140" w:rsidRDefault="00725140" w:rsidP="00A46F12">
      <w:pPr>
        <w:shd w:val="clear" w:color="auto" w:fill="E2F9D3"/>
        <w:spacing w:line="240" w:lineRule="auto"/>
        <w:ind w:left="3060" w:right="-145"/>
        <w:jc w:val="center"/>
        <w:rPr>
          <w:rFonts w:asciiTheme="majorHAnsi" w:hAnsiTheme="majorHAnsi"/>
          <w:b/>
          <w:shadow/>
          <w:sz w:val="10"/>
          <w:szCs w:val="16"/>
          <w:u w:val="single"/>
        </w:rPr>
      </w:pPr>
    </w:p>
    <w:p w:rsidR="00725140" w:rsidRPr="0022671A" w:rsidRDefault="00725140" w:rsidP="00A46F12">
      <w:pPr>
        <w:shd w:val="clear" w:color="auto" w:fill="E2F9D3"/>
        <w:spacing w:line="240" w:lineRule="auto"/>
        <w:ind w:left="3060" w:right="-145"/>
        <w:jc w:val="center"/>
        <w:rPr>
          <w:rFonts w:asciiTheme="majorHAnsi" w:hAnsiTheme="majorHAnsi"/>
          <w:b/>
          <w:shadow/>
          <w:sz w:val="16"/>
          <w:szCs w:val="16"/>
          <w:u w:val="single"/>
        </w:rPr>
      </w:pPr>
      <w:r w:rsidRPr="0022671A">
        <w:rPr>
          <w:rFonts w:asciiTheme="majorHAnsi" w:hAnsiTheme="majorHAnsi"/>
          <w:b/>
          <w:shadow/>
          <w:sz w:val="16"/>
          <w:szCs w:val="16"/>
          <w:u w:val="single"/>
        </w:rPr>
        <w:t>LEI COMPLEMENTAR  Nº 141/2012</w:t>
      </w:r>
    </w:p>
    <w:p w:rsidR="00725140" w:rsidRPr="0022671A" w:rsidRDefault="00725140" w:rsidP="00A46F12">
      <w:pPr>
        <w:shd w:val="clear" w:color="auto" w:fill="E2F9D3"/>
        <w:spacing w:line="240" w:lineRule="auto"/>
        <w:ind w:left="3060" w:right="-145"/>
        <w:jc w:val="left"/>
        <w:rPr>
          <w:rFonts w:asciiTheme="majorHAnsi" w:hAnsiTheme="majorHAnsi"/>
          <w:shadow/>
          <w:sz w:val="16"/>
          <w:szCs w:val="16"/>
        </w:rPr>
      </w:pPr>
    </w:p>
    <w:p w:rsidR="00725140" w:rsidRPr="0022671A" w:rsidRDefault="00725140" w:rsidP="00A46F12">
      <w:pPr>
        <w:shd w:val="clear" w:color="auto" w:fill="E2F9D3"/>
        <w:spacing w:line="240" w:lineRule="auto"/>
        <w:ind w:left="3060" w:right="-145"/>
        <w:rPr>
          <w:rFonts w:asciiTheme="majorHAnsi" w:hAnsiTheme="majorHAnsi"/>
          <w:shadow/>
          <w:sz w:val="16"/>
          <w:szCs w:val="16"/>
        </w:rPr>
      </w:pPr>
      <w:r w:rsidRPr="0022671A">
        <w:rPr>
          <w:rFonts w:asciiTheme="majorHAnsi" w:hAnsiTheme="majorHAnsi"/>
          <w:shadow/>
          <w:sz w:val="16"/>
          <w:szCs w:val="16"/>
        </w:rPr>
        <w:t xml:space="preserve">           Regulamenta o § 3º do art.198 da Constituição Federal para dispor sobre os valores mínimos a serem aplicados anualmente pela União, Estados, Distrito Federal e Municípios em ações e serviços públicos de saúde; estabelece os critérios de rateio dos recursos de transferências para a saúde e as normas de fiscalização, avaliação e controle das despesas com saúde nas 3 (três) esferas de governo; revoga dispositivos das Leis </w:t>
      </w:r>
      <w:proofErr w:type="spellStart"/>
      <w:r w:rsidRPr="0022671A">
        <w:rPr>
          <w:rFonts w:asciiTheme="majorHAnsi" w:hAnsiTheme="majorHAnsi"/>
          <w:shadow/>
          <w:sz w:val="16"/>
          <w:szCs w:val="16"/>
        </w:rPr>
        <w:t>nºs</w:t>
      </w:r>
      <w:proofErr w:type="spellEnd"/>
      <w:r w:rsidRPr="0022671A">
        <w:rPr>
          <w:rFonts w:asciiTheme="majorHAnsi" w:hAnsiTheme="majorHAnsi"/>
          <w:shadow/>
          <w:sz w:val="16"/>
          <w:szCs w:val="16"/>
        </w:rPr>
        <w:t xml:space="preserve"> 8.080, de 19 de setembro de 1990, e 8.689, de 27 de julho de 1993; e dá outras providências.</w:t>
      </w:r>
    </w:p>
    <w:p w:rsidR="00725140" w:rsidRPr="0022671A" w:rsidRDefault="00725140" w:rsidP="00A46F12">
      <w:pPr>
        <w:shd w:val="clear" w:color="auto" w:fill="E2F9D3"/>
        <w:spacing w:line="240" w:lineRule="auto"/>
        <w:ind w:left="3060" w:right="-145"/>
        <w:rPr>
          <w:rFonts w:asciiTheme="majorHAnsi" w:hAnsiTheme="majorHAnsi"/>
          <w:shadow/>
          <w:sz w:val="16"/>
          <w:szCs w:val="16"/>
        </w:rPr>
      </w:pPr>
    </w:p>
    <w:p w:rsidR="00725140" w:rsidRDefault="00725140" w:rsidP="00A46F12">
      <w:pPr>
        <w:shd w:val="clear" w:color="auto" w:fill="E2F9D3"/>
        <w:spacing w:line="240" w:lineRule="auto"/>
        <w:ind w:left="3060" w:right="-145"/>
        <w:rPr>
          <w:rFonts w:asciiTheme="majorHAnsi" w:hAnsiTheme="majorHAnsi"/>
          <w:shadow/>
          <w:sz w:val="16"/>
          <w:szCs w:val="16"/>
        </w:rPr>
      </w:pPr>
      <w:r w:rsidRPr="0022671A">
        <w:rPr>
          <w:rFonts w:asciiTheme="majorHAnsi" w:hAnsiTheme="majorHAnsi"/>
          <w:shadow/>
          <w:sz w:val="16"/>
          <w:szCs w:val="16"/>
        </w:rPr>
        <w:t xml:space="preserve">            Art. 6º - Os Estados e o Distrito Federal aplicarão, anualmente, em ações e serviços públicos de saúde, no mínimo, 12% (doze por centos) da arrecadação dos impostos a que se refere o art. 155 e dos recursos de que tratam o art. 157, a alínea “a” do inciso I e o inciso II do caput do art. 159, todos da Constituição Federal, deduzidas as parcelas que forem transferidas aos respectivos Municípios.</w:t>
      </w:r>
    </w:p>
    <w:p w:rsidR="00A46F12" w:rsidRPr="0022671A" w:rsidRDefault="00A46F12" w:rsidP="00A46F12">
      <w:pPr>
        <w:shd w:val="clear" w:color="auto" w:fill="E2F9D3"/>
        <w:spacing w:line="240" w:lineRule="auto"/>
        <w:ind w:left="3060" w:right="-145"/>
        <w:rPr>
          <w:rFonts w:asciiTheme="majorHAnsi" w:hAnsiTheme="majorHAnsi"/>
          <w:shadow/>
          <w:sz w:val="16"/>
          <w:szCs w:val="16"/>
        </w:rPr>
      </w:pPr>
    </w:p>
    <w:p w:rsidR="00725140" w:rsidRPr="00725140" w:rsidRDefault="00725140" w:rsidP="00725140">
      <w:pPr>
        <w:pStyle w:val="Recuodecorpodetexto31"/>
        <w:ind w:right="-145"/>
        <w:rPr>
          <w:rFonts w:asciiTheme="majorHAnsi" w:hAnsiTheme="majorHAnsi"/>
          <w:szCs w:val="24"/>
        </w:rPr>
      </w:pPr>
    </w:p>
    <w:p w:rsidR="00725140" w:rsidRPr="00725140" w:rsidRDefault="00725140" w:rsidP="00725140">
      <w:pPr>
        <w:pStyle w:val="Recuodecorpodetexto31"/>
        <w:spacing w:line="360" w:lineRule="auto"/>
        <w:ind w:right="-145"/>
        <w:rPr>
          <w:rFonts w:asciiTheme="majorHAnsi" w:hAnsiTheme="majorHAnsi"/>
          <w:szCs w:val="24"/>
        </w:rPr>
      </w:pPr>
      <w:r w:rsidRPr="00725140">
        <w:rPr>
          <w:rFonts w:asciiTheme="majorHAnsi" w:hAnsiTheme="majorHAnsi"/>
          <w:szCs w:val="24"/>
        </w:rPr>
        <w:t>De acordo com o a</w:t>
      </w:r>
      <w:r w:rsidRPr="00725140">
        <w:rPr>
          <w:rFonts w:asciiTheme="majorHAnsi" w:hAnsiTheme="majorHAnsi"/>
          <w:shadow/>
          <w:szCs w:val="24"/>
        </w:rPr>
        <w:t xml:space="preserve">rt. 6º da </w:t>
      </w:r>
      <w:r w:rsidRPr="00725140">
        <w:rPr>
          <w:rFonts w:asciiTheme="majorHAnsi" w:hAnsiTheme="majorHAnsi"/>
          <w:bCs/>
          <w:shadow/>
          <w:szCs w:val="24"/>
        </w:rPr>
        <w:t>Lei Complementar nº 141, de 13 de janeiro de 2012</w:t>
      </w:r>
      <w:r w:rsidRPr="00725140">
        <w:rPr>
          <w:rFonts w:asciiTheme="majorHAnsi" w:hAnsiTheme="majorHAnsi"/>
          <w:szCs w:val="24"/>
        </w:rPr>
        <w:t xml:space="preserve">, os Municípios e Distrito Federal </w:t>
      </w:r>
      <w:r w:rsidRPr="00725140">
        <w:rPr>
          <w:rFonts w:asciiTheme="majorHAnsi" w:hAnsiTheme="majorHAnsi"/>
          <w:shadow/>
          <w:szCs w:val="24"/>
        </w:rPr>
        <w:t>aplicarão, anualmente, em ações e serviços públicos de saúde, no mínimo 15%</w:t>
      </w:r>
      <w:r w:rsidRPr="00725140">
        <w:rPr>
          <w:rFonts w:asciiTheme="majorHAnsi" w:hAnsiTheme="majorHAnsi"/>
          <w:szCs w:val="24"/>
        </w:rPr>
        <w:t xml:space="preserve"> (quinze por cento) da arrecadação dos impostos a que se refere o </w:t>
      </w:r>
      <w:r w:rsidRPr="00725140">
        <w:rPr>
          <w:rFonts w:asciiTheme="majorHAnsi" w:hAnsiTheme="majorHAnsi"/>
          <w:shadow/>
          <w:szCs w:val="24"/>
        </w:rPr>
        <w:t>art. 155 e dos recursos que tratam o art. 157, alínea “a” do inciso I e o inciso II do caput do art. 159, todas da Constituição Federal</w:t>
      </w:r>
      <w:r w:rsidRPr="00725140">
        <w:rPr>
          <w:rFonts w:asciiTheme="majorHAnsi" w:hAnsiTheme="majorHAnsi"/>
          <w:szCs w:val="24"/>
        </w:rPr>
        <w:t>.</w:t>
      </w:r>
    </w:p>
    <w:p w:rsidR="005D4441" w:rsidRPr="009C784A" w:rsidRDefault="005D4441" w:rsidP="00725140">
      <w:pPr>
        <w:spacing w:line="360" w:lineRule="auto"/>
        <w:ind w:firstLine="567"/>
        <w:rPr>
          <w:rFonts w:asciiTheme="majorHAnsi" w:hAnsiTheme="majorHAnsi"/>
          <w:szCs w:val="24"/>
        </w:rPr>
      </w:pPr>
      <w:r w:rsidRPr="009C784A">
        <w:rPr>
          <w:rFonts w:asciiTheme="majorHAnsi" w:hAnsiTheme="majorHAnsi"/>
          <w:szCs w:val="24"/>
        </w:rPr>
        <w:t xml:space="preserve">Nos investimentos efetuados pelo Município de Manaus na </w:t>
      </w:r>
      <w:r w:rsidRPr="009C784A">
        <w:rPr>
          <w:rFonts w:asciiTheme="majorHAnsi" w:hAnsiTheme="majorHAnsi"/>
          <w:b/>
          <w:bCs/>
          <w:szCs w:val="24"/>
        </w:rPr>
        <w:t>Função 10 - Saúde</w:t>
      </w:r>
      <w:r w:rsidRPr="009C784A">
        <w:rPr>
          <w:rFonts w:asciiTheme="majorHAnsi" w:hAnsiTheme="majorHAnsi"/>
          <w:szCs w:val="24"/>
        </w:rPr>
        <w:t>, estão detalhadas as ações de construção, reforma, ampliação e aparelhamento de Hospitais, Prontos-Socorros, Centros e Unidades de Saúde daquela função.</w:t>
      </w:r>
    </w:p>
    <w:p w:rsidR="0081428C" w:rsidRPr="009C784A" w:rsidRDefault="00F223F6" w:rsidP="009C784A">
      <w:pPr>
        <w:pStyle w:val="Recuodecorpodetexto3"/>
        <w:ind w:hanging="1701"/>
        <w:rPr>
          <w:rFonts w:asciiTheme="majorHAnsi" w:hAnsiTheme="majorHAnsi"/>
          <w:sz w:val="24"/>
          <w:szCs w:val="24"/>
        </w:rPr>
      </w:pPr>
      <w:r w:rsidRPr="009C784A">
        <w:rPr>
          <w:rFonts w:asciiTheme="majorHAnsi" w:hAnsiTheme="majorHAnsi"/>
          <w:sz w:val="24"/>
          <w:szCs w:val="24"/>
        </w:rPr>
        <w:t xml:space="preserve">                                                        No exercício de 2012 a</w:t>
      </w:r>
      <w:r w:rsidR="005D4441" w:rsidRPr="009C784A">
        <w:rPr>
          <w:rFonts w:asciiTheme="majorHAnsi" w:hAnsiTheme="majorHAnsi"/>
          <w:sz w:val="24"/>
          <w:szCs w:val="24"/>
        </w:rPr>
        <w:t>s receitas e a aplicação nas Ações e Serviços de Saúde, com seus respectivos índices, estão demonstradas nos quadros a seguir:</w:t>
      </w:r>
      <w:r w:rsidR="0081428C" w:rsidRPr="009C784A">
        <w:rPr>
          <w:rFonts w:asciiTheme="majorHAnsi" w:hAnsiTheme="majorHAnsi"/>
          <w:sz w:val="24"/>
          <w:szCs w:val="24"/>
        </w:rPr>
        <w:t xml:space="preserve">                                                                                                                                       </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1"/>
        <w:gridCol w:w="1843"/>
      </w:tblGrid>
      <w:tr w:rsidR="0081428C" w:rsidRPr="00863B95" w:rsidTr="00EE199D">
        <w:tc>
          <w:tcPr>
            <w:tcW w:w="7371" w:type="dxa"/>
            <w:shd w:val="clear" w:color="auto" w:fill="CCFFFF"/>
          </w:tcPr>
          <w:p w:rsidR="0081428C" w:rsidRPr="00EE199D" w:rsidRDefault="0081428C" w:rsidP="009E6583">
            <w:pPr>
              <w:spacing w:line="240" w:lineRule="exact"/>
              <w:jc w:val="center"/>
              <w:rPr>
                <w:rFonts w:asciiTheme="majorHAnsi" w:hAnsiTheme="majorHAnsi"/>
                <w:b/>
                <w:bCs/>
                <w:sz w:val="20"/>
              </w:rPr>
            </w:pPr>
            <w:r w:rsidRPr="00EE199D">
              <w:rPr>
                <w:rFonts w:asciiTheme="majorHAnsi" w:hAnsiTheme="majorHAnsi"/>
                <w:b/>
                <w:bCs/>
                <w:sz w:val="20"/>
              </w:rPr>
              <w:t>RECEITA</w:t>
            </w:r>
          </w:p>
        </w:tc>
        <w:tc>
          <w:tcPr>
            <w:tcW w:w="1843" w:type="dxa"/>
            <w:shd w:val="clear" w:color="auto" w:fill="CCFFFF"/>
          </w:tcPr>
          <w:p w:rsidR="0081428C" w:rsidRPr="00EE199D" w:rsidRDefault="0081428C" w:rsidP="009E6583">
            <w:pPr>
              <w:spacing w:line="240" w:lineRule="exact"/>
              <w:jc w:val="center"/>
              <w:rPr>
                <w:rFonts w:asciiTheme="majorHAnsi" w:hAnsiTheme="majorHAnsi"/>
                <w:b/>
                <w:bCs/>
                <w:sz w:val="20"/>
              </w:rPr>
            </w:pPr>
            <w:r w:rsidRPr="00EE199D">
              <w:rPr>
                <w:rFonts w:asciiTheme="majorHAnsi" w:hAnsiTheme="majorHAnsi"/>
                <w:b/>
                <w:bCs/>
                <w:sz w:val="20"/>
              </w:rPr>
              <w:t>VALOR</w:t>
            </w:r>
          </w:p>
        </w:tc>
      </w:tr>
      <w:tr w:rsidR="0081428C" w:rsidRPr="00863B95" w:rsidTr="00EE199D">
        <w:tc>
          <w:tcPr>
            <w:tcW w:w="7371" w:type="dxa"/>
          </w:tcPr>
          <w:p w:rsidR="0081428C" w:rsidRPr="00EE199D" w:rsidRDefault="0081428C" w:rsidP="009E6583">
            <w:pPr>
              <w:spacing w:line="240" w:lineRule="exact"/>
              <w:rPr>
                <w:rFonts w:asciiTheme="majorHAnsi" w:hAnsiTheme="majorHAnsi"/>
                <w:b/>
                <w:bCs/>
                <w:sz w:val="20"/>
              </w:rPr>
            </w:pPr>
            <w:r w:rsidRPr="00EE199D">
              <w:rPr>
                <w:rFonts w:asciiTheme="majorHAnsi" w:hAnsiTheme="majorHAnsi"/>
                <w:b/>
                <w:bCs/>
                <w:sz w:val="20"/>
              </w:rPr>
              <w:t>RECEITAS DE IMPOSTOS</w:t>
            </w:r>
          </w:p>
        </w:tc>
        <w:tc>
          <w:tcPr>
            <w:tcW w:w="1843" w:type="dxa"/>
          </w:tcPr>
          <w:p w:rsidR="0081428C" w:rsidRPr="00EE199D" w:rsidRDefault="0081428C" w:rsidP="009E6583">
            <w:pPr>
              <w:spacing w:line="240" w:lineRule="exact"/>
              <w:jc w:val="right"/>
              <w:rPr>
                <w:rFonts w:asciiTheme="majorHAnsi" w:hAnsiTheme="majorHAnsi"/>
                <w:b/>
                <w:bCs/>
                <w:sz w:val="20"/>
              </w:rPr>
            </w:pPr>
            <w:r w:rsidRPr="00EE199D">
              <w:rPr>
                <w:rFonts w:asciiTheme="majorHAnsi" w:hAnsiTheme="majorHAnsi"/>
                <w:b/>
                <w:bCs/>
                <w:sz w:val="20"/>
              </w:rPr>
              <w:t>665.566.371,42</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IPTU</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75.091.529,44</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ITBI</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43.629.059,35</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ISQN</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464.046.971,87</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IRRF</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82.798.810,76</w:t>
            </w:r>
          </w:p>
        </w:tc>
      </w:tr>
      <w:tr w:rsidR="0081428C" w:rsidRPr="00863B95" w:rsidTr="00EE199D">
        <w:tc>
          <w:tcPr>
            <w:tcW w:w="7371" w:type="dxa"/>
          </w:tcPr>
          <w:p w:rsidR="0081428C" w:rsidRPr="00EE199D" w:rsidRDefault="0081428C" w:rsidP="009E6583">
            <w:pPr>
              <w:spacing w:line="240" w:lineRule="exact"/>
              <w:rPr>
                <w:rFonts w:asciiTheme="majorHAnsi" w:hAnsiTheme="majorHAnsi"/>
                <w:b/>
                <w:bCs/>
                <w:sz w:val="20"/>
              </w:rPr>
            </w:pPr>
            <w:r w:rsidRPr="00EE199D">
              <w:rPr>
                <w:rFonts w:asciiTheme="majorHAnsi" w:hAnsiTheme="majorHAnsi"/>
                <w:b/>
                <w:bCs/>
                <w:sz w:val="20"/>
              </w:rPr>
              <w:br w:type="page"/>
              <w:t xml:space="preserve">RECEITAS DE TRANSFERÊNCIAS </w:t>
            </w:r>
          </w:p>
        </w:tc>
        <w:tc>
          <w:tcPr>
            <w:tcW w:w="1843" w:type="dxa"/>
          </w:tcPr>
          <w:p w:rsidR="0081428C" w:rsidRPr="00EE199D" w:rsidRDefault="0081428C" w:rsidP="009E6583">
            <w:pPr>
              <w:spacing w:line="240" w:lineRule="exact"/>
              <w:jc w:val="right"/>
              <w:rPr>
                <w:rFonts w:asciiTheme="majorHAnsi" w:hAnsiTheme="majorHAnsi"/>
                <w:b/>
                <w:sz w:val="20"/>
              </w:rPr>
            </w:pPr>
            <w:r w:rsidRPr="00EE199D">
              <w:rPr>
                <w:rFonts w:asciiTheme="majorHAnsi" w:hAnsiTheme="majorHAnsi"/>
                <w:b/>
                <w:sz w:val="20"/>
              </w:rPr>
              <w:t>1.410.095.178,29</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Cota do FPM</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273.133.301,99</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Cota do ITR</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225.887,25</w:t>
            </w:r>
          </w:p>
        </w:tc>
      </w:tr>
      <w:tr w:rsidR="0081428C" w:rsidRPr="00863B95" w:rsidTr="00EE199D">
        <w:tc>
          <w:tcPr>
            <w:tcW w:w="7371" w:type="dxa"/>
          </w:tcPr>
          <w:p w:rsidR="0081428C" w:rsidRPr="00EE199D" w:rsidRDefault="0081428C" w:rsidP="009E6583">
            <w:pPr>
              <w:tabs>
                <w:tab w:val="left" w:pos="6000"/>
              </w:tabs>
              <w:spacing w:line="240" w:lineRule="exact"/>
              <w:rPr>
                <w:rFonts w:asciiTheme="majorHAnsi" w:hAnsiTheme="majorHAnsi"/>
                <w:bCs/>
                <w:sz w:val="20"/>
              </w:rPr>
            </w:pPr>
            <w:r w:rsidRPr="00EE199D">
              <w:rPr>
                <w:rFonts w:asciiTheme="majorHAnsi" w:hAnsiTheme="majorHAnsi"/>
                <w:bCs/>
                <w:sz w:val="20"/>
              </w:rPr>
              <w:t xml:space="preserve">  ICMS Desoneração L.C. n.º 87/96</w:t>
            </w:r>
            <w:r w:rsidRPr="00EE199D">
              <w:rPr>
                <w:rFonts w:asciiTheme="majorHAnsi" w:hAnsiTheme="majorHAnsi"/>
                <w:bCs/>
                <w:sz w:val="20"/>
              </w:rPr>
              <w:tab/>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3.050.917,44</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Cota-Parte do ICMS</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1.031.759.175,33</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Cota-Parte do IPI – Exportação</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4.763.961,33</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Cota-Parte do IPVA</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97.158.193,52</w:t>
            </w:r>
          </w:p>
        </w:tc>
      </w:tr>
      <w:tr w:rsidR="0081428C" w:rsidRPr="00863B95" w:rsidTr="00EE199D">
        <w:tc>
          <w:tcPr>
            <w:tcW w:w="7371" w:type="dxa"/>
          </w:tcPr>
          <w:p w:rsidR="0081428C" w:rsidRPr="00EE199D" w:rsidRDefault="0081428C" w:rsidP="009E6583">
            <w:pPr>
              <w:spacing w:line="240" w:lineRule="exact"/>
              <w:rPr>
                <w:rFonts w:asciiTheme="majorHAnsi" w:hAnsiTheme="majorHAnsi"/>
                <w:b/>
                <w:bCs/>
                <w:sz w:val="20"/>
              </w:rPr>
            </w:pPr>
            <w:r w:rsidRPr="00EE199D">
              <w:rPr>
                <w:rFonts w:asciiTheme="majorHAnsi" w:hAnsiTheme="majorHAnsi"/>
                <w:b/>
                <w:bCs/>
                <w:sz w:val="20"/>
              </w:rPr>
              <w:lastRenderedPageBreak/>
              <w:t>OUTRAS RECEITAS CORRENTES</w:t>
            </w:r>
          </w:p>
        </w:tc>
        <w:tc>
          <w:tcPr>
            <w:tcW w:w="1843" w:type="dxa"/>
          </w:tcPr>
          <w:p w:rsidR="0081428C" w:rsidRPr="00EE199D" w:rsidRDefault="0081428C" w:rsidP="009E6583">
            <w:pPr>
              <w:spacing w:line="240" w:lineRule="exact"/>
              <w:jc w:val="right"/>
              <w:rPr>
                <w:rFonts w:asciiTheme="majorHAnsi" w:hAnsiTheme="majorHAnsi"/>
                <w:b/>
                <w:bCs/>
                <w:sz w:val="20"/>
              </w:rPr>
            </w:pPr>
            <w:r w:rsidRPr="00EE199D">
              <w:rPr>
                <w:rFonts w:asciiTheme="majorHAnsi" w:hAnsiTheme="majorHAnsi"/>
                <w:b/>
                <w:bCs/>
                <w:sz w:val="20"/>
              </w:rPr>
              <w:t>46.086.248,81</w:t>
            </w:r>
          </w:p>
        </w:tc>
      </w:tr>
      <w:tr w:rsidR="0081428C" w:rsidRPr="00863B95" w:rsidTr="00EE199D">
        <w:tc>
          <w:tcPr>
            <w:tcW w:w="7371" w:type="dxa"/>
          </w:tcPr>
          <w:p w:rsidR="0081428C" w:rsidRPr="00EE199D" w:rsidRDefault="0081428C" w:rsidP="009E6583">
            <w:pPr>
              <w:spacing w:line="240" w:lineRule="exact"/>
              <w:rPr>
                <w:rFonts w:asciiTheme="majorHAnsi" w:hAnsiTheme="majorHAnsi"/>
                <w:bCs/>
                <w:sz w:val="20"/>
              </w:rPr>
            </w:pPr>
            <w:r w:rsidRPr="00EE199D">
              <w:rPr>
                <w:rFonts w:asciiTheme="majorHAnsi" w:hAnsiTheme="majorHAnsi"/>
                <w:bCs/>
                <w:sz w:val="20"/>
              </w:rPr>
              <w:t xml:space="preserve">  Dívida Ativa Tributária (Multas e Juros de Impostos)</w:t>
            </w:r>
          </w:p>
        </w:tc>
        <w:tc>
          <w:tcPr>
            <w:tcW w:w="1843" w:type="dxa"/>
          </w:tcPr>
          <w:p w:rsidR="0081428C" w:rsidRPr="00EE199D" w:rsidRDefault="0081428C" w:rsidP="009E6583">
            <w:pPr>
              <w:spacing w:line="240" w:lineRule="exact"/>
              <w:jc w:val="right"/>
              <w:rPr>
                <w:rFonts w:asciiTheme="majorHAnsi" w:hAnsiTheme="majorHAnsi"/>
                <w:bCs/>
                <w:sz w:val="20"/>
              </w:rPr>
            </w:pPr>
            <w:r w:rsidRPr="00EE199D">
              <w:rPr>
                <w:rFonts w:asciiTheme="majorHAnsi" w:hAnsiTheme="majorHAnsi"/>
                <w:bCs/>
                <w:sz w:val="20"/>
              </w:rPr>
              <w:t>46.086.248,81</w:t>
            </w:r>
          </w:p>
        </w:tc>
      </w:tr>
      <w:tr w:rsidR="0081428C" w:rsidRPr="00863B95" w:rsidTr="00EE199D">
        <w:tc>
          <w:tcPr>
            <w:tcW w:w="7371" w:type="dxa"/>
          </w:tcPr>
          <w:p w:rsidR="0081428C" w:rsidRPr="00EE199D" w:rsidRDefault="0081428C" w:rsidP="009E6583">
            <w:pPr>
              <w:spacing w:line="240" w:lineRule="exact"/>
              <w:rPr>
                <w:rFonts w:asciiTheme="majorHAnsi" w:hAnsiTheme="majorHAnsi"/>
                <w:b/>
                <w:sz w:val="20"/>
              </w:rPr>
            </w:pPr>
            <w:r w:rsidRPr="00EE199D">
              <w:rPr>
                <w:rFonts w:asciiTheme="majorHAnsi" w:hAnsiTheme="majorHAnsi"/>
                <w:b/>
                <w:sz w:val="20"/>
              </w:rPr>
              <w:t>TOTAL DAS RECEITAS DE IMPOSTOS E TRANSFERÊNCIAS</w:t>
            </w:r>
          </w:p>
        </w:tc>
        <w:tc>
          <w:tcPr>
            <w:tcW w:w="1843" w:type="dxa"/>
          </w:tcPr>
          <w:p w:rsidR="0081428C" w:rsidRPr="00EE199D" w:rsidRDefault="0081428C" w:rsidP="004676C8">
            <w:pPr>
              <w:spacing w:line="240" w:lineRule="exact"/>
              <w:jc w:val="right"/>
              <w:rPr>
                <w:rFonts w:asciiTheme="majorHAnsi" w:hAnsiTheme="majorHAnsi"/>
                <w:b/>
                <w:sz w:val="20"/>
              </w:rPr>
            </w:pPr>
            <w:r w:rsidRPr="00EE199D">
              <w:rPr>
                <w:rFonts w:asciiTheme="majorHAnsi" w:hAnsiTheme="majorHAnsi"/>
                <w:b/>
                <w:sz w:val="20"/>
              </w:rPr>
              <w:t>2.121.</w:t>
            </w:r>
            <w:r w:rsidR="004676C8" w:rsidRPr="00EE199D">
              <w:rPr>
                <w:rFonts w:asciiTheme="majorHAnsi" w:hAnsiTheme="majorHAnsi"/>
                <w:b/>
                <w:sz w:val="20"/>
              </w:rPr>
              <w:t>744.057,09</w:t>
            </w:r>
          </w:p>
        </w:tc>
      </w:tr>
      <w:tr w:rsidR="0081428C" w:rsidRPr="002E6D66" w:rsidTr="00F223F6">
        <w:trPr>
          <w:cantSplit/>
        </w:trPr>
        <w:tc>
          <w:tcPr>
            <w:tcW w:w="9214" w:type="dxa"/>
            <w:gridSpan w:val="2"/>
          </w:tcPr>
          <w:p w:rsidR="0081428C" w:rsidRPr="00EE199D" w:rsidRDefault="0081428C" w:rsidP="004676C8">
            <w:pPr>
              <w:spacing w:line="240" w:lineRule="exact"/>
              <w:jc w:val="left"/>
              <w:rPr>
                <w:rFonts w:asciiTheme="majorHAnsi" w:hAnsiTheme="majorHAnsi"/>
                <w:sz w:val="20"/>
              </w:rPr>
            </w:pPr>
            <w:r w:rsidRPr="00EE199D">
              <w:rPr>
                <w:rFonts w:asciiTheme="majorHAnsi" w:hAnsiTheme="majorHAnsi"/>
                <w:sz w:val="20"/>
              </w:rPr>
              <w:t xml:space="preserve">PERCENTUAL MÍNIMO P/ APLICAÇÃO COM </w:t>
            </w:r>
            <w:r w:rsidR="00D4357A" w:rsidRPr="00EE199D">
              <w:rPr>
                <w:rFonts w:asciiTheme="majorHAnsi" w:hAnsiTheme="majorHAnsi"/>
                <w:sz w:val="20"/>
              </w:rPr>
              <w:t xml:space="preserve">AÇÕES E SERVIÇOS DE SAÚDE  </w:t>
            </w:r>
            <w:r w:rsidR="00D4357A" w:rsidRPr="00EE199D">
              <w:rPr>
                <w:rFonts w:asciiTheme="majorHAnsi" w:hAnsiTheme="majorHAnsi"/>
                <w:b/>
                <w:sz w:val="20"/>
              </w:rPr>
              <w:t>1</w:t>
            </w:r>
            <w:r w:rsidRPr="00EE199D">
              <w:rPr>
                <w:rFonts w:asciiTheme="majorHAnsi" w:hAnsiTheme="majorHAnsi"/>
                <w:b/>
                <w:bCs/>
                <w:sz w:val="20"/>
              </w:rPr>
              <w:t xml:space="preserve">5% =  R$ </w:t>
            </w:r>
            <w:r w:rsidR="004676C8" w:rsidRPr="00EE199D">
              <w:rPr>
                <w:rFonts w:asciiTheme="majorHAnsi" w:hAnsiTheme="majorHAnsi"/>
                <w:b/>
                <w:bCs/>
                <w:sz w:val="20"/>
              </w:rPr>
              <w:t>318.261.608,56</w:t>
            </w:r>
            <w:r w:rsidRPr="00EE199D">
              <w:rPr>
                <w:rFonts w:asciiTheme="majorHAnsi" w:hAnsiTheme="majorHAnsi"/>
                <w:b/>
                <w:bCs/>
                <w:sz w:val="20"/>
              </w:rPr>
              <w:t xml:space="preserve"> </w:t>
            </w:r>
          </w:p>
        </w:tc>
      </w:tr>
    </w:tbl>
    <w:p w:rsidR="005D4441" w:rsidRPr="00EE199D" w:rsidRDefault="005D4441" w:rsidP="00FB5D7C">
      <w:pPr>
        <w:pStyle w:val="Ttulo1"/>
        <w:ind w:firstLine="851"/>
        <w:rPr>
          <w:rFonts w:asciiTheme="majorHAnsi" w:hAnsiTheme="majorHAnsi"/>
          <w:szCs w:val="24"/>
        </w:rPr>
      </w:pPr>
      <w:r w:rsidRPr="00EE199D">
        <w:rPr>
          <w:rFonts w:asciiTheme="majorHAnsi" w:hAnsiTheme="majorHAnsi"/>
          <w:szCs w:val="24"/>
        </w:rPr>
        <w:t>DESPESA APLICADA NAS AÇÕES E SERVIÇOS PÚBLICOS DE SAÚDE</w:t>
      </w:r>
    </w:p>
    <w:p w:rsidR="005D4441" w:rsidRPr="00EE199D" w:rsidRDefault="005D4441" w:rsidP="00D519D9">
      <w:pPr>
        <w:ind w:firstLine="851"/>
        <w:jc w:val="center"/>
        <w:rPr>
          <w:rFonts w:asciiTheme="majorHAnsi" w:hAnsiTheme="majorHAnsi"/>
          <w:b/>
          <w:iCs/>
          <w:sz w:val="20"/>
          <w:highlight w:val="yellow"/>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2410"/>
      </w:tblGrid>
      <w:tr w:rsidR="005D4441" w:rsidRPr="00EE199D" w:rsidTr="00EE199D">
        <w:tc>
          <w:tcPr>
            <w:tcW w:w="5103" w:type="dxa"/>
          </w:tcPr>
          <w:p w:rsidR="005D4441" w:rsidRPr="00EE199D" w:rsidRDefault="005D4441" w:rsidP="00AB44DA">
            <w:pPr>
              <w:jc w:val="center"/>
              <w:rPr>
                <w:rFonts w:asciiTheme="majorHAnsi" w:hAnsiTheme="majorHAnsi"/>
                <w:iCs/>
                <w:sz w:val="20"/>
              </w:rPr>
            </w:pPr>
            <w:r w:rsidRPr="00EE199D">
              <w:rPr>
                <w:rFonts w:asciiTheme="majorHAnsi" w:hAnsiTheme="majorHAnsi"/>
                <w:iCs/>
                <w:sz w:val="20"/>
              </w:rPr>
              <w:t>DESPESAS COM SAÚDE</w:t>
            </w:r>
          </w:p>
        </w:tc>
        <w:tc>
          <w:tcPr>
            <w:tcW w:w="2410" w:type="dxa"/>
          </w:tcPr>
          <w:p w:rsidR="005D4441" w:rsidRPr="00EE199D" w:rsidRDefault="005D4441" w:rsidP="00AB44DA">
            <w:pPr>
              <w:jc w:val="center"/>
              <w:rPr>
                <w:rFonts w:asciiTheme="majorHAnsi" w:hAnsiTheme="majorHAnsi"/>
                <w:iCs/>
                <w:sz w:val="20"/>
              </w:rPr>
            </w:pPr>
            <w:r w:rsidRPr="00EE199D">
              <w:rPr>
                <w:rFonts w:asciiTheme="majorHAnsi" w:hAnsiTheme="majorHAnsi"/>
                <w:iCs/>
                <w:sz w:val="20"/>
              </w:rPr>
              <w:t>R$</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Atenção Básica</w:t>
            </w:r>
          </w:p>
        </w:tc>
        <w:tc>
          <w:tcPr>
            <w:tcW w:w="2410" w:type="dxa"/>
          </w:tcPr>
          <w:p w:rsidR="005D4441" w:rsidRPr="00EE199D" w:rsidRDefault="00E45E52" w:rsidP="00AB44DA">
            <w:pPr>
              <w:jc w:val="right"/>
              <w:rPr>
                <w:rFonts w:asciiTheme="majorHAnsi" w:hAnsiTheme="majorHAnsi"/>
                <w:iCs/>
                <w:sz w:val="20"/>
              </w:rPr>
            </w:pPr>
            <w:r w:rsidRPr="00EE199D">
              <w:rPr>
                <w:rFonts w:asciiTheme="majorHAnsi" w:hAnsiTheme="majorHAnsi"/>
                <w:iCs/>
                <w:sz w:val="20"/>
              </w:rPr>
              <w:t>269.937.969,17</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Assistência Hospitalar e Ambulatorial</w:t>
            </w:r>
          </w:p>
        </w:tc>
        <w:tc>
          <w:tcPr>
            <w:tcW w:w="2410" w:type="dxa"/>
          </w:tcPr>
          <w:p w:rsidR="005D4441" w:rsidRPr="00EE199D" w:rsidRDefault="00E45E52" w:rsidP="00FB7C88">
            <w:pPr>
              <w:jc w:val="right"/>
              <w:rPr>
                <w:rFonts w:asciiTheme="majorHAnsi" w:hAnsiTheme="majorHAnsi"/>
                <w:iCs/>
                <w:sz w:val="20"/>
              </w:rPr>
            </w:pPr>
            <w:r w:rsidRPr="00EE199D">
              <w:rPr>
                <w:rFonts w:asciiTheme="majorHAnsi" w:hAnsiTheme="majorHAnsi"/>
                <w:iCs/>
                <w:sz w:val="20"/>
              </w:rPr>
              <w:t>189.019.921,03</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Suporte Profilático e Terapêutico</w:t>
            </w:r>
          </w:p>
        </w:tc>
        <w:tc>
          <w:tcPr>
            <w:tcW w:w="2410" w:type="dxa"/>
          </w:tcPr>
          <w:p w:rsidR="005D4441" w:rsidRPr="00EE199D" w:rsidRDefault="00E45E52" w:rsidP="00FB7C88">
            <w:pPr>
              <w:jc w:val="right"/>
              <w:rPr>
                <w:rFonts w:asciiTheme="majorHAnsi" w:hAnsiTheme="majorHAnsi"/>
                <w:iCs/>
                <w:sz w:val="20"/>
              </w:rPr>
            </w:pPr>
            <w:r w:rsidRPr="00EE199D">
              <w:rPr>
                <w:rFonts w:asciiTheme="majorHAnsi" w:hAnsiTheme="majorHAnsi"/>
                <w:iCs/>
                <w:sz w:val="20"/>
              </w:rPr>
              <w:t>24.927.402,00</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Vigilância Sanitária</w:t>
            </w:r>
          </w:p>
        </w:tc>
        <w:tc>
          <w:tcPr>
            <w:tcW w:w="2410" w:type="dxa"/>
          </w:tcPr>
          <w:p w:rsidR="005D4441" w:rsidRPr="00EE199D" w:rsidRDefault="007E1D85" w:rsidP="00FB7C88">
            <w:pPr>
              <w:jc w:val="right"/>
              <w:rPr>
                <w:rFonts w:asciiTheme="majorHAnsi" w:hAnsiTheme="majorHAnsi"/>
                <w:iCs/>
                <w:sz w:val="20"/>
              </w:rPr>
            </w:pPr>
            <w:r w:rsidRPr="00EE199D">
              <w:rPr>
                <w:rFonts w:asciiTheme="majorHAnsi" w:hAnsiTheme="majorHAnsi"/>
                <w:iCs/>
                <w:sz w:val="20"/>
              </w:rPr>
              <w:t>732.843,21</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Vigilância Epidemiológica</w:t>
            </w:r>
          </w:p>
        </w:tc>
        <w:tc>
          <w:tcPr>
            <w:tcW w:w="2410" w:type="dxa"/>
          </w:tcPr>
          <w:p w:rsidR="005D4441" w:rsidRPr="00EE199D" w:rsidRDefault="007E1D85" w:rsidP="00FB7C88">
            <w:pPr>
              <w:jc w:val="right"/>
              <w:rPr>
                <w:rFonts w:asciiTheme="majorHAnsi" w:hAnsiTheme="majorHAnsi"/>
                <w:iCs/>
                <w:sz w:val="20"/>
              </w:rPr>
            </w:pPr>
            <w:r w:rsidRPr="00EE199D">
              <w:rPr>
                <w:rFonts w:asciiTheme="majorHAnsi" w:hAnsiTheme="majorHAnsi"/>
                <w:iCs/>
                <w:sz w:val="20"/>
              </w:rPr>
              <w:t>19.501.036,43</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Outras Despesas de Saúde</w:t>
            </w:r>
          </w:p>
        </w:tc>
        <w:tc>
          <w:tcPr>
            <w:tcW w:w="2410" w:type="dxa"/>
          </w:tcPr>
          <w:p w:rsidR="005D4441" w:rsidRPr="00EE199D" w:rsidRDefault="007E1D85" w:rsidP="00FB7C88">
            <w:pPr>
              <w:jc w:val="right"/>
              <w:rPr>
                <w:rFonts w:asciiTheme="majorHAnsi" w:hAnsiTheme="majorHAnsi"/>
                <w:iCs/>
                <w:sz w:val="20"/>
              </w:rPr>
            </w:pPr>
            <w:r w:rsidRPr="00EE199D">
              <w:rPr>
                <w:rFonts w:asciiTheme="majorHAnsi" w:hAnsiTheme="majorHAnsi"/>
                <w:iCs/>
                <w:sz w:val="20"/>
              </w:rPr>
              <w:t>97.450.966,73</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(-)Recursos de Transferências do SUS e Outros</w:t>
            </w:r>
          </w:p>
        </w:tc>
        <w:tc>
          <w:tcPr>
            <w:tcW w:w="2410" w:type="dxa"/>
          </w:tcPr>
          <w:p w:rsidR="005D4441" w:rsidRPr="00EE199D" w:rsidRDefault="007E1D85" w:rsidP="00FB7C88">
            <w:pPr>
              <w:jc w:val="right"/>
              <w:rPr>
                <w:rFonts w:asciiTheme="majorHAnsi" w:hAnsiTheme="majorHAnsi"/>
                <w:iCs/>
                <w:sz w:val="20"/>
                <w:highlight w:val="yellow"/>
              </w:rPr>
            </w:pPr>
            <w:r w:rsidRPr="00EE199D">
              <w:rPr>
                <w:rFonts w:asciiTheme="majorHAnsi" w:hAnsiTheme="majorHAnsi"/>
                <w:iCs/>
                <w:sz w:val="20"/>
              </w:rPr>
              <w:t>110.916.909,24</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(-)Restos a Pagar  Cancelados no Exercício</w:t>
            </w:r>
          </w:p>
        </w:tc>
        <w:tc>
          <w:tcPr>
            <w:tcW w:w="2410" w:type="dxa"/>
          </w:tcPr>
          <w:p w:rsidR="005D4441" w:rsidRPr="00EE199D" w:rsidRDefault="007E1D85" w:rsidP="00FB7C88">
            <w:pPr>
              <w:jc w:val="right"/>
              <w:rPr>
                <w:rFonts w:asciiTheme="majorHAnsi" w:hAnsiTheme="majorHAnsi"/>
                <w:iCs/>
                <w:sz w:val="20"/>
              </w:rPr>
            </w:pPr>
            <w:r w:rsidRPr="00EE199D">
              <w:rPr>
                <w:rFonts w:asciiTheme="majorHAnsi" w:hAnsiTheme="majorHAnsi"/>
                <w:iCs/>
                <w:sz w:val="20"/>
              </w:rPr>
              <w:t>4.744.965,79</w:t>
            </w:r>
          </w:p>
        </w:tc>
      </w:tr>
      <w:tr w:rsidR="005D4441" w:rsidRPr="00EE199D" w:rsidTr="00EE199D">
        <w:tc>
          <w:tcPr>
            <w:tcW w:w="5103" w:type="dxa"/>
          </w:tcPr>
          <w:p w:rsidR="005D4441" w:rsidRPr="00EE199D" w:rsidRDefault="005D4441" w:rsidP="00AB44DA">
            <w:pPr>
              <w:jc w:val="left"/>
              <w:rPr>
                <w:rFonts w:asciiTheme="majorHAnsi" w:hAnsiTheme="majorHAnsi"/>
                <w:iCs/>
                <w:sz w:val="20"/>
              </w:rPr>
            </w:pPr>
            <w:r w:rsidRPr="00EE199D">
              <w:rPr>
                <w:rFonts w:asciiTheme="majorHAnsi" w:hAnsiTheme="majorHAnsi"/>
                <w:iCs/>
                <w:sz w:val="20"/>
              </w:rPr>
              <w:t>TOTAL</w:t>
            </w:r>
          </w:p>
        </w:tc>
        <w:tc>
          <w:tcPr>
            <w:tcW w:w="2410" w:type="dxa"/>
          </w:tcPr>
          <w:p w:rsidR="005D4441" w:rsidRPr="00EE199D" w:rsidRDefault="007E1D85" w:rsidP="00FB7C88">
            <w:pPr>
              <w:jc w:val="right"/>
              <w:rPr>
                <w:rFonts w:asciiTheme="majorHAnsi" w:hAnsiTheme="majorHAnsi"/>
                <w:b/>
                <w:iCs/>
                <w:sz w:val="20"/>
              </w:rPr>
            </w:pPr>
            <w:r w:rsidRPr="00EE199D">
              <w:rPr>
                <w:rFonts w:asciiTheme="majorHAnsi" w:hAnsiTheme="majorHAnsi"/>
                <w:b/>
                <w:iCs/>
                <w:sz w:val="20"/>
              </w:rPr>
              <w:t>485.908.263,54</w:t>
            </w:r>
          </w:p>
        </w:tc>
      </w:tr>
    </w:tbl>
    <w:p w:rsidR="005D4441" w:rsidRPr="002E6D66" w:rsidRDefault="005D4441" w:rsidP="00D519D9">
      <w:pPr>
        <w:ind w:firstLine="851"/>
        <w:jc w:val="center"/>
        <w:rPr>
          <w:rFonts w:asciiTheme="majorHAnsi" w:hAnsiTheme="majorHAnsi"/>
          <w:b/>
          <w:iCs/>
          <w:sz w:val="20"/>
          <w:highlight w:val="yellow"/>
        </w:rPr>
      </w:pPr>
    </w:p>
    <w:p w:rsidR="005D4441" w:rsidRPr="00EE199D" w:rsidRDefault="00B44DBD" w:rsidP="00B44DBD">
      <w:pPr>
        <w:ind w:firstLine="851"/>
        <w:rPr>
          <w:rFonts w:asciiTheme="majorHAnsi" w:hAnsiTheme="majorHAnsi"/>
          <w:b/>
          <w:iCs/>
          <w:sz w:val="20"/>
        </w:rPr>
      </w:pPr>
      <w:r w:rsidRPr="00EE199D">
        <w:rPr>
          <w:rFonts w:asciiTheme="majorHAnsi" w:hAnsiTheme="majorHAnsi"/>
          <w:b/>
          <w:iCs/>
          <w:sz w:val="20"/>
        </w:rPr>
        <w:t xml:space="preserve">                                                               </w:t>
      </w:r>
      <w:r w:rsidR="005D4441" w:rsidRPr="00EE199D">
        <w:rPr>
          <w:rFonts w:asciiTheme="majorHAnsi" w:hAnsiTheme="majorHAnsi"/>
          <w:b/>
          <w:iCs/>
          <w:sz w:val="20"/>
        </w:rPr>
        <w:t xml:space="preserve">RESUMO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2410"/>
      </w:tblGrid>
      <w:tr w:rsidR="004766CD" w:rsidRPr="00EE199D" w:rsidTr="00EE199D">
        <w:tc>
          <w:tcPr>
            <w:tcW w:w="5103" w:type="dxa"/>
          </w:tcPr>
          <w:p w:rsidR="004766CD" w:rsidRPr="00EE199D" w:rsidRDefault="004766CD" w:rsidP="00B72CAD">
            <w:pPr>
              <w:rPr>
                <w:rFonts w:asciiTheme="majorHAnsi" w:hAnsiTheme="majorHAnsi"/>
                <w:b/>
                <w:iCs/>
                <w:sz w:val="20"/>
              </w:rPr>
            </w:pPr>
            <w:r w:rsidRPr="00EE199D">
              <w:rPr>
                <w:rFonts w:asciiTheme="majorHAnsi" w:hAnsiTheme="majorHAnsi"/>
                <w:b/>
                <w:bCs/>
                <w:sz w:val="20"/>
              </w:rPr>
              <w:t>TOTAL DAS RECEITAS</w:t>
            </w:r>
          </w:p>
        </w:tc>
        <w:tc>
          <w:tcPr>
            <w:tcW w:w="2410" w:type="dxa"/>
          </w:tcPr>
          <w:p w:rsidR="004766CD" w:rsidRPr="00EE199D" w:rsidRDefault="00E562F5" w:rsidP="001A67D4">
            <w:pPr>
              <w:jc w:val="right"/>
              <w:rPr>
                <w:rFonts w:asciiTheme="majorHAnsi" w:hAnsiTheme="majorHAnsi"/>
                <w:iCs/>
                <w:sz w:val="20"/>
              </w:rPr>
            </w:pPr>
            <w:r w:rsidRPr="00EE199D">
              <w:rPr>
                <w:rFonts w:asciiTheme="majorHAnsi" w:hAnsiTheme="majorHAnsi"/>
                <w:b/>
                <w:sz w:val="20"/>
              </w:rPr>
              <w:t>2.121.745.457,65</w:t>
            </w:r>
          </w:p>
        </w:tc>
      </w:tr>
      <w:tr w:rsidR="004766CD" w:rsidRPr="00EE199D" w:rsidTr="00EE199D">
        <w:tc>
          <w:tcPr>
            <w:tcW w:w="5103" w:type="dxa"/>
          </w:tcPr>
          <w:p w:rsidR="004766CD" w:rsidRPr="00EE199D" w:rsidRDefault="004766CD" w:rsidP="00B72CAD">
            <w:pPr>
              <w:rPr>
                <w:rFonts w:asciiTheme="majorHAnsi" w:hAnsiTheme="majorHAnsi"/>
                <w:b/>
                <w:iCs/>
                <w:sz w:val="20"/>
              </w:rPr>
            </w:pPr>
            <w:r w:rsidRPr="00EE199D">
              <w:rPr>
                <w:rFonts w:asciiTheme="majorHAnsi" w:hAnsiTheme="majorHAnsi"/>
                <w:sz w:val="20"/>
              </w:rPr>
              <w:t>Despesas com Saúde</w:t>
            </w:r>
          </w:p>
        </w:tc>
        <w:tc>
          <w:tcPr>
            <w:tcW w:w="2410" w:type="dxa"/>
          </w:tcPr>
          <w:p w:rsidR="004766CD" w:rsidRPr="00EE199D" w:rsidRDefault="00E562F5" w:rsidP="001A67D4">
            <w:pPr>
              <w:jc w:val="right"/>
              <w:rPr>
                <w:rFonts w:asciiTheme="majorHAnsi" w:hAnsiTheme="majorHAnsi"/>
                <w:iCs/>
                <w:sz w:val="20"/>
                <w:highlight w:val="yellow"/>
              </w:rPr>
            </w:pPr>
            <w:r w:rsidRPr="00EE199D">
              <w:rPr>
                <w:rFonts w:asciiTheme="majorHAnsi" w:hAnsiTheme="majorHAnsi"/>
                <w:b/>
                <w:iCs/>
                <w:sz w:val="20"/>
              </w:rPr>
              <w:t>485.908.263,54</w:t>
            </w:r>
          </w:p>
        </w:tc>
      </w:tr>
      <w:tr w:rsidR="004766CD" w:rsidRPr="00EE199D" w:rsidTr="00EE199D">
        <w:tc>
          <w:tcPr>
            <w:tcW w:w="5103" w:type="dxa"/>
          </w:tcPr>
          <w:p w:rsidR="004766CD" w:rsidRPr="00EE199D" w:rsidRDefault="004766CD" w:rsidP="00B72CAD">
            <w:pPr>
              <w:rPr>
                <w:rFonts w:asciiTheme="majorHAnsi" w:hAnsiTheme="majorHAnsi"/>
                <w:b/>
                <w:iCs/>
                <w:sz w:val="20"/>
              </w:rPr>
            </w:pPr>
            <w:r w:rsidRPr="00EE199D">
              <w:rPr>
                <w:rFonts w:asciiTheme="majorHAnsi" w:hAnsiTheme="majorHAnsi"/>
                <w:sz w:val="20"/>
              </w:rPr>
              <w:t>Limite mínimo de 15%</w:t>
            </w:r>
          </w:p>
        </w:tc>
        <w:tc>
          <w:tcPr>
            <w:tcW w:w="2410" w:type="dxa"/>
          </w:tcPr>
          <w:p w:rsidR="004766CD" w:rsidRPr="00EE199D" w:rsidRDefault="00E562F5" w:rsidP="001A67D4">
            <w:pPr>
              <w:jc w:val="right"/>
              <w:rPr>
                <w:rFonts w:asciiTheme="majorHAnsi" w:hAnsiTheme="majorHAnsi"/>
                <w:b/>
                <w:iCs/>
                <w:sz w:val="20"/>
                <w:highlight w:val="yellow"/>
              </w:rPr>
            </w:pPr>
            <w:r w:rsidRPr="00EE199D">
              <w:rPr>
                <w:rFonts w:asciiTheme="majorHAnsi" w:hAnsiTheme="majorHAnsi"/>
                <w:b/>
                <w:iCs/>
                <w:sz w:val="20"/>
              </w:rPr>
              <w:t>318.261.818,64</w:t>
            </w:r>
          </w:p>
        </w:tc>
      </w:tr>
      <w:tr w:rsidR="004766CD" w:rsidRPr="00EE199D" w:rsidTr="00EE199D">
        <w:tc>
          <w:tcPr>
            <w:tcW w:w="5103" w:type="dxa"/>
          </w:tcPr>
          <w:p w:rsidR="004766CD" w:rsidRPr="00EE199D" w:rsidRDefault="004766CD" w:rsidP="00B72CAD">
            <w:pPr>
              <w:rPr>
                <w:rFonts w:asciiTheme="majorHAnsi" w:hAnsiTheme="majorHAnsi"/>
                <w:b/>
                <w:iCs/>
                <w:sz w:val="20"/>
              </w:rPr>
            </w:pPr>
            <w:r w:rsidRPr="00EE199D">
              <w:rPr>
                <w:rFonts w:asciiTheme="majorHAnsi" w:hAnsiTheme="majorHAnsi"/>
                <w:sz w:val="20"/>
              </w:rPr>
              <w:t>Percentual aplicado (%)</w:t>
            </w:r>
          </w:p>
        </w:tc>
        <w:tc>
          <w:tcPr>
            <w:tcW w:w="2410" w:type="dxa"/>
          </w:tcPr>
          <w:p w:rsidR="004766CD" w:rsidRPr="00EE199D" w:rsidRDefault="00E562F5" w:rsidP="00A00540">
            <w:pPr>
              <w:jc w:val="right"/>
              <w:rPr>
                <w:rFonts w:asciiTheme="majorHAnsi" w:hAnsiTheme="majorHAnsi"/>
                <w:b/>
                <w:iCs/>
                <w:sz w:val="20"/>
                <w:highlight w:val="yellow"/>
              </w:rPr>
            </w:pPr>
            <w:r w:rsidRPr="00EE199D">
              <w:rPr>
                <w:rFonts w:asciiTheme="majorHAnsi" w:hAnsiTheme="majorHAnsi"/>
                <w:b/>
                <w:iCs/>
                <w:sz w:val="20"/>
              </w:rPr>
              <w:t>22,90</w:t>
            </w:r>
          </w:p>
        </w:tc>
      </w:tr>
    </w:tbl>
    <w:p w:rsidR="004766CD" w:rsidRPr="002E6D66" w:rsidRDefault="004766CD" w:rsidP="00D519D9">
      <w:pPr>
        <w:ind w:firstLine="851"/>
        <w:jc w:val="center"/>
        <w:rPr>
          <w:rFonts w:asciiTheme="majorHAnsi" w:hAnsiTheme="majorHAnsi"/>
          <w:b/>
          <w:iCs/>
          <w:sz w:val="20"/>
          <w:highlight w:val="yellow"/>
        </w:rPr>
      </w:pPr>
    </w:p>
    <w:p w:rsidR="005D4441" w:rsidRPr="00EE199D" w:rsidRDefault="005D4441" w:rsidP="00C7755E">
      <w:pPr>
        <w:spacing w:line="360" w:lineRule="auto"/>
        <w:ind w:right="-1" w:firstLine="720"/>
        <w:rPr>
          <w:rFonts w:asciiTheme="majorHAnsi" w:hAnsiTheme="majorHAnsi"/>
          <w:szCs w:val="24"/>
        </w:rPr>
      </w:pPr>
      <w:r w:rsidRPr="00EE199D">
        <w:rPr>
          <w:rFonts w:asciiTheme="majorHAnsi" w:hAnsiTheme="majorHAnsi"/>
          <w:szCs w:val="24"/>
        </w:rPr>
        <w:t>O Município de Manaus</w:t>
      </w:r>
      <w:r w:rsidR="00EC3B5E" w:rsidRPr="00EE199D">
        <w:rPr>
          <w:rFonts w:asciiTheme="majorHAnsi" w:hAnsiTheme="majorHAnsi"/>
          <w:szCs w:val="24"/>
        </w:rPr>
        <w:t xml:space="preserve"> aplicou o percentual de </w:t>
      </w:r>
      <w:r w:rsidR="00A55104" w:rsidRPr="00EE199D">
        <w:rPr>
          <w:rFonts w:asciiTheme="majorHAnsi" w:hAnsiTheme="majorHAnsi"/>
          <w:szCs w:val="24"/>
        </w:rPr>
        <w:t>22,90</w:t>
      </w:r>
      <w:r w:rsidR="00EC3B5E" w:rsidRPr="00EE199D">
        <w:rPr>
          <w:rFonts w:asciiTheme="majorHAnsi" w:hAnsiTheme="majorHAnsi"/>
          <w:szCs w:val="24"/>
        </w:rPr>
        <w:t>%</w:t>
      </w:r>
      <w:r w:rsidRPr="00EE199D">
        <w:rPr>
          <w:rFonts w:asciiTheme="majorHAnsi" w:hAnsiTheme="majorHAnsi"/>
          <w:szCs w:val="24"/>
        </w:rPr>
        <w:t>, no desempenho das Ações e Serviços de Saúde,</w:t>
      </w:r>
      <w:r w:rsidR="00EC3B5E" w:rsidRPr="00EE199D">
        <w:rPr>
          <w:rFonts w:asciiTheme="majorHAnsi" w:hAnsiTheme="majorHAnsi"/>
          <w:szCs w:val="24"/>
        </w:rPr>
        <w:t xml:space="preserve"> </w:t>
      </w:r>
      <w:r w:rsidRPr="00EE199D">
        <w:rPr>
          <w:rFonts w:asciiTheme="majorHAnsi" w:hAnsiTheme="majorHAnsi"/>
          <w:szCs w:val="24"/>
        </w:rPr>
        <w:t xml:space="preserve">ou seja, acima do mínimo obrigatório de 15% (quinze por cento), determinado pela Constituição da República de 1988, para o presente exercício.  </w:t>
      </w:r>
    </w:p>
    <w:p w:rsidR="00321FAC" w:rsidRPr="00EE199D" w:rsidRDefault="00321FAC" w:rsidP="00C7755E">
      <w:pPr>
        <w:rPr>
          <w:rFonts w:asciiTheme="majorHAnsi" w:hAnsiTheme="majorHAnsi"/>
          <w:b/>
          <w:bCs/>
          <w:szCs w:val="24"/>
        </w:rPr>
      </w:pPr>
    </w:p>
    <w:p w:rsidR="005D4441" w:rsidRPr="00EE199D" w:rsidRDefault="005D4441" w:rsidP="00C7755E">
      <w:pPr>
        <w:rPr>
          <w:rFonts w:asciiTheme="majorHAnsi" w:hAnsiTheme="majorHAnsi"/>
          <w:b/>
          <w:bCs/>
          <w:szCs w:val="24"/>
        </w:rPr>
      </w:pPr>
      <w:r w:rsidRPr="00EE199D">
        <w:rPr>
          <w:rFonts w:asciiTheme="majorHAnsi" w:hAnsiTheme="majorHAnsi"/>
          <w:b/>
          <w:bCs/>
          <w:szCs w:val="24"/>
        </w:rPr>
        <w:t>1</w:t>
      </w:r>
      <w:r w:rsidR="00F167BB" w:rsidRPr="00EE199D">
        <w:rPr>
          <w:rFonts w:asciiTheme="majorHAnsi" w:hAnsiTheme="majorHAnsi"/>
          <w:b/>
          <w:bCs/>
          <w:szCs w:val="24"/>
        </w:rPr>
        <w:t>3</w:t>
      </w:r>
      <w:r w:rsidRPr="00EE199D">
        <w:rPr>
          <w:rFonts w:asciiTheme="majorHAnsi" w:hAnsiTheme="majorHAnsi"/>
          <w:b/>
          <w:bCs/>
          <w:szCs w:val="24"/>
        </w:rPr>
        <w:t>.     Convênios Federais</w:t>
      </w:r>
    </w:p>
    <w:p w:rsidR="005D4441" w:rsidRPr="00EE199D" w:rsidRDefault="005D4441" w:rsidP="00B556FD">
      <w:pPr>
        <w:spacing w:line="360" w:lineRule="auto"/>
        <w:ind w:right="-1"/>
        <w:rPr>
          <w:rFonts w:asciiTheme="majorHAnsi" w:hAnsiTheme="majorHAnsi"/>
          <w:szCs w:val="24"/>
        </w:rPr>
      </w:pPr>
    </w:p>
    <w:p w:rsidR="005D4441" w:rsidRPr="00EE199D" w:rsidRDefault="005D4441" w:rsidP="00B556FD">
      <w:pPr>
        <w:spacing w:line="360" w:lineRule="auto"/>
        <w:ind w:right="-1" w:firstLine="720"/>
        <w:rPr>
          <w:rFonts w:asciiTheme="majorHAnsi" w:hAnsiTheme="majorHAnsi"/>
          <w:szCs w:val="24"/>
        </w:rPr>
      </w:pPr>
      <w:r w:rsidRPr="00EE199D">
        <w:rPr>
          <w:rFonts w:asciiTheme="majorHAnsi" w:hAnsiTheme="majorHAnsi"/>
          <w:szCs w:val="24"/>
        </w:rPr>
        <w:t xml:space="preserve">Os Convênios serão apreciados pelo TCE e/ou TCU, respectivamente, conforme a origem dos recursos e igualmente suas Prestações de Contas, portanto, devem ser ressalvados no Parecer Prévio deste Tribunal, atinentes às Contas Anuais do Agente Político. </w:t>
      </w:r>
    </w:p>
    <w:p w:rsidR="005D4441" w:rsidRPr="00EE199D" w:rsidRDefault="005D4441" w:rsidP="00D519D9">
      <w:pPr>
        <w:rPr>
          <w:rFonts w:asciiTheme="majorHAnsi" w:hAnsiTheme="majorHAnsi"/>
          <w:b/>
          <w:bCs/>
          <w:color w:val="FF0000"/>
          <w:szCs w:val="24"/>
          <w:highlight w:val="yellow"/>
        </w:rPr>
      </w:pPr>
      <w:r w:rsidRPr="00EE199D">
        <w:rPr>
          <w:rFonts w:asciiTheme="majorHAnsi" w:hAnsiTheme="majorHAnsi"/>
          <w:color w:val="FF0000"/>
          <w:szCs w:val="24"/>
        </w:rPr>
        <w:t xml:space="preserve">              </w:t>
      </w:r>
      <w:r w:rsidRPr="00EE199D">
        <w:rPr>
          <w:rFonts w:asciiTheme="majorHAnsi" w:hAnsiTheme="majorHAnsi"/>
          <w:color w:val="FF0000"/>
          <w:szCs w:val="24"/>
        </w:rPr>
        <w:tab/>
      </w:r>
      <w:r w:rsidRPr="00EE199D">
        <w:rPr>
          <w:rFonts w:asciiTheme="majorHAnsi" w:hAnsiTheme="majorHAnsi"/>
          <w:color w:val="FF0000"/>
          <w:szCs w:val="24"/>
          <w:highlight w:val="yellow"/>
        </w:rPr>
        <w:t xml:space="preserve">   </w:t>
      </w:r>
    </w:p>
    <w:p w:rsidR="005D4441" w:rsidRPr="00EE199D" w:rsidRDefault="005D4441" w:rsidP="00B556FD">
      <w:pPr>
        <w:tabs>
          <w:tab w:val="left" w:pos="851"/>
        </w:tabs>
        <w:rPr>
          <w:rFonts w:asciiTheme="majorHAnsi" w:hAnsiTheme="majorHAnsi"/>
          <w:b/>
          <w:bCs/>
          <w:color w:val="FF0000"/>
          <w:szCs w:val="24"/>
        </w:rPr>
      </w:pPr>
      <w:r w:rsidRPr="00EE199D">
        <w:rPr>
          <w:rFonts w:asciiTheme="majorHAnsi" w:hAnsiTheme="majorHAnsi"/>
          <w:b/>
          <w:bCs/>
          <w:szCs w:val="24"/>
        </w:rPr>
        <w:t>1</w:t>
      </w:r>
      <w:r w:rsidR="00F167BB" w:rsidRPr="00EE199D">
        <w:rPr>
          <w:rFonts w:asciiTheme="majorHAnsi" w:hAnsiTheme="majorHAnsi"/>
          <w:b/>
          <w:bCs/>
          <w:szCs w:val="24"/>
        </w:rPr>
        <w:t>4</w:t>
      </w:r>
      <w:r w:rsidRPr="00EE199D">
        <w:rPr>
          <w:rFonts w:asciiTheme="majorHAnsi" w:hAnsiTheme="majorHAnsi"/>
          <w:b/>
          <w:bCs/>
          <w:szCs w:val="24"/>
        </w:rPr>
        <w:t>.   Das Licitações, Dispensas e Inexigibilidades</w:t>
      </w:r>
    </w:p>
    <w:p w:rsidR="005D4441" w:rsidRPr="00EE199D" w:rsidRDefault="005D4441" w:rsidP="00B556FD">
      <w:pPr>
        <w:pStyle w:val="Recuodecorpodetexto3"/>
        <w:ind w:right="-1"/>
        <w:rPr>
          <w:rFonts w:asciiTheme="majorHAnsi" w:hAnsiTheme="majorHAnsi"/>
          <w:bCs/>
          <w:color w:val="FF0000"/>
          <w:sz w:val="24"/>
          <w:szCs w:val="24"/>
        </w:rPr>
      </w:pPr>
    </w:p>
    <w:p w:rsidR="005D4441" w:rsidRPr="00EE199D" w:rsidRDefault="005D4441" w:rsidP="00B556FD">
      <w:pPr>
        <w:pStyle w:val="Recuodecorpodetexto3"/>
        <w:ind w:right="-1" w:firstLine="567"/>
        <w:rPr>
          <w:rFonts w:asciiTheme="majorHAnsi" w:hAnsiTheme="majorHAnsi"/>
          <w:bCs/>
          <w:color w:val="FF0000"/>
          <w:sz w:val="24"/>
          <w:szCs w:val="24"/>
        </w:rPr>
      </w:pPr>
      <w:r w:rsidRPr="00EE199D">
        <w:rPr>
          <w:rFonts w:asciiTheme="majorHAnsi" w:hAnsiTheme="majorHAnsi"/>
          <w:bCs/>
          <w:sz w:val="24"/>
          <w:szCs w:val="24"/>
        </w:rPr>
        <w:lastRenderedPageBreak/>
        <w:t>As licitações realizadas pela Prefeitura de Manaus no exercício de 20</w:t>
      </w:r>
      <w:r w:rsidR="00EC3B5E" w:rsidRPr="00EE199D">
        <w:rPr>
          <w:rFonts w:asciiTheme="majorHAnsi" w:hAnsiTheme="majorHAnsi"/>
          <w:bCs/>
          <w:sz w:val="24"/>
          <w:szCs w:val="24"/>
        </w:rPr>
        <w:t>1</w:t>
      </w:r>
      <w:r w:rsidR="00A55104" w:rsidRPr="00EE199D">
        <w:rPr>
          <w:rFonts w:asciiTheme="majorHAnsi" w:hAnsiTheme="majorHAnsi"/>
          <w:bCs/>
          <w:sz w:val="24"/>
          <w:szCs w:val="24"/>
        </w:rPr>
        <w:t>2</w:t>
      </w:r>
      <w:r w:rsidRPr="00EE199D">
        <w:rPr>
          <w:rFonts w:asciiTheme="majorHAnsi" w:hAnsiTheme="majorHAnsi"/>
          <w:bCs/>
          <w:sz w:val="24"/>
          <w:szCs w:val="24"/>
        </w:rPr>
        <w:t xml:space="preserve"> ficaram sob a responsabilidade das Comissões Municipais de Licitação (CML, SEMSA</w:t>
      </w:r>
      <w:r w:rsidR="00DD5AE1" w:rsidRPr="00EE199D">
        <w:rPr>
          <w:rFonts w:asciiTheme="majorHAnsi" w:hAnsiTheme="majorHAnsi"/>
          <w:bCs/>
          <w:sz w:val="24"/>
          <w:szCs w:val="24"/>
        </w:rPr>
        <w:t>,</w:t>
      </w:r>
      <w:r w:rsidRPr="00EE199D">
        <w:rPr>
          <w:rFonts w:asciiTheme="majorHAnsi" w:hAnsiTheme="majorHAnsi"/>
          <w:bCs/>
          <w:sz w:val="24"/>
          <w:szCs w:val="24"/>
        </w:rPr>
        <w:t xml:space="preserve"> SEM</w:t>
      </w:r>
      <w:r w:rsidR="00D64688" w:rsidRPr="00EE199D">
        <w:rPr>
          <w:rFonts w:asciiTheme="majorHAnsi" w:hAnsiTheme="majorHAnsi"/>
          <w:bCs/>
          <w:sz w:val="24"/>
          <w:szCs w:val="24"/>
        </w:rPr>
        <w:t>ULSP</w:t>
      </w:r>
      <w:r w:rsidR="00DD5AE1" w:rsidRPr="00EE199D">
        <w:rPr>
          <w:rFonts w:asciiTheme="majorHAnsi" w:hAnsiTheme="majorHAnsi"/>
          <w:bCs/>
          <w:sz w:val="24"/>
          <w:szCs w:val="24"/>
        </w:rPr>
        <w:t xml:space="preserve"> e SEMINF</w:t>
      </w:r>
      <w:r w:rsidRPr="00EE199D">
        <w:rPr>
          <w:rFonts w:asciiTheme="majorHAnsi" w:hAnsiTheme="majorHAnsi"/>
          <w:bCs/>
          <w:sz w:val="24"/>
          <w:szCs w:val="24"/>
        </w:rPr>
        <w:t xml:space="preserve">), as quais processam e julgam os certames pertinentes a obras, serviços e compras no âmbito da Administração Direta e Indireta do Município de Manaus. </w:t>
      </w:r>
    </w:p>
    <w:p w:rsidR="005D4441" w:rsidRPr="00EE199D" w:rsidRDefault="005D4441" w:rsidP="0018203D">
      <w:pPr>
        <w:pStyle w:val="Recuodecorpodetexto3"/>
        <w:ind w:right="-1" w:firstLine="709"/>
        <w:rPr>
          <w:rFonts w:asciiTheme="majorHAnsi" w:hAnsiTheme="majorHAnsi"/>
          <w:szCs w:val="24"/>
        </w:rPr>
      </w:pPr>
      <w:r w:rsidRPr="00EE199D">
        <w:rPr>
          <w:rFonts w:asciiTheme="majorHAnsi" w:hAnsiTheme="majorHAnsi"/>
          <w:sz w:val="24"/>
          <w:szCs w:val="24"/>
        </w:rPr>
        <w:t xml:space="preserve">  </w:t>
      </w:r>
      <w:r w:rsidRPr="00EE199D">
        <w:rPr>
          <w:rFonts w:asciiTheme="majorHAnsi" w:hAnsiTheme="majorHAnsi"/>
          <w:szCs w:val="24"/>
        </w:rPr>
        <w:t>Conforme dados fornecidos pelas unidades Gestoras do Município, demonstramos no quadro a seguir, as diversas modalidades de licitação que resultaram em contratos celebrados pela administração municipal no exercício de 20</w:t>
      </w:r>
      <w:r w:rsidR="00AB4447" w:rsidRPr="00EE199D">
        <w:rPr>
          <w:rFonts w:asciiTheme="majorHAnsi" w:hAnsiTheme="majorHAnsi"/>
          <w:szCs w:val="24"/>
        </w:rPr>
        <w:t>1</w:t>
      </w:r>
      <w:r w:rsidR="00A55104" w:rsidRPr="00EE199D">
        <w:rPr>
          <w:rFonts w:asciiTheme="majorHAnsi" w:hAnsiTheme="majorHAnsi"/>
          <w:szCs w:val="24"/>
        </w:rPr>
        <w:t>2</w:t>
      </w:r>
      <w:r w:rsidRPr="00EE199D">
        <w:rPr>
          <w:rFonts w:asciiTheme="majorHAnsi" w:hAnsiTheme="majorHAnsi"/>
          <w:szCs w:val="24"/>
        </w:rPr>
        <w:t>.</w:t>
      </w:r>
    </w:p>
    <w:p w:rsidR="005D4441" w:rsidRPr="00EE199D" w:rsidRDefault="005D4441" w:rsidP="00D519D9">
      <w:pPr>
        <w:pStyle w:val="Cabealho"/>
        <w:ind w:right="-1"/>
        <w:jc w:val="center"/>
        <w:rPr>
          <w:rFonts w:asciiTheme="majorHAnsi" w:hAnsiTheme="majorHAnsi"/>
          <w:b/>
          <w:szCs w:val="24"/>
        </w:rPr>
      </w:pPr>
      <w:r w:rsidRPr="00EE199D">
        <w:rPr>
          <w:rFonts w:asciiTheme="majorHAnsi" w:hAnsiTheme="majorHAnsi"/>
          <w:b/>
          <w:szCs w:val="24"/>
        </w:rPr>
        <w:t>QUADRO DE LICITAÇÕES POR MODALIDADES REALIZADAS EM 20</w:t>
      </w:r>
      <w:r w:rsidR="003377E0" w:rsidRPr="00EE199D">
        <w:rPr>
          <w:rFonts w:asciiTheme="majorHAnsi" w:hAnsiTheme="majorHAnsi"/>
          <w:b/>
          <w:szCs w:val="24"/>
        </w:rPr>
        <w:t>1</w:t>
      </w:r>
      <w:r w:rsidR="00A55104" w:rsidRPr="00EE199D">
        <w:rPr>
          <w:rFonts w:asciiTheme="majorHAnsi" w:hAnsiTheme="majorHAnsi"/>
          <w:b/>
          <w:szCs w:val="24"/>
        </w:rPr>
        <w:t>2</w:t>
      </w:r>
    </w:p>
    <w:p w:rsidR="005D4441" w:rsidRPr="00EE199D" w:rsidRDefault="005D4441" w:rsidP="00F07803">
      <w:pPr>
        <w:pStyle w:val="Cabealho"/>
        <w:ind w:right="-1"/>
        <w:jc w:val="center"/>
        <w:rPr>
          <w:rFonts w:asciiTheme="majorHAnsi" w:hAnsiTheme="majorHAnsi"/>
          <w:b/>
          <w:szCs w:val="24"/>
        </w:rPr>
      </w:pPr>
    </w:p>
    <w:p w:rsidR="005D4441" w:rsidRPr="00EE199D" w:rsidRDefault="005D4441" w:rsidP="00A62B77">
      <w:pPr>
        <w:pStyle w:val="Cabealho"/>
        <w:ind w:right="-1"/>
        <w:rPr>
          <w:rFonts w:asciiTheme="majorHAnsi" w:hAnsiTheme="majorHAnsi"/>
          <w:b/>
          <w:szCs w:val="24"/>
        </w:rPr>
      </w:pPr>
      <w:r w:rsidRPr="00EE199D">
        <w:rPr>
          <w:rFonts w:asciiTheme="majorHAnsi" w:hAnsiTheme="majorHAnsi"/>
          <w:b/>
          <w:szCs w:val="24"/>
        </w:rPr>
        <w:t xml:space="preserve">         </w:t>
      </w:r>
      <w:r w:rsidR="00FC1AC6" w:rsidRPr="00EE199D">
        <w:rPr>
          <w:rFonts w:asciiTheme="majorHAnsi" w:hAnsiTheme="majorHAnsi"/>
          <w:b/>
          <w:szCs w:val="24"/>
        </w:rPr>
        <w:t xml:space="preserve">  </w:t>
      </w:r>
      <w:r w:rsidR="00D64688" w:rsidRPr="00EE199D">
        <w:rPr>
          <w:rFonts w:asciiTheme="majorHAnsi" w:hAnsiTheme="majorHAnsi"/>
          <w:b/>
          <w:szCs w:val="24"/>
        </w:rPr>
        <w:t xml:space="preserve"> </w:t>
      </w:r>
      <w:r w:rsidRPr="00EE199D">
        <w:rPr>
          <w:rFonts w:asciiTheme="majorHAnsi" w:hAnsiTheme="majorHAnsi"/>
          <w:b/>
          <w:szCs w:val="24"/>
        </w:rPr>
        <w:t xml:space="preserve"> COMISSÃO MUNICIPAL DE LICITAÇÃO (</w:t>
      </w:r>
      <w:r w:rsidR="00FA70ED" w:rsidRPr="00EE199D">
        <w:rPr>
          <w:rFonts w:asciiTheme="majorHAnsi" w:hAnsiTheme="majorHAnsi"/>
          <w:b/>
          <w:szCs w:val="24"/>
        </w:rPr>
        <w:t>SEMAD</w:t>
      </w:r>
      <w:r w:rsidRPr="00EE199D">
        <w:rPr>
          <w:rFonts w:asciiTheme="majorHAnsi" w:hAnsiTheme="majorHAnsi"/>
          <w:b/>
          <w:szCs w:val="24"/>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8"/>
        <w:gridCol w:w="3300"/>
      </w:tblGrid>
      <w:tr w:rsidR="005D4441" w:rsidRPr="00843EFF" w:rsidTr="00FC1AC6">
        <w:trPr>
          <w:cantSplit/>
          <w:trHeight w:val="610"/>
        </w:trPr>
        <w:tc>
          <w:tcPr>
            <w:tcW w:w="3788" w:type="dxa"/>
            <w:shd w:val="clear" w:color="auto" w:fill="CCFFFF"/>
            <w:vAlign w:val="center"/>
          </w:tcPr>
          <w:p w:rsidR="005D4441" w:rsidRPr="00843EFF" w:rsidRDefault="005D4441" w:rsidP="000555FE">
            <w:pPr>
              <w:pStyle w:val="Cabealho"/>
              <w:jc w:val="center"/>
              <w:rPr>
                <w:rFonts w:asciiTheme="majorHAnsi" w:hAnsiTheme="majorHAnsi"/>
                <w:b/>
                <w:i/>
                <w:sz w:val="20"/>
              </w:rPr>
            </w:pPr>
            <w:r w:rsidRPr="00843EFF">
              <w:rPr>
                <w:rFonts w:asciiTheme="majorHAnsi" w:hAnsiTheme="majorHAnsi"/>
                <w:b/>
                <w:i/>
                <w:sz w:val="20"/>
              </w:rPr>
              <w:t>MODALIDADE DE LICITAÇÃO</w:t>
            </w:r>
          </w:p>
        </w:tc>
        <w:tc>
          <w:tcPr>
            <w:tcW w:w="3300" w:type="dxa"/>
            <w:shd w:val="clear" w:color="auto" w:fill="CCFFFF"/>
            <w:vAlign w:val="center"/>
          </w:tcPr>
          <w:p w:rsidR="005D4441" w:rsidRPr="00843EFF" w:rsidRDefault="009572EA" w:rsidP="000555FE">
            <w:pPr>
              <w:pStyle w:val="Cabealho"/>
              <w:jc w:val="center"/>
              <w:rPr>
                <w:rFonts w:asciiTheme="majorHAnsi" w:hAnsiTheme="majorHAnsi"/>
                <w:b/>
                <w:i/>
                <w:sz w:val="20"/>
              </w:rPr>
            </w:pPr>
            <w:r w:rsidRPr="00843EFF">
              <w:rPr>
                <w:rFonts w:asciiTheme="majorHAnsi" w:hAnsiTheme="majorHAnsi"/>
                <w:b/>
                <w:i/>
                <w:sz w:val="20"/>
              </w:rPr>
              <w:t>QUANTIDADE</w:t>
            </w:r>
          </w:p>
        </w:tc>
      </w:tr>
      <w:tr w:rsidR="005D4441" w:rsidRPr="00843EFF" w:rsidTr="00FC1AC6">
        <w:tc>
          <w:tcPr>
            <w:tcW w:w="3788" w:type="dxa"/>
          </w:tcPr>
          <w:p w:rsidR="005D4441" w:rsidRPr="00843EFF" w:rsidRDefault="005D4441" w:rsidP="000555FE">
            <w:pPr>
              <w:pStyle w:val="Cabealho"/>
              <w:rPr>
                <w:rFonts w:asciiTheme="majorHAnsi" w:hAnsiTheme="majorHAnsi"/>
                <w:sz w:val="20"/>
              </w:rPr>
            </w:pPr>
            <w:r w:rsidRPr="00843EFF">
              <w:rPr>
                <w:rFonts w:asciiTheme="majorHAnsi" w:hAnsiTheme="majorHAnsi"/>
                <w:sz w:val="20"/>
              </w:rPr>
              <w:t xml:space="preserve"> Convite</w:t>
            </w:r>
          </w:p>
        </w:tc>
        <w:tc>
          <w:tcPr>
            <w:tcW w:w="3300" w:type="dxa"/>
          </w:tcPr>
          <w:p w:rsidR="005D4441" w:rsidRPr="00843EFF" w:rsidRDefault="00F76F52" w:rsidP="00AB4447">
            <w:pPr>
              <w:pStyle w:val="Cabealho"/>
              <w:jc w:val="center"/>
              <w:rPr>
                <w:rFonts w:asciiTheme="majorHAnsi" w:hAnsiTheme="majorHAnsi"/>
                <w:sz w:val="20"/>
              </w:rPr>
            </w:pPr>
            <w:r w:rsidRPr="00843EFF">
              <w:rPr>
                <w:rFonts w:asciiTheme="majorHAnsi" w:hAnsiTheme="majorHAnsi"/>
                <w:sz w:val="20"/>
              </w:rPr>
              <w:t>4</w:t>
            </w:r>
          </w:p>
        </w:tc>
      </w:tr>
      <w:tr w:rsidR="005D4441" w:rsidRPr="00843EFF" w:rsidTr="00FC1AC6">
        <w:tc>
          <w:tcPr>
            <w:tcW w:w="3788" w:type="dxa"/>
          </w:tcPr>
          <w:p w:rsidR="005D4441" w:rsidRPr="00843EFF" w:rsidRDefault="005D4441" w:rsidP="000555FE">
            <w:pPr>
              <w:pStyle w:val="Cabealho"/>
              <w:rPr>
                <w:rFonts w:asciiTheme="majorHAnsi" w:hAnsiTheme="majorHAnsi"/>
                <w:sz w:val="20"/>
              </w:rPr>
            </w:pPr>
            <w:r w:rsidRPr="00843EFF">
              <w:rPr>
                <w:rFonts w:asciiTheme="majorHAnsi" w:hAnsiTheme="majorHAnsi"/>
                <w:sz w:val="20"/>
              </w:rPr>
              <w:t>Tomada de Preço</w:t>
            </w:r>
          </w:p>
        </w:tc>
        <w:tc>
          <w:tcPr>
            <w:tcW w:w="3300" w:type="dxa"/>
          </w:tcPr>
          <w:p w:rsidR="005D4441" w:rsidRPr="00843EFF" w:rsidRDefault="00F76F52" w:rsidP="000555FE">
            <w:pPr>
              <w:pStyle w:val="Cabealho"/>
              <w:jc w:val="center"/>
              <w:rPr>
                <w:rFonts w:asciiTheme="majorHAnsi" w:hAnsiTheme="majorHAnsi"/>
                <w:sz w:val="20"/>
              </w:rPr>
            </w:pPr>
            <w:r w:rsidRPr="00843EFF">
              <w:rPr>
                <w:rFonts w:asciiTheme="majorHAnsi" w:hAnsiTheme="majorHAnsi"/>
                <w:sz w:val="20"/>
              </w:rPr>
              <w:t>-</w:t>
            </w:r>
          </w:p>
        </w:tc>
      </w:tr>
      <w:tr w:rsidR="005D4441" w:rsidRPr="00843EFF" w:rsidTr="00FC1AC6">
        <w:tc>
          <w:tcPr>
            <w:tcW w:w="3788" w:type="dxa"/>
          </w:tcPr>
          <w:p w:rsidR="005D4441" w:rsidRPr="00843EFF" w:rsidRDefault="005D4441" w:rsidP="000555FE">
            <w:pPr>
              <w:pStyle w:val="Cabealho"/>
              <w:rPr>
                <w:rFonts w:asciiTheme="majorHAnsi" w:hAnsiTheme="majorHAnsi"/>
                <w:sz w:val="20"/>
              </w:rPr>
            </w:pPr>
            <w:r w:rsidRPr="00843EFF">
              <w:rPr>
                <w:rFonts w:asciiTheme="majorHAnsi" w:hAnsiTheme="majorHAnsi"/>
                <w:sz w:val="20"/>
              </w:rPr>
              <w:t>Concorrência Pública</w:t>
            </w:r>
          </w:p>
        </w:tc>
        <w:tc>
          <w:tcPr>
            <w:tcW w:w="3300" w:type="dxa"/>
          </w:tcPr>
          <w:p w:rsidR="005D4441" w:rsidRPr="00843EFF" w:rsidRDefault="00414C12" w:rsidP="00366F1D">
            <w:pPr>
              <w:pStyle w:val="Cabealho"/>
              <w:jc w:val="center"/>
              <w:rPr>
                <w:rFonts w:asciiTheme="majorHAnsi" w:hAnsiTheme="majorHAnsi"/>
                <w:sz w:val="20"/>
              </w:rPr>
            </w:pPr>
            <w:r w:rsidRPr="00843EFF">
              <w:rPr>
                <w:rFonts w:asciiTheme="majorHAnsi" w:hAnsiTheme="majorHAnsi"/>
                <w:sz w:val="20"/>
              </w:rPr>
              <w:t>7</w:t>
            </w:r>
          </w:p>
        </w:tc>
      </w:tr>
      <w:tr w:rsidR="005D4441" w:rsidRPr="00843EFF" w:rsidTr="00FC1AC6">
        <w:tc>
          <w:tcPr>
            <w:tcW w:w="3788" w:type="dxa"/>
          </w:tcPr>
          <w:p w:rsidR="005D4441" w:rsidRPr="00843EFF" w:rsidRDefault="005D4441" w:rsidP="00A62B77">
            <w:pPr>
              <w:pStyle w:val="Cabealho"/>
              <w:rPr>
                <w:rFonts w:asciiTheme="majorHAnsi" w:hAnsiTheme="majorHAnsi"/>
                <w:sz w:val="20"/>
              </w:rPr>
            </w:pPr>
            <w:r w:rsidRPr="00843EFF">
              <w:rPr>
                <w:rFonts w:asciiTheme="majorHAnsi" w:hAnsiTheme="majorHAnsi"/>
                <w:sz w:val="20"/>
              </w:rPr>
              <w:t xml:space="preserve">Pregão </w:t>
            </w:r>
            <w:r w:rsidR="00FA70ED" w:rsidRPr="00843EFF">
              <w:rPr>
                <w:rFonts w:asciiTheme="majorHAnsi" w:hAnsiTheme="majorHAnsi"/>
                <w:sz w:val="20"/>
              </w:rPr>
              <w:t>Presencial</w:t>
            </w:r>
            <w:r w:rsidR="00414C12" w:rsidRPr="00843EFF">
              <w:rPr>
                <w:rFonts w:asciiTheme="majorHAnsi" w:hAnsiTheme="majorHAnsi"/>
                <w:sz w:val="20"/>
              </w:rPr>
              <w:t xml:space="preserve"> –Aquisição e Serviços</w:t>
            </w:r>
          </w:p>
        </w:tc>
        <w:tc>
          <w:tcPr>
            <w:tcW w:w="3300" w:type="dxa"/>
          </w:tcPr>
          <w:p w:rsidR="005D4441" w:rsidRPr="00843EFF" w:rsidRDefault="00414C12" w:rsidP="00366F1D">
            <w:pPr>
              <w:pStyle w:val="Cabealho"/>
              <w:jc w:val="center"/>
              <w:rPr>
                <w:rFonts w:asciiTheme="majorHAnsi" w:hAnsiTheme="majorHAnsi"/>
                <w:sz w:val="20"/>
              </w:rPr>
            </w:pPr>
            <w:r w:rsidRPr="00843EFF">
              <w:rPr>
                <w:rFonts w:asciiTheme="majorHAnsi" w:hAnsiTheme="majorHAnsi"/>
                <w:sz w:val="20"/>
              </w:rPr>
              <w:t>37</w:t>
            </w:r>
          </w:p>
        </w:tc>
      </w:tr>
      <w:tr w:rsidR="00414C12" w:rsidRPr="00843EFF" w:rsidTr="00FC1AC6">
        <w:tc>
          <w:tcPr>
            <w:tcW w:w="3788" w:type="dxa"/>
          </w:tcPr>
          <w:p w:rsidR="00414C12" w:rsidRPr="00843EFF" w:rsidRDefault="00414C12" w:rsidP="00311E4D">
            <w:pPr>
              <w:pStyle w:val="Cabealho"/>
              <w:rPr>
                <w:rFonts w:asciiTheme="majorHAnsi" w:hAnsiTheme="majorHAnsi"/>
                <w:sz w:val="20"/>
              </w:rPr>
            </w:pPr>
            <w:r w:rsidRPr="00843EFF">
              <w:rPr>
                <w:rFonts w:asciiTheme="majorHAnsi" w:hAnsiTheme="majorHAnsi"/>
                <w:sz w:val="20"/>
              </w:rPr>
              <w:t>Pregão Presencial-Registro de Preços</w:t>
            </w:r>
          </w:p>
        </w:tc>
        <w:tc>
          <w:tcPr>
            <w:tcW w:w="3300" w:type="dxa"/>
          </w:tcPr>
          <w:p w:rsidR="00414C12" w:rsidRPr="00843EFF" w:rsidRDefault="00414C12" w:rsidP="00366F1D">
            <w:pPr>
              <w:pStyle w:val="Cabealho"/>
              <w:jc w:val="center"/>
              <w:rPr>
                <w:rFonts w:asciiTheme="majorHAnsi" w:hAnsiTheme="majorHAnsi"/>
                <w:sz w:val="20"/>
              </w:rPr>
            </w:pPr>
            <w:r w:rsidRPr="00843EFF">
              <w:rPr>
                <w:rFonts w:asciiTheme="majorHAnsi" w:hAnsiTheme="majorHAnsi"/>
                <w:sz w:val="20"/>
              </w:rPr>
              <w:t>47</w:t>
            </w:r>
          </w:p>
        </w:tc>
      </w:tr>
      <w:tr w:rsidR="00843EFF" w:rsidRPr="00843EFF" w:rsidTr="00FC1AC6">
        <w:tc>
          <w:tcPr>
            <w:tcW w:w="3788" w:type="dxa"/>
          </w:tcPr>
          <w:p w:rsidR="00843EFF" w:rsidRPr="00843EFF" w:rsidRDefault="00843EFF" w:rsidP="00843EFF">
            <w:pPr>
              <w:pStyle w:val="Cabealho"/>
              <w:rPr>
                <w:rFonts w:asciiTheme="majorHAnsi" w:hAnsiTheme="majorHAnsi"/>
                <w:sz w:val="20"/>
              </w:rPr>
            </w:pPr>
            <w:r w:rsidRPr="00843EFF">
              <w:rPr>
                <w:rFonts w:asciiTheme="majorHAnsi" w:hAnsiTheme="majorHAnsi"/>
                <w:sz w:val="20"/>
              </w:rPr>
              <w:t>Pregão Presencial-Taxa Administrativa</w:t>
            </w:r>
          </w:p>
        </w:tc>
        <w:tc>
          <w:tcPr>
            <w:tcW w:w="3300" w:type="dxa"/>
          </w:tcPr>
          <w:p w:rsidR="00843EFF" w:rsidRPr="00843EFF" w:rsidRDefault="00843EFF" w:rsidP="00366F1D">
            <w:pPr>
              <w:pStyle w:val="Cabealho"/>
              <w:jc w:val="center"/>
              <w:rPr>
                <w:rFonts w:asciiTheme="majorHAnsi" w:hAnsiTheme="majorHAnsi"/>
                <w:sz w:val="20"/>
              </w:rPr>
            </w:pPr>
            <w:r w:rsidRPr="00843EFF">
              <w:rPr>
                <w:rFonts w:asciiTheme="majorHAnsi" w:hAnsiTheme="majorHAnsi"/>
                <w:sz w:val="20"/>
              </w:rPr>
              <w:t>3</w:t>
            </w:r>
          </w:p>
        </w:tc>
      </w:tr>
      <w:tr w:rsidR="00414C12" w:rsidRPr="00843EFF" w:rsidTr="00FC1AC6">
        <w:tc>
          <w:tcPr>
            <w:tcW w:w="3788" w:type="dxa"/>
          </w:tcPr>
          <w:p w:rsidR="00414C12" w:rsidRPr="00843EFF" w:rsidRDefault="00414C12" w:rsidP="00A62B77">
            <w:pPr>
              <w:pStyle w:val="Cabealho"/>
              <w:rPr>
                <w:rFonts w:asciiTheme="majorHAnsi" w:hAnsiTheme="majorHAnsi"/>
                <w:sz w:val="20"/>
              </w:rPr>
            </w:pPr>
            <w:r w:rsidRPr="00843EFF">
              <w:rPr>
                <w:rFonts w:asciiTheme="majorHAnsi" w:hAnsiTheme="majorHAnsi"/>
                <w:sz w:val="20"/>
              </w:rPr>
              <w:t>Pregão Eletrônico</w:t>
            </w:r>
          </w:p>
        </w:tc>
        <w:tc>
          <w:tcPr>
            <w:tcW w:w="3300" w:type="dxa"/>
          </w:tcPr>
          <w:p w:rsidR="00414C12" w:rsidRPr="00843EFF" w:rsidRDefault="00843EFF" w:rsidP="00366F1D">
            <w:pPr>
              <w:pStyle w:val="Cabealho"/>
              <w:jc w:val="center"/>
              <w:rPr>
                <w:rFonts w:asciiTheme="majorHAnsi" w:hAnsiTheme="majorHAnsi"/>
                <w:sz w:val="20"/>
              </w:rPr>
            </w:pPr>
            <w:r w:rsidRPr="00843EFF">
              <w:rPr>
                <w:rFonts w:asciiTheme="majorHAnsi" w:hAnsiTheme="majorHAnsi"/>
                <w:sz w:val="20"/>
              </w:rPr>
              <w:t>19</w:t>
            </w:r>
          </w:p>
        </w:tc>
      </w:tr>
      <w:tr w:rsidR="00414C12" w:rsidRPr="00843EFF" w:rsidTr="00FC1AC6">
        <w:tc>
          <w:tcPr>
            <w:tcW w:w="3788" w:type="dxa"/>
          </w:tcPr>
          <w:p w:rsidR="00414C12" w:rsidRPr="00843EFF" w:rsidRDefault="00414C12" w:rsidP="00A62B77">
            <w:pPr>
              <w:pStyle w:val="Cabealho"/>
              <w:rPr>
                <w:rFonts w:asciiTheme="majorHAnsi" w:hAnsiTheme="majorHAnsi"/>
                <w:sz w:val="20"/>
              </w:rPr>
            </w:pPr>
            <w:r w:rsidRPr="00843EFF">
              <w:rPr>
                <w:rFonts w:asciiTheme="majorHAnsi" w:hAnsiTheme="majorHAnsi"/>
                <w:sz w:val="20"/>
              </w:rPr>
              <w:t>Dispensa</w:t>
            </w:r>
          </w:p>
        </w:tc>
        <w:tc>
          <w:tcPr>
            <w:tcW w:w="3300" w:type="dxa"/>
          </w:tcPr>
          <w:p w:rsidR="00414C12" w:rsidRPr="00843EFF" w:rsidRDefault="00843EFF" w:rsidP="000555FE">
            <w:pPr>
              <w:pStyle w:val="Cabealho"/>
              <w:jc w:val="center"/>
              <w:rPr>
                <w:rFonts w:asciiTheme="majorHAnsi" w:hAnsiTheme="majorHAnsi"/>
                <w:sz w:val="20"/>
              </w:rPr>
            </w:pPr>
            <w:r w:rsidRPr="00843EFF">
              <w:rPr>
                <w:rFonts w:asciiTheme="majorHAnsi" w:hAnsiTheme="majorHAnsi"/>
                <w:sz w:val="20"/>
              </w:rPr>
              <w:t>-</w:t>
            </w:r>
          </w:p>
        </w:tc>
      </w:tr>
      <w:tr w:rsidR="00414C12" w:rsidRPr="00843EFF" w:rsidTr="00FC1AC6">
        <w:tc>
          <w:tcPr>
            <w:tcW w:w="3788" w:type="dxa"/>
          </w:tcPr>
          <w:p w:rsidR="00414C12" w:rsidRPr="00843EFF" w:rsidRDefault="00414C12" w:rsidP="00A62B77">
            <w:pPr>
              <w:pStyle w:val="Cabealho"/>
              <w:rPr>
                <w:rFonts w:asciiTheme="majorHAnsi" w:hAnsiTheme="majorHAnsi"/>
                <w:sz w:val="20"/>
              </w:rPr>
            </w:pPr>
            <w:r w:rsidRPr="00843EFF">
              <w:rPr>
                <w:rFonts w:asciiTheme="majorHAnsi" w:hAnsiTheme="majorHAnsi"/>
                <w:sz w:val="20"/>
              </w:rPr>
              <w:t>Inexigibilidade</w:t>
            </w:r>
          </w:p>
        </w:tc>
        <w:tc>
          <w:tcPr>
            <w:tcW w:w="3300" w:type="dxa"/>
          </w:tcPr>
          <w:p w:rsidR="00414C12" w:rsidRPr="00843EFF" w:rsidRDefault="00843EFF" w:rsidP="000555FE">
            <w:pPr>
              <w:pStyle w:val="Cabealho"/>
              <w:jc w:val="center"/>
              <w:rPr>
                <w:rFonts w:asciiTheme="majorHAnsi" w:hAnsiTheme="majorHAnsi"/>
                <w:sz w:val="20"/>
              </w:rPr>
            </w:pPr>
            <w:r w:rsidRPr="00843EFF">
              <w:rPr>
                <w:rFonts w:asciiTheme="majorHAnsi" w:hAnsiTheme="majorHAnsi"/>
                <w:sz w:val="20"/>
              </w:rPr>
              <w:t>-</w:t>
            </w:r>
          </w:p>
        </w:tc>
      </w:tr>
      <w:tr w:rsidR="00414C12" w:rsidRPr="002E6D66" w:rsidTr="00FC1AC6">
        <w:tc>
          <w:tcPr>
            <w:tcW w:w="3788" w:type="dxa"/>
          </w:tcPr>
          <w:p w:rsidR="00414C12" w:rsidRPr="00843EFF" w:rsidRDefault="00414C12" w:rsidP="00A62B77">
            <w:pPr>
              <w:pStyle w:val="Cabealho"/>
              <w:rPr>
                <w:rFonts w:asciiTheme="majorHAnsi" w:hAnsiTheme="majorHAnsi"/>
                <w:sz w:val="20"/>
              </w:rPr>
            </w:pPr>
            <w:r w:rsidRPr="00843EFF">
              <w:rPr>
                <w:rFonts w:asciiTheme="majorHAnsi" w:hAnsiTheme="majorHAnsi"/>
                <w:sz w:val="20"/>
              </w:rPr>
              <w:t>Concurso Público</w:t>
            </w:r>
          </w:p>
        </w:tc>
        <w:tc>
          <w:tcPr>
            <w:tcW w:w="3300" w:type="dxa"/>
          </w:tcPr>
          <w:p w:rsidR="00414C12" w:rsidRPr="00843EFF" w:rsidRDefault="00843EFF" w:rsidP="000555FE">
            <w:pPr>
              <w:pStyle w:val="Cabealho"/>
              <w:jc w:val="center"/>
              <w:rPr>
                <w:rFonts w:asciiTheme="majorHAnsi" w:hAnsiTheme="majorHAnsi"/>
                <w:sz w:val="20"/>
              </w:rPr>
            </w:pPr>
            <w:r w:rsidRPr="00843EFF">
              <w:rPr>
                <w:rFonts w:asciiTheme="majorHAnsi" w:hAnsiTheme="majorHAnsi"/>
                <w:sz w:val="20"/>
              </w:rPr>
              <w:t>-</w:t>
            </w:r>
          </w:p>
        </w:tc>
      </w:tr>
      <w:tr w:rsidR="00414C12" w:rsidRPr="002E6D66" w:rsidTr="00FC1AC6">
        <w:tc>
          <w:tcPr>
            <w:tcW w:w="3788" w:type="dxa"/>
            <w:shd w:val="clear" w:color="auto" w:fill="CCFFFF"/>
          </w:tcPr>
          <w:p w:rsidR="00414C12" w:rsidRPr="002E6D66" w:rsidRDefault="00414C12" w:rsidP="000555FE">
            <w:pPr>
              <w:pStyle w:val="Cabealho"/>
              <w:rPr>
                <w:rFonts w:asciiTheme="majorHAnsi" w:hAnsiTheme="majorHAnsi"/>
                <w:sz w:val="20"/>
                <w:highlight w:val="yellow"/>
              </w:rPr>
            </w:pPr>
            <w:r w:rsidRPr="00843EFF">
              <w:rPr>
                <w:rFonts w:asciiTheme="majorHAnsi" w:hAnsiTheme="majorHAnsi"/>
                <w:sz w:val="20"/>
              </w:rPr>
              <w:t>T O T A L</w:t>
            </w:r>
          </w:p>
        </w:tc>
        <w:tc>
          <w:tcPr>
            <w:tcW w:w="3300" w:type="dxa"/>
            <w:shd w:val="clear" w:color="auto" w:fill="CCFFFF"/>
          </w:tcPr>
          <w:p w:rsidR="00414C12" w:rsidRPr="002E6D66" w:rsidRDefault="0003253A" w:rsidP="000555FE">
            <w:pPr>
              <w:pStyle w:val="Cabealho"/>
              <w:jc w:val="center"/>
              <w:rPr>
                <w:rFonts w:asciiTheme="majorHAnsi" w:hAnsiTheme="majorHAnsi"/>
                <w:sz w:val="20"/>
                <w:highlight w:val="yellow"/>
              </w:rPr>
            </w:pPr>
            <w:r w:rsidRPr="0003253A">
              <w:rPr>
                <w:rFonts w:asciiTheme="majorHAnsi" w:hAnsiTheme="majorHAnsi"/>
                <w:sz w:val="20"/>
              </w:rPr>
              <w:t>114</w:t>
            </w:r>
          </w:p>
        </w:tc>
      </w:tr>
    </w:tbl>
    <w:p w:rsidR="005D4441" w:rsidRPr="002E6D66" w:rsidRDefault="005D4441" w:rsidP="00D519D9">
      <w:pPr>
        <w:ind w:right="144" w:firstLine="851"/>
        <w:rPr>
          <w:rFonts w:asciiTheme="majorHAnsi" w:hAnsiTheme="majorHAnsi"/>
          <w:highlight w:val="yellow"/>
        </w:rPr>
      </w:pPr>
    </w:p>
    <w:p w:rsidR="00FC1AC6" w:rsidRPr="00EE199D" w:rsidRDefault="00FC1AC6" w:rsidP="00FC1AC6">
      <w:pPr>
        <w:pStyle w:val="Cabealho"/>
        <w:ind w:right="-1"/>
        <w:rPr>
          <w:rFonts w:asciiTheme="majorHAnsi" w:hAnsiTheme="majorHAnsi"/>
          <w:b/>
          <w:szCs w:val="24"/>
        </w:rPr>
      </w:pPr>
      <w:r w:rsidRPr="001570E2">
        <w:rPr>
          <w:rFonts w:asciiTheme="majorHAnsi" w:hAnsiTheme="majorHAnsi"/>
          <w:b/>
          <w:sz w:val="20"/>
        </w:rPr>
        <w:t xml:space="preserve">            </w:t>
      </w:r>
      <w:r w:rsidR="00D64688">
        <w:rPr>
          <w:rFonts w:asciiTheme="majorHAnsi" w:hAnsiTheme="majorHAnsi"/>
          <w:b/>
          <w:sz w:val="20"/>
        </w:rPr>
        <w:t xml:space="preserve"> </w:t>
      </w:r>
      <w:r w:rsidRPr="00EE199D">
        <w:rPr>
          <w:rFonts w:asciiTheme="majorHAnsi" w:hAnsiTheme="majorHAnsi"/>
          <w:b/>
          <w:szCs w:val="24"/>
        </w:rPr>
        <w:t>COMISSÃO MUNICIPAL DE LICITAÇÃO (SEMSA)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8"/>
        <w:gridCol w:w="3300"/>
      </w:tblGrid>
      <w:tr w:rsidR="00FC1AC6" w:rsidRPr="001570E2" w:rsidTr="00C131D7">
        <w:trPr>
          <w:cantSplit/>
          <w:trHeight w:val="610"/>
        </w:trPr>
        <w:tc>
          <w:tcPr>
            <w:tcW w:w="3788" w:type="dxa"/>
            <w:shd w:val="clear" w:color="auto" w:fill="CCFFFF"/>
            <w:vAlign w:val="center"/>
          </w:tcPr>
          <w:p w:rsidR="00FC1AC6" w:rsidRPr="001570E2" w:rsidRDefault="00FC1AC6" w:rsidP="00C131D7">
            <w:pPr>
              <w:pStyle w:val="Cabealho"/>
              <w:jc w:val="center"/>
              <w:rPr>
                <w:rFonts w:asciiTheme="majorHAnsi" w:hAnsiTheme="majorHAnsi"/>
                <w:b/>
                <w:i/>
                <w:sz w:val="20"/>
              </w:rPr>
            </w:pPr>
            <w:r w:rsidRPr="001570E2">
              <w:rPr>
                <w:rFonts w:asciiTheme="majorHAnsi" w:hAnsiTheme="majorHAnsi"/>
                <w:b/>
                <w:i/>
                <w:sz w:val="20"/>
              </w:rPr>
              <w:t>MODALIDADE DE LICITAÇÃO</w:t>
            </w:r>
          </w:p>
        </w:tc>
        <w:tc>
          <w:tcPr>
            <w:tcW w:w="3300" w:type="dxa"/>
            <w:shd w:val="clear" w:color="auto" w:fill="CCFFFF"/>
            <w:vAlign w:val="center"/>
          </w:tcPr>
          <w:p w:rsidR="00FC1AC6" w:rsidRPr="001570E2" w:rsidRDefault="009572EA" w:rsidP="00C131D7">
            <w:pPr>
              <w:pStyle w:val="Cabealho"/>
              <w:jc w:val="center"/>
              <w:rPr>
                <w:rFonts w:asciiTheme="majorHAnsi" w:hAnsiTheme="majorHAnsi"/>
                <w:b/>
                <w:i/>
                <w:sz w:val="20"/>
              </w:rPr>
            </w:pPr>
            <w:r w:rsidRPr="001570E2">
              <w:rPr>
                <w:rFonts w:asciiTheme="majorHAnsi" w:hAnsiTheme="majorHAnsi"/>
                <w:b/>
                <w:i/>
                <w:sz w:val="20"/>
              </w:rPr>
              <w:t>QUANTIDADE</w:t>
            </w:r>
          </w:p>
        </w:tc>
      </w:tr>
      <w:tr w:rsidR="00FC1AC6" w:rsidRPr="001570E2" w:rsidTr="00C131D7">
        <w:tc>
          <w:tcPr>
            <w:tcW w:w="3788" w:type="dxa"/>
          </w:tcPr>
          <w:p w:rsidR="00FC1AC6" w:rsidRPr="001570E2" w:rsidRDefault="00FC1AC6" w:rsidP="00C131D7">
            <w:pPr>
              <w:pStyle w:val="Cabealho"/>
              <w:rPr>
                <w:rFonts w:asciiTheme="majorHAnsi" w:hAnsiTheme="majorHAnsi"/>
                <w:sz w:val="20"/>
              </w:rPr>
            </w:pPr>
            <w:r w:rsidRPr="001570E2">
              <w:rPr>
                <w:rFonts w:asciiTheme="majorHAnsi" w:hAnsiTheme="majorHAnsi"/>
                <w:sz w:val="20"/>
              </w:rPr>
              <w:t xml:space="preserve"> Convite</w:t>
            </w:r>
          </w:p>
        </w:tc>
        <w:tc>
          <w:tcPr>
            <w:tcW w:w="3300" w:type="dxa"/>
          </w:tcPr>
          <w:p w:rsidR="00FC1AC6" w:rsidRPr="001570E2" w:rsidRDefault="009F41B1" w:rsidP="00C131D7">
            <w:pPr>
              <w:pStyle w:val="Cabealho"/>
              <w:jc w:val="center"/>
              <w:rPr>
                <w:rFonts w:asciiTheme="majorHAnsi" w:hAnsiTheme="majorHAnsi"/>
                <w:sz w:val="20"/>
              </w:rPr>
            </w:pPr>
            <w:r>
              <w:rPr>
                <w:rFonts w:asciiTheme="majorHAnsi" w:hAnsiTheme="majorHAnsi"/>
                <w:sz w:val="20"/>
              </w:rPr>
              <w:t>-</w:t>
            </w:r>
          </w:p>
        </w:tc>
      </w:tr>
      <w:tr w:rsidR="00FC1AC6" w:rsidRPr="001570E2" w:rsidTr="00C131D7">
        <w:tc>
          <w:tcPr>
            <w:tcW w:w="3788" w:type="dxa"/>
          </w:tcPr>
          <w:p w:rsidR="00FC1AC6" w:rsidRPr="001570E2" w:rsidRDefault="00FC1AC6" w:rsidP="00C131D7">
            <w:pPr>
              <w:pStyle w:val="Cabealho"/>
              <w:rPr>
                <w:rFonts w:asciiTheme="majorHAnsi" w:hAnsiTheme="majorHAnsi"/>
                <w:sz w:val="20"/>
              </w:rPr>
            </w:pPr>
            <w:r w:rsidRPr="001570E2">
              <w:rPr>
                <w:rFonts w:asciiTheme="majorHAnsi" w:hAnsiTheme="majorHAnsi"/>
                <w:sz w:val="20"/>
              </w:rPr>
              <w:t>Tomada de Preço</w:t>
            </w:r>
          </w:p>
        </w:tc>
        <w:tc>
          <w:tcPr>
            <w:tcW w:w="3300" w:type="dxa"/>
          </w:tcPr>
          <w:p w:rsidR="00FC1AC6" w:rsidRPr="001570E2" w:rsidRDefault="009F41B1" w:rsidP="00C131D7">
            <w:pPr>
              <w:pStyle w:val="Cabealho"/>
              <w:jc w:val="center"/>
              <w:rPr>
                <w:rFonts w:asciiTheme="majorHAnsi" w:hAnsiTheme="majorHAnsi"/>
                <w:sz w:val="20"/>
              </w:rPr>
            </w:pPr>
            <w:r>
              <w:rPr>
                <w:rFonts w:asciiTheme="majorHAnsi" w:hAnsiTheme="majorHAnsi"/>
                <w:sz w:val="20"/>
              </w:rPr>
              <w:t>4</w:t>
            </w:r>
          </w:p>
        </w:tc>
      </w:tr>
      <w:tr w:rsidR="00FC1AC6" w:rsidRPr="001570E2" w:rsidTr="00C131D7">
        <w:tc>
          <w:tcPr>
            <w:tcW w:w="3788" w:type="dxa"/>
          </w:tcPr>
          <w:p w:rsidR="00FC1AC6" w:rsidRPr="001570E2" w:rsidRDefault="00FC1AC6" w:rsidP="00C131D7">
            <w:pPr>
              <w:pStyle w:val="Cabealho"/>
              <w:rPr>
                <w:rFonts w:asciiTheme="majorHAnsi" w:hAnsiTheme="majorHAnsi"/>
                <w:sz w:val="20"/>
              </w:rPr>
            </w:pPr>
            <w:r w:rsidRPr="001570E2">
              <w:rPr>
                <w:rFonts w:asciiTheme="majorHAnsi" w:hAnsiTheme="majorHAnsi"/>
                <w:sz w:val="20"/>
              </w:rPr>
              <w:t>Concorrência Pública</w:t>
            </w:r>
          </w:p>
        </w:tc>
        <w:tc>
          <w:tcPr>
            <w:tcW w:w="3300" w:type="dxa"/>
          </w:tcPr>
          <w:p w:rsidR="00FC1AC6" w:rsidRPr="001570E2" w:rsidRDefault="009F41B1" w:rsidP="00C131D7">
            <w:pPr>
              <w:pStyle w:val="Cabealho"/>
              <w:jc w:val="center"/>
              <w:rPr>
                <w:rFonts w:asciiTheme="majorHAnsi" w:hAnsiTheme="majorHAnsi"/>
                <w:sz w:val="20"/>
              </w:rPr>
            </w:pPr>
            <w:r>
              <w:rPr>
                <w:rFonts w:asciiTheme="majorHAnsi" w:hAnsiTheme="majorHAnsi"/>
                <w:sz w:val="20"/>
              </w:rPr>
              <w:t>-</w:t>
            </w:r>
          </w:p>
        </w:tc>
      </w:tr>
      <w:tr w:rsidR="00FC1AC6" w:rsidRPr="001570E2" w:rsidTr="00C131D7">
        <w:tc>
          <w:tcPr>
            <w:tcW w:w="3788" w:type="dxa"/>
          </w:tcPr>
          <w:p w:rsidR="00FC1AC6" w:rsidRPr="001570E2" w:rsidRDefault="00FC1AC6" w:rsidP="00C131D7">
            <w:pPr>
              <w:pStyle w:val="Cabealho"/>
              <w:rPr>
                <w:rFonts w:asciiTheme="majorHAnsi" w:hAnsiTheme="majorHAnsi"/>
                <w:sz w:val="20"/>
              </w:rPr>
            </w:pPr>
            <w:r w:rsidRPr="001570E2">
              <w:rPr>
                <w:rFonts w:asciiTheme="majorHAnsi" w:hAnsiTheme="majorHAnsi"/>
                <w:sz w:val="20"/>
              </w:rPr>
              <w:t xml:space="preserve">Pregão </w:t>
            </w:r>
            <w:r w:rsidR="00984230" w:rsidRPr="001570E2">
              <w:rPr>
                <w:rFonts w:asciiTheme="majorHAnsi" w:hAnsiTheme="majorHAnsi"/>
                <w:sz w:val="20"/>
              </w:rPr>
              <w:t>Presencial</w:t>
            </w:r>
          </w:p>
        </w:tc>
        <w:tc>
          <w:tcPr>
            <w:tcW w:w="3300" w:type="dxa"/>
          </w:tcPr>
          <w:p w:rsidR="00FC1AC6" w:rsidRPr="001570E2" w:rsidRDefault="009F41B1" w:rsidP="00C131D7">
            <w:pPr>
              <w:pStyle w:val="Cabealho"/>
              <w:jc w:val="center"/>
              <w:rPr>
                <w:rFonts w:asciiTheme="majorHAnsi" w:hAnsiTheme="majorHAnsi"/>
                <w:sz w:val="20"/>
              </w:rPr>
            </w:pPr>
            <w:r>
              <w:rPr>
                <w:rFonts w:asciiTheme="majorHAnsi" w:hAnsiTheme="majorHAnsi"/>
                <w:sz w:val="20"/>
              </w:rPr>
              <w:t>92</w:t>
            </w:r>
          </w:p>
        </w:tc>
      </w:tr>
      <w:tr w:rsidR="00984230" w:rsidRPr="001570E2" w:rsidTr="00C131D7">
        <w:tc>
          <w:tcPr>
            <w:tcW w:w="3788" w:type="dxa"/>
          </w:tcPr>
          <w:p w:rsidR="00984230" w:rsidRPr="001570E2" w:rsidRDefault="00984230" w:rsidP="00C131D7">
            <w:pPr>
              <w:pStyle w:val="Cabealho"/>
              <w:rPr>
                <w:rFonts w:asciiTheme="majorHAnsi" w:hAnsiTheme="majorHAnsi"/>
                <w:sz w:val="20"/>
              </w:rPr>
            </w:pPr>
            <w:r w:rsidRPr="001570E2">
              <w:rPr>
                <w:rFonts w:asciiTheme="majorHAnsi" w:hAnsiTheme="majorHAnsi"/>
                <w:sz w:val="20"/>
              </w:rPr>
              <w:t>Pregão Presencial p/Registro de Preços</w:t>
            </w:r>
          </w:p>
        </w:tc>
        <w:tc>
          <w:tcPr>
            <w:tcW w:w="3300" w:type="dxa"/>
          </w:tcPr>
          <w:p w:rsidR="00984230" w:rsidRPr="001570E2" w:rsidRDefault="009F41B1" w:rsidP="00C131D7">
            <w:pPr>
              <w:pStyle w:val="Cabealho"/>
              <w:jc w:val="center"/>
              <w:rPr>
                <w:rFonts w:asciiTheme="majorHAnsi" w:hAnsiTheme="majorHAnsi"/>
                <w:sz w:val="20"/>
              </w:rPr>
            </w:pPr>
            <w:r>
              <w:rPr>
                <w:rFonts w:asciiTheme="majorHAnsi" w:hAnsiTheme="majorHAnsi"/>
                <w:sz w:val="20"/>
              </w:rPr>
              <w:t>62</w:t>
            </w:r>
          </w:p>
        </w:tc>
      </w:tr>
      <w:tr w:rsidR="00FC1AC6" w:rsidRPr="001570E2" w:rsidTr="00C131D7">
        <w:tc>
          <w:tcPr>
            <w:tcW w:w="3788" w:type="dxa"/>
          </w:tcPr>
          <w:p w:rsidR="00FC1AC6" w:rsidRPr="001570E2" w:rsidRDefault="00FC1AC6" w:rsidP="00C131D7">
            <w:pPr>
              <w:pStyle w:val="Cabealho"/>
              <w:rPr>
                <w:rFonts w:asciiTheme="majorHAnsi" w:hAnsiTheme="majorHAnsi"/>
                <w:sz w:val="20"/>
              </w:rPr>
            </w:pPr>
            <w:r w:rsidRPr="001570E2">
              <w:rPr>
                <w:rFonts w:asciiTheme="majorHAnsi" w:hAnsiTheme="majorHAnsi"/>
                <w:sz w:val="20"/>
              </w:rPr>
              <w:t>Dispensa</w:t>
            </w:r>
          </w:p>
        </w:tc>
        <w:tc>
          <w:tcPr>
            <w:tcW w:w="3300" w:type="dxa"/>
          </w:tcPr>
          <w:p w:rsidR="00FC1AC6" w:rsidRPr="001570E2" w:rsidRDefault="009F41B1" w:rsidP="00C131D7">
            <w:pPr>
              <w:pStyle w:val="Cabealho"/>
              <w:jc w:val="center"/>
              <w:rPr>
                <w:rFonts w:asciiTheme="majorHAnsi" w:hAnsiTheme="majorHAnsi"/>
                <w:sz w:val="20"/>
              </w:rPr>
            </w:pPr>
            <w:r>
              <w:rPr>
                <w:rFonts w:asciiTheme="majorHAnsi" w:hAnsiTheme="majorHAnsi"/>
                <w:sz w:val="20"/>
              </w:rPr>
              <w:t>18</w:t>
            </w:r>
          </w:p>
        </w:tc>
      </w:tr>
      <w:tr w:rsidR="00FC1AC6" w:rsidRPr="001570E2" w:rsidTr="00C131D7">
        <w:tc>
          <w:tcPr>
            <w:tcW w:w="3788" w:type="dxa"/>
          </w:tcPr>
          <w:p w:rsidR="00FC1AC6" w:rsidRPr="001570E2" w:rsidRDefault="00FC1AC6" w:rsidP="00C131D7">
            <w:pPr>
              <w:pStyle w:val="Cabealho"/>
              <w:rPr>
                <w:rFonts w:asciiTheme="majorHAnsi" w:hAnsiTheme="majorHAnsi"/>
                <w:sz w:val="20"/>
              </w:rPr>
            </w:pPr>
            <w:r w:rsidRPr="001570E2">
              <w:rPr>
                <w:rFonts w:asciiTheme="majorHAnsi" w:hAnsiTheme="majorHAnsi"/>
                <w:sz w:val="20"/>
              </w:rPr>
              <w:t>Inexigibilidade</w:t>
            </w:r>
          </w:p>
        </w:tc>
        <w:tc>
          <w:tcPr>
            <w:tcW w:w="3300" w:type="dxa"/>
          </w:tcPr>
          <w:p w:rsidR="00FC1AC6" w:rsidRPr="001570E2" w:rsidRDefault="009F41B1" w:rsidP="00C131D7">
            <w:pPr>
              <w:pStyle w:val="Cabealho"/>
              <w:jc w:val="center"/>
              <w:rPr>
                <w:rFonts w:asciiTheme="majorHAnsi" w:hAnsiTheme="majorHAnsi"/>
                <w:sz w:val="20"/>
              </w:rPr>
            </w:pPr>
            <w:r>
              <w:rPr>
                <w:rFonts w:asciiTheme="majorHAnsi" w:hAnsiTheme="majorHAnsi"/>
                <w:sz w:val="20"/>
              </w:rPr>
              <w:t>24</w:t>
            </w:r>
          </w:p>
        </w:tc>
      </w:tr>
      <w:tr w:rsidR="00FC1AC6" w:rsidRPr="002E6D66" w:rsidTr="00C131D7">
        <w:tc>
          <w:tcPr>
            <w:tcW w:w="3788" w:type="dxa"/>
            <w:shd w:val="clear" w:color="auto" w:fill="CCFFFF"/>
          </w:tcPr>
          <w:p w:rsidR="00FC1AC6" w:rsidRPr="001570E2" w:rsidRDefault="00FC1AC6" w:rsidP="00C131D7">
            <w:pPr>
              <w:pStyle w:val="Cabealho"/>
              <w:rPr>
                <w:rFonts w:asciiTheme="majorHAnsi" w:hAnsiTheme="majorHAnsi"/>
                <w:sz w:val="20"/>
              </w:rPr>
            </w:pPr>
            <w:r w:rsidRPr="001570E2">
              <w:rPr>
                <w:rFonts w:asciiTheme="majorHAnsi" w:hAnsiTheme="majorHAnsi"/>
                <w:sz w:val="20"/>
              </w:rPr>
              <w:t>T O T A L</w:t>
            </w:r>
          </w:p>
        </w:tc>
        <w:tc>
          <w:tcPr>
            <w:tcW w:w="3300" w:type="dxa"/>
            <w:shd w:val="clear" w:color="auto" w:fill="CCFFFF"/>
          </w:tcPr>
          <w:p w:rsidR="00FC1AC6" w:rsidRPr="001570E2" w:rsidRDefault="00C576A2" w:rsidP="00C131D7">
            <w:pPr>
              <w:pStyle w:val="Cabealho"/>
              <w:jc w:val="center"/>
              <w:rPr>
                <w:rFonts w:asciiTheme="majorHAnsi" w:hAnsiTheme="majorHAnsi"/>
                <w:sz w:val="20"/>
              </w:rPr>
            </w:pPr>
            <w:r>
              <w:rPr>
                <w:rFonts w:asciiTheme="majorHAnsi" w:hAnsiTheme="majorHAnsi"/>
                <w:sz w:val="20"/>
              </w:rPr>
              <w:t>158</w:t>
            </w:r>
          </w:p>
        </w:tc>
      </w:tr>
    </w:tbl>
    <w:p w:rsidR="00EE199D" w:rsidRDefault="00EE199D" w:rsidP="00B556FD">
      <w:pPr>
        <w:spacing w:line="360" w:lineRule="auto"/>
        <w:ind w:right="-567"/>
        <w:rPr>
          <w:rFonts w:asciiTheme="majorHAnsi" w:hAnsiTheme="majorHAnsi"/>
          <w:b/>
          <w:i/>
          <w:sz w:val="20"/>
          <w:highlight w:val="yellow"/>
        </w:rPr>
      </w:pPr>
    </w:p>
    <w:p w:rsidR="00FC1AC6" w:rsidRPr="00EE199D" w:rsidRDefault="00FC1AC6" w:rsidP="00FC1AC6">
      <w:pPr>
        <w:pStyle w:val="Cabealho"/>
        <w:ind w:right="-1"/>
        <w:rPr>
          <w:rFonts w:asciiTheme="majorHAnsi" w:hAnsiTheme="majorHAnsi"/>
          <w:b/>
          <w:szCs w:val="24"/>
        </w:rPr>
      </w:pPr>
      <w:r w:rsidRPr="00EE199D">
        <w:rPr>
          <w:rFonts w:asciiTheme="majorHAnsi" w:hAnsiTheme="majorHAnsi"/>
          <w:b/>
          <w:szCs w:val="24"/>
        </w:rPr>
        <w:t xml:space="preserve">             COMISSÃO MUNICIPAL DE LICITAÇÃO (</w:t>
      </w:r>
      <w:r w:rsidR="009572EA" w:rsidRPr="00EE199D">
        <w:rPr>
          <w:rFonts w:asciiTheme="majorHAnsi" w:hAnsiTheme="majorHAnsi"/>
          <w:b/>
          <w:szCs w:val="24"/>
        </w:rPr>
        <w:t>SEM</w:t>
      </w:r>
      <w:r w:rsidR="00C20BCC" w:rsidRPr="00EE199D">
        <w:rPr>
          <w:rFonts w:asciiTheme="majorHAnsi" w:hAnsiTheme="majorHAnsi"/>
          <w:b/>
          <w:szCs w:val="24"/>
        </w:rPr>
        <w:t>ULSP</w:t>
      </w:r>
      <w:r w:rsidRPr="00EE199D">
        <w:rPr>
          <w:rFonts w:asciiTheme="majorHAnsi" w:hAnsiTheme="majorHAnsi"/>
          <w:b/>
          <w:szCs w:val="24"/>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8"/>
        <w:gridCol w:w="3300"/>
      </w:tblGrid>
      <w:tr w:rsidR="00FC1AC6" w:rsidRPr="00915B2C" w:rsidTr="00C131D7">
        <w:trPr>
          <w:cantSplit/>
          <w:trHeight w:val="610"/>
        </w:trPr>
        <w:tc>
          <w:tcPr>
            <w:tcW w:w="3788" w:type="dxa"/>
            <w:shd w:val="clear" w:color="auto" w:fill="CCFFFF"/>
            <w:vAlign w:val="center"/>
          </w:tcPr>
          <w:p w:rsidR="00FC1AC6" w:rsidRPr="00915B2C" w:rsidRDefault="00FC1AC6" w:rsidP="00C131D7">
            <w:pPr>
              <w:pStyle w:val="Cabealho"/>
              <w:jc w:val="center"/>
              <w:rPr>
                <w:rFonts w:asciiTheme="majorHAnsi" w:hAnsiTheme="majorHAnsi"/>
                <w:b/>
                <w:i/>
                <w:sz w:val="20"/>
              </w:rPr>
            </w:pPr>
            <w:r w:rsidRPr="00915B2C">
              <w:rPr>
                <w:rFonts w:asciiTheme="majorHAnsi" w:hAnsiTheme="majorHAnsi"/>
                <w:b/>
                <w:i/>
                <w:sz w:val="20"/>
              </w:rPr>
              <w:lastRenderedPageBreak/>
              <w:t>MODALIDADE DE LICITAÇÃO</w:t>
            </w:r>
          </w:p>
        </w:tc>
        <w:tc>
          <w:tcPr>
            <w:tcW w:w="3300" w:type="dxa"/>
            <w:shd w:val="clear" w:color="auto" w:fill="CCFFFF"/>
            <w:vAlign w:val="center"/>
          </w:tcPr>
          <w:p w:rsidR="00FC1AC6" w:rsidRPr="00915B2C" w:rsidRDefault="009572EA" w:rsidP="00C131D7">
            <w:pPr>
              <w:pStyle w:val="Cabealho"/>
              <w:jc w:val="center"/>
              <w:rPr>
                <w:rFonts w:asciiTheme="majorHAnsi" w:hAnsiTheme="majorHAnsi"/>
                <w:b/>
                <w:i/>
                <w:sz w:val="20"/>
              </w:rPr>
            </w:pPr>
            <w:r w:rsidRPr="00915B2C">
              <w:rPr>
                <w:rFonts w:asciiTheme="majorHAnsi" w:hAnsiTheme="majorHAnsi"/>
                <w:b/>
                <w:i/>
                <w:sz w:val="20"/>
              </w:rPr>
              <w:t>QUANTIDADE</w:t>
            </w:r>
          </w:p>
        </w:tc>
      </w:tr>
      <w:tr w:rsidR="00FC1AC6" w:rsidRPr="00915B2C" w:rsidTr="00C131D7">
        <w:tc>
          <w:tcPr>
            <w:tcW w:w="3788" w:type="dxa"/>
          </w:tcPr>
          <w:p w:rsidR="00FC1AC6" w:rsidRPr="00915B2C" w:rsidRDefault="00FC1AC6" w:rsidP="00C131D7">
            <w:pPr>
              <w:pStyle w:val="Cabealho"/>
              <w:rPr>
                <w:rFonts w:asciiTheme="majorHAnsi" w:hAnsiTheme="majorHAnsi"/>
                <w:sz w:val="20"/>
              </w:rPr>
            </w:pPr>
            <w:r w:rsidRPr="00915B2C">
              <w:rPr>
                <w:rFonts w:asciiTheme="majorHAnsi" w:hAnsiTheme="majorHAnsi"/>
                <w:sz w:val="20"/>
              </w:rPr>
              <w:t xml:space="preserve"> Convite</w:t>
            </w:r>
          </w:p>
        </w:tc>
        <w:tc>
          <w:tcPr>
            <w:tcW w:w="3300" w:type="dxa"/>
          </w:tcPr>
          <w:p w:rsidR="00FC1AC6" w:rsidRPr="00915B2C" w:rsidRDefault="00C20BCC" w:rsidP="00C131D7">
            <w:pPr>
              <w:pStyle w:val="Cabealho"/>
              <w:jc w:val="center"/>
              <w:rPr>
                <w:rFonts w:asciiTheme="majorHAnsi" w:hAnsiTheme="majorHAnsi"/>
                <w:sz w:val="20"/>
              </w:rPr>
            </w:pPr>
            <w:r w:rsidRPr="00915B2C">
              <w:rPr>
                <w:rFonts w:asciiTheme="majorHAnsi" w:hAnsiTheme="majorHAnsi"/>
                <w:sz w:val="20"/>
              </w:rPr>
              <w:t>2</w:t>
            </w:r>
          </w:p>
        </w:tc>
      </w:tr>
      <w:tr w:rsidR="00FC1AC6" w:rsidRPr="00915B2C" w:rsidTr="00C131D7">
        <w:tc>
          <w:tcPr>
            <w:tcW w:w="3788" w:type="dxa"/>
          </w:tcPr>
          <w:p w:rsidR="00FC1AC6" w:rsidRPr="00915B2C" w:rsidRDefault="00FC1AC6" w:rsidP="00C131D7">
            <w:pPr>
              <w:pStyle w:val="Cabealho"/>
              <w:rPr>
                <w:rFonts w:asciiTheme="majorHAnsi" w:hAnsiTheme="majorHAnsi"/>
                <w:sz w:val="20"/>
              </w:rPr>
            </w:pPr>
            <w:r w:rsidRPr="00915B2C">
              <w:rPr>
                <w:rFonts w:asciiTheme="majorHAnsi" w:hAnsiTheme="majorHAnsi"/>
                <w:sz w:val="20"/>
              </w:rPr>
              <w:t>Tomada de Preço</w:t>
            </w:r>
          </w:p>
        </w:tc>
        <w:tc>
          <w:tcPr>
            <w:tcW w:w="3300" w:type="dxa"/>
          </w:tcPr>
          <w:p w:rsidR="00FC1AC6" w:rsidRPr="00915B2C" w:rsidRDefault="00C20BCC" w:rsidP="00C131D7">
            <w:pPr>
              <w:pStyle w:val="Cabealho"/>
              <w:jc w:val="center"/>
              <w:rPr>
                <w:rFonts w:asciiTheme="majorHAnsi" w:hAnsiTheme="majorHAnsi"/>
                <w:sz w:val="20"/>
              </w:rPr>
            </w:pPr>
            <w:r w:rsidRPr="00915B2C">
              <w:rPr>
                <w:rFonts w:asciiTheme="majorHAnsi" w:hAnsiTheme="majorHAnsi"/>
                <w:sz w:val="20"/>
              </w:rPr>
              <w:t>-</w:t>
            </w:r>
          </w:p>
        </w:tc>
      </w:tr>
      <w:tr w:rsidR="00FC1AC6" w:rsidRPr="00915B2C" w:rsidTr="00C131D7">
        <w:tc>
          <w:tcPr>
            <w:tcW w:w="3788" w:type="dxa"/>
          </w:tcPr>
          <w:p w:rsidR="00FC1AC6" w:rsidRPr="00915B2C" w:rsidRDefault="00FC1AC6" w:rsidP="00C131D7">
            <w:pPr>
              <w:pStyle w:val="Cabealho"/>
              <w:rPr>
                <w:rFonts w:asciiTheme="majorHAnsi" w:hAnsiTheme="majorHAnsi"/>
                <w:sz w:val="20"/>
              </w:rPr>
            </w:pPr>
            <w:r w:rsidRPr="00915B2C">
              <w:rPr>
                <w:rFonts w:asciiTheme="majorHAnsi" w:hAnsiTheme="majorHAnsi"/>
                <w:sz w:val="20"/>
              </w:rPr>
              <w:t>Concorrência Pública</w:t>
            </w:r>
          </w:p>
        </w:tc>
        <w:tc>
          <w:tcPr>
            <w:tcW w:w="3300" w:type="dxa"/>
          </w:tcPr>
          <w:p w:rsidR="00FC1AC6" w:rsidRPr="00915B2C" w:rsidRDefault="00C20BCC" w:rsidP="00C131D7">
            <w:pPr>
              <w:pStyle w:val="Cabealho"/>
              <w:jc w:val="center"/>
              <w:rPr>
                <w:rFonts w:asciiTheme="majorHAnsi" w:hAnsiTheme="majorHAnsi"/>
                <w:sz w:val="20"/>
              </w:rPr>
            </w:pPr>
            <w:r w:rsidRPr="00915B2C">
              <w:rPr>
                <w:rFonts w:asciiTheme="majorHAnsi" w:hAnsiTheme="majorHAnsi"/>
                <w:sz w:val="20"/>
              </w:rPr>
              <w:t>-</w:t>
            </w:r>
          </w:p>
        </w:tc>
      </w:tr>
      <w:tr w:rsidR="00FC1AC6" w:rsidRPr="00915B2C" w:rsidTr="00C131D7">
        <w:tc>
          <w:tcPr>
            <w:tcW w:w="3788" w:type="dxa"/>
          </w:tcPr>
          <w:p w:rsidR="00FC1AC6" w:rsidRPr="00915B2C" w:rsidRDefault="00FC1AC6" w:rsidP="00C131D7">
            <w:pPr>
              <w:pStyle w:val="Cabealho"/>
              <w:rPr>
                <w:rFonts w:asciiTheme="majorHAnsi" w:hAnsiTheme="majorHAnsi"/>
                <w:sz w:val="20"/>
              </w:rPr>
            </w:pPr>
            <w:r w:rsidRPr="00915B2C">
              <w:rPr>
                <w:rFonts w:asciiTheme="majorHAnsi" w:hAnsiTheme="majorHAnsi"/>
                <w:sz w:val="20"/>
              </w:rPr>
              <w:t xml:space="preserve">Pregão </w:t>
            </w:r>
          </w:p>
        </w:tc>
        <w:tc>
          <w:tcPr>
            <w:tcW w:w="3300" w:type="dxa"/>
          </w:tcPr>
          <w:p w:rsidR="00FC1AC6" w:rsidRPr="00915B2C" w:rsidRDefault="00C20BCC" w:rsidP="00C131D7">
            <w:pPr>
              <w:pStyle w:val="Cabealho"/>
              <w:jc w:val="center"/>
              <w:rPr>
                <w:rFonts w:asciiTheme="majorHAnsi" w:hAnsiTheme="majorHAnsi"/>
                <w:sz w:val="20"/>
              </w:rPr>
            </w:pPr>
            <w:r w:rsidRPr="00915B2C">
              <w:rPr>
                <w:rFonts w:asciiTheme="majorHAnsi" w:hAnsiTheme="majorHAnsi"/>
                <w:sz w:val="20"/>
              </w:rPr>
              <w:t>-</w:t>
            </w:r>
          </w:p>
        </w:tc>
      </w:tr>
      <w:tr w:rsidR="00FC1AC6" w:rsidRPr="00915B2C" w:rsidTr="00C131D7">
        <w:tc>
          <w:tcPr>
            <w:tcW w:w="3788" w:type="dxa"/>
          </w:tcPr>
          <w:p w:rsidR="00FC1AC6" w:rsidRPr="00915B2C" w:rsidRDefault="00FC1AC6" w:rsidP="00C131D7">
            <w:pPr>
              <w:pStyle w:val="Cabealho"/>
              <w:rPr>
                <w:rFonts w:asciiTheme="majorHAnsi" w:hAnsiTheme="majorHAnsi"/>
                <w:sz w:val="20"/>
              </w:rPr>
            </w:pPr>
            <w:r w:rsidRPr="00915B2C">
              <w:rPr>
                <w:rFonts w:asciiTheme="majorHAnsi" w:hAnsiTheme="majorHAnsi"/>
                <w:sz w:val="20"/>
              </w:rPr>
              <w:t>Dispensa</w:t>
            </w:r>
          </w:p>
        </w:tc>
        <w:tc>
          <w:tcPr>
            <w:tcW w:w="3300" w:type="dxa"/>
          </w:tcPr>
          <w:p w:rsidR="00FC1AC6" w:rsidRPr="00915B2C" w:rsidRDefault="00C20BCC" w:rsidP="00C131D7">
            <w:pPr>
              <w:pStyle w:val="Cabealho"/>
              <w:jc w:val="center"/>
              <w:rPr>
                <w:rFonts w:asciiTheme="majorHAnsi" w:hAnsiTheme="majorHAnsi"/>
                <w:sz w:val="20"/>
              </w:rPr>
            </w:pPr>
            <w:r w:rsidRPr="00915B2C">
              <w:rPr>
                <w:rFonts w:asciiTheme="majorHAnsi" w:hAnsiTheme="majorHAnsi"/>
                <w:sz w:val="20"/>
              </w:rPr>
              <w:t>-</w:t>
            </w:r>
          </w:p>
        </w:tc>
      </w:tr>
      <w:tr w:rsidR="00FC1AC6" w:rsidRPr="00915B2C" w:rsidTr="00C131D7">
        <w:tc>
          <w:tcPr>
            <w:tcW w:w="3788" w:type="dxa"/>
          </w:tcPr>
          <w:p w:rsidR="00FC1AC6" w:rsidRPr="00915B2C" w:rsidRDefault="00FC1AC6" w:rsidP="00C131D7">
            <w:pPr>
              <w:pStyle w:val="Cabealho"/>
              <w:rPr>
                <w:rFonts w:asciiTheme="majorHAnsi" w:hAnsiTheme="majorHAnsi"/>
                <w:sz w:val="20"/>
              </w:rPr>
            </w:pPr>
            <w:r w:rsidRPr="00915B2C">
              <w:rPr>
                <w:rFonts w:asciiTheme="majorHAnsi" w:hAnsiTheme="majorHAnsi"/>
                <w:sz w:val="20"/>
              </w:rPr>
              <w:t>Inexigibilidade</w:t>
            </w:r>
          </w:p>
        </w:tc>
        <w:tc>
          <w:tcPr>
            <w:tcW w:w="3300" w:type="dxa"/>
          </w:tcPr>
          <w:p w:rsidR="00FC1AC6" w:rsidRPr="00915B2C" w:rsidRDefault="00C20BCC" w:rsidP="00C131D7">
            <w:pPr>
              <w:pStyle w:val="Cabealho"/>
              <w:jc w:val="center"/>
              <w:rPr>
                <w:rFonts w:asciiTheme="majorHAnsi" w:hAnsiTheme="majorHAnsi"/>
                <w:sz w:val="20"/>
              </w:rPr>
            </w:pPr>
            <w:r w:rsidRPr="00915B2C">
              <w:rPr>
                <w:rFonts w:asciiTheme="majorHAnsi" w:hAnsiTheme="majorHAnsi"/>
                <w:sz w:val="20"/>
              </w:rPr>
              <w:t>-</w:t>
            </w:r>
          </w:p>
        </w:tc>
      </w:tr>
      <w:tr w:rsidR="00FC1AC6" w:rsidRPr="002E6D66" w:rsidTr="00C131D7">
        <w:tc>
          <w:tcPr>
            <w:tcW w:w="3788" w:type="dxa"/>
            <w:shd w:val="clear" w:color="auto" w:fill="CCFFFF"/>
          </w:tcPr>
          <w:p w:rsidR="00FC1AC6" w:rsidRPr="00915B2C" w:rsidRDefault="00FC1AC6" w:rsidP="00C131D7">
            <w:pPr>
              <w:pStyle w:val="Cabealho"/>
              <w:rPr>
                <w:rFonts w:asciiTheme="majorHAnsi" w:hAnsiTheme="majorHAnsi"/>
                <w:sz w:val="20"/>
              </w:rPr>
            </w:pPr>
            <w:r w:rsidRPr="00915B2C">
              <w:rPr>
                <w:rFonts w:asciiTheme="majorHAnsi" w:hAnsiTheme="majorHAnsi"/>
                <w:sz w:val="20"/>
              </w:rPr>
              <w:t>T O T A L</w:t>
            </w:r>
          </w:p>
        </w:tc>
        <w:tc>
          <w:tcPr>
            <w:tcW w:w="3300" w:type="dxa"/>
            <w:shd w:val="clear" w:color="auto" w:fill="CCFFFF"/>
          </w:tcPr>
          <w:p w:rsidR="00FC1AC6" w:rsidRPr="00915B2C" w:rsidRDefault="00C20BCC" w:rsidP="00C131D7">
            <w:pPr>
              <w:pStyle w:val="Cabealho"/>
              <w:jc w:val="center"/>
              <w:rPr>
                <w:rFonts w:asciiTheme="majorHAnsi" w:hAnsiTheme="majorHAnsi"/>
                <w:sz w:val="20"/>
              </w:rPr>
            </w:pPr>
            <w:r w:rsidRPr="00915B2C">
              <w:rPr>
                <w:rFonts w:asciiTheme="majorHAnsi" w:hAnsiTheme="majorHAnsi"/>
                <w:sz w:val="20"/>
              </w:rPr>
              <w:t>2</w:t>
            </w:r>
          </w:p>
        </w:tc>
      </w:tr>
    </w:tbl>
    <w:p w:rsidR="007C1239" w:rsidRDefault="007C1239" w:rsidP="00B556FD">
      <w:pPr>
        <w:spacing w:line="360" w:lineRule="auto"/>
        <w:ind w:right="-567"/>
        <w:rPr>
          <w:rFonts w:asciiTheme="majorHAnsi" w:hAnsiTheme="majorHAnsi"/>
          <w:b/>
          <w:i/>
          <w:sz w:val="20"/>
          <w:highlight w:val="yellow"/>
        </w:rPr>
      </w:pPr>
    </w:p>
    <w:p w:rsidR="00DD5AE1" w:rsidRPr="00EE199D" w:rsidRDefault="00DD5AE1" w:rsidP="00DD5AE1">
      <w:pPr>
        <w:pStyle w:val="Cabealho"/>
        <w:ind w:right="-1"/>
        <w:rPr>
          <w:rFonts w:asciiTheme="majorHAnsi" w:hAnsiTheme="majorHAnsi"/>
          <w:b/>
          <w:szCs w:val="24"/>
        </w:rPr>
      </w:pPr>
      <w:r w:rsidRPr="00EE199D">
        <w:rPr>
          <w:rFonts w:asciiTheme="majorHAnsi" w:hAnsiTheme="majorHAnsi"/>
          <w:b/>
          <w:szCs w:val="24"/>
        </w:rPr>
        <w:t xml:space="preserve">             COMISSÃO MUNICIPAL DE LICITAÇÃO (SEMINF)</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8"/>
        <w:gridCol w:w="3300"/>
      </w:tblGrid>
      <w:tr w:rsidR="00DD5AE1" w:rsidRPr="004D7108" w:rsidTr="00DE2821">
        <w:trPr>
          <w:cantSplit/>
          <w:trHeight w:val="610"/>
        </w:trPr>
        <w:tc>
          <w:tcPr>
            <w:tcW w:w="3788" w:type="dxa"/>
            <w:shd w:val="clear" w:color="auto" w:fill="CCFFFF"/>
            <w:vAlign w:val="center"/>
          </w:tcPr>
          <w:p w:rsidR="00DD5AE1" w:rsidRPr="00FA70ED" w:rsidRDefault="00DD5AE1" w:rsidP="00DE2821">
            <w:pPr>
              <w:pStyle w:val="Cabealho"/>
              <w:jc w:val="center"/>
              <w:rPr>
                <w:rFonts w:asciiTheme="majorHAnsi" w:hAnsiTheme="majorHAnsi"/>
                <w:b/>
                <w:i/>
                <w:sz w:val="20"/>
              </w:rPr>
            </w:pPr>
            <w:r w:rsidRPr="00FA70ED">
              <w:rPr>
                <w:rFonts w:asciiTheme="majorHAnsi" w:hAnsiTheme="majorHAnsi"/>
                <w:b/>
                <w:i/>
                <w:sz w:val="20"/>
              </w:rPr>
              <w:t>MODALIDADE DE LICITAÇÃO</w:t>
            </w:r>
          </w:p>
        </w:tc>
        <w:tc>
          <w:tcPr>
            <w:tcW w:w="3300" w:type="dxa"/>
            <w:shd w:val="clear" w:color="auto" w:fill="CCFFFF"/>
            <w:vAlign w:val="center"/>
          </w:tcPr>
          <w:p w:rsidR="00DD5AE1" w:rsidRPr="00FA70ED" w:rsidRDefault="00DD5AE1" w:rsidP="00DE2821">
            <w:pPr>
              <w:pStyle w:val="Cabealho"/>
              <w:jc w:val="center"/>
              <w:rPr>
                <w:rFonts w:asciiTheme="majorHAnsi" w:hAnsiTheme="majorHAnsi"/>
                <w:b/>
                <w:i/>
                <w:sz w:val="20"/>
              </w:rPr>
            </w:pPr>
            <w:r w:rsidRPr="00FA70ED">
              <w:rPr>
                <w:rFonts w:asciiTheme="majorHAnsi" w:hAnsiTheme="majorHAnsi"/>
                <w:b/>
                <w:i/>
                <w:sz w:val="20"/>
              </w:rPr>
              <w:t>QUANTIDADE</w:t>
            </w:r>
          </w:p>
        </w:tc>
      </w:tr>
      <w:tr w:rsidR="00DD5AE1" w:rsidRPr="004D7108" w:rsidTr="00DE2821">
        <w:tc>
          <w:tcPr>
            <w:tcW w:w="3788" w:type="dxa"/>
          </w:tcPr>
          <w:p w:rsidR="00DD5AE1" w:rsidRPr="00FA70ED" w:rsidRDefault="00DD5AE1" w:rsidP="00DE2821">
            <w:pPr>
              <w:pStyle w:val="Cabealho"/>
              <w:rPr>
                <w:rFonts w:asciiTheme="majorHAnsi" w:hAnsiTheme="majorHAnsi"/>
                <w:sz w:val="20"/>
              </w:rPr>
            </w:pPr>
            <w:r w:rsidRPr="00FA70ED">
              <w:rPr>
                <w:rFonts w:asciiTheme="majorHAnsi" w:hAnsiTheme="majorHAnsi"/>
                <w:sz w:val="20"/>
              </w:rPr>
              <w:t xml:space="preserve"> Convite</w:t>
            </w:r>
          </w:p>
        </w:tc>
        <w:tc>
          <w:tcPr>
            <w:tcW w:w="3300" w:type="dxa"/>
          </w:tcPr>
          <w:p w:rsidR="00DD5AE1" w:rsidRPr="00FA70ED" w:rsidRDefault="0019243D" w:rsidP="00DE2821">
            <w:pPr>
              <w:pStyle w:val="Cabealho"/>
              <w:jc w:val="center"/>
              <w:rPr>
                <w:rFonts w:asciiTheme="majorHAnsi" w:hAnsiTheme="majorHAnsi"/>
                <w:sz w:val="20"/>
              </w:rPr>
            </w:pPr>
            <w:r>
              <w:rPr>
                <w:rFonts w:asciiTheme="majorHAnsi" w:hAnsiTheme="majorHAnsi"/>
                <w:sz w:val="20"/>
              </w:rPr>
              <w:t>3</w:t>
            </w:r>
          </w:p>
        </w:tc>
      </w:tr>
      <w:tr w:rsidR="00DD5AE1" w:rsidRPr="004D7108" w:rsidTr="00DE2821">
        <w:tc>
          <w:tcPr>
            <w:tcW w:w="3788" w:type="dxa"/>
          </w:tcPr>
          <w:p w:rsidR="00DD5AE1" w:rsidRPr="00FA70ED" w:rsidRDefault="00DD5AE1" w:rsidP="00DE2821">
            <w:pPr>
              <w:pStyle w:val="Cabealho"/>
              <w:rPr>
                <w:rFonts w:asciiTheme="majorHAnsi" w:hAnsiTheme="majorHAnsi"/>
                <w:sz w:val="20"/>
              </w:rPr>
            </w:pPr>
            <w:r w:rsidRPr="00FA70ED">
              <w:rPr>
                <w:rFonts w:asciiTheme="majorHAnsi" w:hAnsiTheme="majorHAnsi"/>
                <w:sz w:val="20"/>
              </w:rPr>
              <w:t>Tomada de Preço</w:t>
            </w:r>
          </w:p>
        </w:tc>
        <w:tc>
          <w:tcPr>
            <w:tcW w:w="3300" w:type="dxa"/>
          </w:tcPr>
          <w:p w:rsidR="00DD5AE1" w:rsidRPr="00FA70ED" w:rsidRDefault="0019243D" w:rsidP="00DE2821">
            <w:pPr>
              <w:pStyle w:val="Cabealho"/>
              <w:jc w:val="center"/>
              <w:rPr>
                <w:rFonts w:asciiTheme="majorHAnsi" w:hAnsiTheme="majorHAnsi"/>
                <w:sz w:val="20"/>
              </w:rPr>
            </w:pPr>
            <w:r>
              <w:rPr>
                <w:rFonts w:asciiTheme="majorHAnsi" w:hAnsiTheme="majorHAnsi"/>
                <w:sz w:val="20"/>
              </w:rPr>
              <w:t>37</w:t>
            </w:r>
          </w:p>
        </w:tc>
      </w:tr>
      <w:tr w:rsidR="00DD5AE1" w:rsidRPr="004D7108" w:rsidTr="00DE2821">
        <w:tc>
          <w:tcPr>
            <w:tcW w:w="3788" w:type="dxa"/>
          </w:tcPr>
          <w:p w:rsidR="00DD5AE1" w:rsidRPr="00FA70ED" w:rsidRDefault="00DD5AE1" w:rsidP="00DE2821">
            <w:pPr>
              <w:pStyle w:val="Cabealho"/>
              <w:rPr>
                <w:rFonts w:asciiTheme="majorHAnsi" w:hAnsiTheme="majorHAnsi"/>
                <w:sz w:val="20"/>
              </w:rPr>
            </w:pPr>
            <w:r w:rsidRPr="00FA70ED">
              <w:rPr>
                <w:rFonts w:asciiTheme="majorHAnsi" w:hAnsiTheme="majorHAnsi"/>
                <w:sz w:val="20"/>
              </w:rPr>
              <w:t>Concorrência Pública</w:t>
            </w:r>
          </w:p>
        </w:tc>
        <w:tc>
          <w:tcPr>
            <w:tcW w:w="3300" w:type="dxa"/>
          </w:tcPr>
          <w:p w:rsidR="00DD5AE1" w:rsidRPr="00FA70ED" w:rsidRDefault="0019243D" w:rsidP="00DE2821">
            <w:pPr>
              <w:pStyle w:val="Cabealho"/>
              <w:jc w:val="center"/>
              <w:rPr>
                <w:rFonts w:asciiTheme="majorHAnsi" w:hAnsiTheme="majorHAnsi"/>
                <w:sz w:val="20"/>
              </w:rPr>
            </w:pPr>
            <w:r>
              <w:rPr>
                <w:rFonts w:asciiTheme="majorHAnsi" w:hAnsiTheme="majorHAnsi"/>
                <w:sz w:val="20"/>
              </w:rPr>
              <w:t>34</w:t>
            </w:r>
          </w:p>
        </w:tc>
      </w:tr>
      <w:tr w:rsidR="00DD5AE1" w:rsidRPr="004D7108" w:rsidTr="00DE2821">
        <w:tc>
          <w:tcPr>
            <w:tcW w:w="3788" w:type="dxa"/>
          </w:tcPr>
          <w:p w:rsidR="00DD5AE1" w:rsidRPr="00FA70ED" w:rsidRDefault="00DD5AE1" w:rsidP="00DE2821">
            <w:pPr>
              <w:pStyle w:val="Cabealho"/>
              <w:rPr>
                <w:rFonts w:asciiTheme="majorHAnsi" w:hAnsiTheme="majorHAnsi"/>
                <w:sz w:val="20"/>
              </w:rPr>
            </w:pPr>
            <w:r w:rsidRPr="00FA70ED">
              <w:rPr>
                <w:rFonts w:asciiTheme="majorHAnsi" w:hAnsiTheme="majorHAnsi"/>
                <w:sz w:val="20"/>
              </w:rPr>
              <w:t xml:space="preserve">Pregão </w:t>
            </w:r>
          </w:p>
        </w:tc>
        <w:tc>
          <w:tcPr>
            <w:tcW w:w="3300" w:type="dxa"/>
          </w:tcPr>
          <w:p w:rsidR="00DD5AE1" w:rsidRPr="00FA70ED" w:rsidRDefault="0019243D" w:rsidP="00DE2821">
            <w:pPr>
              <w:pStyle w:val="Cabealho"/>
              <w:jc w:val="center"/>
              <w:rPr>
                <w:rFonts w:asciiTheme="majorHAnsi" w:hAnsiTheme="majorHAnsi"/>
                <w:sz w:val="20"/>
              </w:rPr>
            </w:pPr>
            <w:r>
              <w:rPr>
                <w:rFonts w:asciiTheme="majorHAnsi" w:hAnsiTheme="majorHAnsi"/>
                <w:sz w:val="20"/>
              </w:rPr>
              <w:t>54</w:t>
            </w:r>
          </w:p>
        </w:tc>
      </w:tr>
      <w:tr w:rsidR="00DD5AE1" w:rsidRPr="004D7108" w:rsidTr="00DE2821">
        <w:tc>
          <w:tcPr>
            <w:tcW w:w="3788" w:type="dxa"/>
          </w:tcPr>
          <w:p w:rsidR="00DD5AE1" w:rsidRPr="00FA70ED" w:rsidRDefault="00DD5AE1" w:rsidP="00DE2821">
            <w:pPr>
              <w:pStyle w:val="Cabealho"/>
              <w:rPr>
                <w:rFonts w:asciiTheme="majorHAnsi" w:hAnsiTheme="majorHAnsi"/>
                <w:sz w:val="20"/>
              </w:rPr>
            </w:pPr>
            <w:r w:rsidRPr="00FA70ED">
              <w:rPr>
                <w:rFonts w:asciiTheme="majorHAnsi" w:hAnsiTheme="majorHAnsi"/>
                <w:sz w:val="20"/>
              </w:rPr>
              <w:t>Dispensa</w:t>
            </w:r>
          </w:p>
        </w:tc>
        <w:tc>
          <w:tcPr>
            <w:tcW w:w="3300" w:type="dxa"/>
          </w:tcPr>
          <w:p w:rsidR="00DD5AE1" w:rsidRPr="00FA70ED" w:rsidRDefault="00915B2C" w:rsidP="00DE2821">
            <w:pPr>
              <w:pStyle w:val="Cabealho"/>
              <w:jc w:val="center"/>
              <w:rPr>
                <w:rFonts w:asciiTheme="majorHAnsi" w:hAnsiTheme="majorHAnsi"/>
                <w:sz w:val="20"/>
              </w:rPr>
            </w:pPr>
            <w:r>
              <w:rPr>
                <w:rFonts w:asciiTheme="majorHAnsi" w:hAnsiTheme="majorHAnsi"/>
                <w:sz w:val="20"/>
              </w:rPr>
              <w:t>-</w:t>
            </w:r>
          </w:p>
        </w:tc>
      </w:tr>
      <w:tr w:rsidR="00DD5AE1" w:rsidRPr="004D7108" w:rsidTr="00DE2821">
        <w:tc>
          <w:tcPr>
            <w:tcW w:w="3788" w:type="dxa"/>
          </w:tcPr>
          <w:p w:rsidR="00DD5AE1" w:rsidRPr="00FA70ED" w:rsidRDefault="00DD5AE1" w:rsidP="00DE2821">
            <w:pPr>
              <w:pStyle w:val="Cabealho"/>
              <w:rPr>
                <w:rFonts w:asciiTheme="majorHAnsi" w:hAnsiTheme="majorHAnsi"/>
                <w:sz w:val="20"/>
              </w:rPr>
            </w:pPr>
            <w:r w:rsidRPr="00FA70ED">
              <w:rPr>
                <w:rFonts w:asciiTheme="majorHAnsi" w:hAnsiTheme="majorHAnsi"/>
                <w:sz w:val="20"/>
              </w:rPr>
              <w:t>Inexigibilidade</w:t>
            </w:r>
          </w:p>
        </w:tc>
        <w:tc>
          <w:tcPr>
            <w:tcW w:w="3300" w:type="dxa"/>
          </w:tcPr>
          <w:p w:rsidR="00DD5AE1" w:rsidRPr="00FA70ED" w:rsidRDefault="00915B2C" w:rsidP="00DE2821">
            <w:pPr>
              <w:pStyle w:val="Cabealho"/>
              <w:jc w:val="center"/>
              <w:rPr>
                <w:rFonts w:asciiTheme="majorHAnsi" w:hAnsiTheme="majorHAnsi"/>
                <w:sz w:val="20"/>
              </w:rPr>
            </w:pPr>
            <w:r>
              <w:rPr>
                <w:rFonts w:asciiTheme="majorHAnsi" w:hAnsiTheme="majorHAnsi"/>
                <w:sz w:val="20"/>
              </w:rPr>
              <w:t>-</w:t>
            </w:r>
          </w:p>
        </w:tc>
      </w:tr>
      <w:tr w:rsidR="00DD5AE1" w:rsidRPr="004D7108" w:rsidTr="00DE2821">
        <w:tc>
          <w:tcPr>
            <w:tcW w:w="3788" w:type="dxa"/>
            <w:shd w:val="clear" w:color="auto" w:fill="CCFFFF"/>
          </w:tcPr>
          <w:p w:rsidR="00DD5AE1" w:rsidRPr="00FA70ED" w:rsidRDefault="00DD5AE1" w:rsidP="00DE2821">
            <w:pPr>
              <w:pStyle w:val="Cabealho"/>
              <w:rPr>
                <w:rFonts w:asciiTheme="majorHAnsi" w:hAnsiTheme="majorHAnsi"/>
                <w:sz w:val="20"/>
              </w:rPr>
            </w:pPr>
            <w:r w:rsidRPr="00FA70ED">
              <w:rPr>
                <w:rFonts w:asciiTheme="majorHAnsi" w:hAnsiTheme="majorHAnsi"/>
                <w:sz w:val="20"/>
              </w:rPr>
              <w:t>T O T A L</w:t>
            </w:r>
          </w:p>
        </w:tc>
        <w:tc>
          <w:tcPr>
            <w:tcW w:w="3300" w:type="dxa"/>
            <w:shd w:val="clear" w:color="auto" w:fill="CCFFFF"/>
          </w:tcPr>
          <w:p w:rsidR="00DD5AE1" w:rsidRPr="00FA70ED" w:rsidRDefault="00915B2C" w:rsidP="00DE2821">
            <w:pPr>
              <w:pStyle w:val="Cabealho"/>
              <w:jc w:val="center"/>
              <w:rPr>
                <w:rFonts w:asciiTheme="majorHAnsi" w:hAnsiTheme="majorHAnsi"/>
                <w:sz w:val="20"/>
              </w:rPr>
            </w:pPr>
            <w:r>
              <w:rPr>
                <w:rFonts w:asciiTheme="majorHAnsi" w:hAnsiTheme="majorHAnsi"/>
                <w:sz w:val="20"/>
              </w:rPr>
              <w:t>128</w:t>
            </w:r>
          </w:p>
        </w:tc>
      </w:tr>
    </w:tbl>
    <w:p w:rsidR="00DD5AE1" w:rsidRDefault="00DD5AE1" w:rsidP="00DD5AE1">
      <w:pPr>
        <w:spacing w:line="360" w:lineRule="auto"/>
        <w:ind w:right="-567"/>
        <w:rPr>
          <w:rFonts w:asciiTheme="majorHAnsi" w:hAnsiTheme="majorHAnsi"/>
          <w:b/>
          <w:i/>
          <w:sz w:val="20"/>
        </w:rPr>
      </w:pPr>
    </w:p>
    <w:p w:rsidR="005D4441" w:rsidRPr="00EE199D" w:rsidRDefault="005D4441" w:rsidP="00B556FD">
      <w:pPr>
        <w:spacing w:line="360" w:lineRule="auto"/>
        <w:ind w:right="-567"/>
        <w:rPr>
          <w:rFonts w:asciiTheme="majorHAnsi" w:hAnsiTheme="majorHAnsi"/>
          <w:b/>
          <w:szCs w:val="24"/>
        </w:rPr>
      </w:pPr>
      <w:r w:rsidRPr="00EE199D">
        <w:rPr>
          <w:rFonts w:asciiTheme="majorHAnsi" w:hAnsiTheme="majorHAnsi"/>
          <w:b/>
          <w:szCs w:val="24"/>
        </w:rPr>
        <w:t>1</w:t>
      </w:r>
      <w:r w:rsidR="00F167BB" w:rsidRPr="00EE199D">
        <w:rPr>
          <w:rFonts w:asciiTheme="majorHAnsi" w:hAnsiTheme="majorHAnsi"/>
          <w:b/>
          <w:szCs w:val="24"/>
        </w:rPr>
        <w:t>5</w:t>
      </w:r>
      <w:r w:rsidRPr="00EE199D">
        <w:rPr>
          <w:rFonts w:asciiTheme="majorHAnsi" w:hAnsiTheme="majorHAnsi"/>
          <w:b/>
          <w:szCs w:val="24"/>
        </w:rPr>
        <w:t xml:space="preserve"> – GESTÃO FISCAL </w:t>
      </w:r>
    </w:p>
    <w:p w:rsidR="005D4441" w:rsidRPr="00EE199D" w:rsidRDefault="005D4441" w:rsidP="00B556FD">
      <w:pPr>
        <w:tabs>
          <w:tab w:val="left" w:pos="709"/>
        </w:tabs>
        <w:spacing w:line="360" w:lineRule="auto"/>
        <w:ind w:right="141"/>
        <w:rPr>
          <w:rFonts w:asciiTheme="majorHAnsi" w:hAnsiTheme="majorHAnsi"/>
          <w:szCs w:val="24"/>
        </w:rPr>
      </w:pPr>
      <w:r w:rsidRPr="00EE199D">
        <w:rPr>
          <w:rFonts w:asciiTheme="majorHAnsi" w:hAnsiTheme="majorHAnsi"/>
          <w:szCs w:val="24"/>
        </w:rPr>
        <w:tab/>
        <w:t>Neste capítulo estão reunidos os principais temas e verificação relativos à Lei de  Responsabilidade  Fiscal – LRF, Lei Complementar nº. 101/00. É dado destaque aos Relatórios de Gestão Fiscal, ao cumprimento das Metas Fiscais, e ao comportamento da Renúncia de Receita, bem como são comentados a Receita Corrente Líquida e os dados constantes da publicação do Relatório Resumido da Execução Orçamentária.</w:t>
      </w:r>
    </w:p>
    <w:p w:rsidR="005D4441" w:rsidRPr="00EE199D" w:rsidRDefault="005D4441" w:rsidP="004577F9">
      <w:pPr>
        <w:spacing w:line="360" w:lineRule="auto"/>
        <w:ind w:right="141" w:firstLine="567"/>
        <w:rPr>
          <w:rFonts w:asciiTheme="majorHAnsi" w:hAnsiTheme="majorHAnsi"/>
          <w:szCs w:val="24"/>
        </w:rPr>
      </w:pPr>
    </w:p>
    <w:p w:rsidR="005D4441" w:rsidRDefault="005D4441" w:rsidP="004577F9">
      <w:pPr>
        <w:spacing w:line="360" w:lineRule="auto"/>
        <w:ind w:right="141" w:firstLine="567"/>
        <w:rPr>
          <w:rFonts w:asciiTheme="majorHAnsi" w:hAnsiTheme="majorHAnsi"/>
          <w:szCs w:val="24"/>
        </w:rPr>
      </w:pPr>
      <w:r w:rsidRPr="00EE199D">
        <w:rPr>
          <w:rFonts w:asciiTheme="majorHAnsi" w:hAnsiTheme="majorHAnsi"/>
          <w:szCs w:val="24"/>
        </w:rPr>
        <w:t>Importante ressaltar, que no decorrer do exercício de 20</w:t>
      </w:r>
      <w:r w:rsidR="00230967" w:rsidRPr="00EE199D">
        <w:rPr>
          <w:rFonts w:asciiTheme="majorHAnsi" w:hAnsiTheme="majorHAnsi"/>
          <w:szCs w:val="24"/>
        </w:rPr>
        <w:t>1</w:t>
      </w:r>
      <w:r w:rsidR="0042761B" w:rsidRPr="00EE199D">
        <w:rPr>
          <w:rFonts w:asciiTheme="majorHAnsi" w:hAnsiTheme="majorHAnsi"/>
          <w:szCs w:val="24"/>
        </w:rPr>
        <w:t>2</w:t>
      </w:r>
      <w:r w:rsidRPr="00EE199D">
        <w:rPr>
          <w:rFonts w:asciiTheme="majorHAnsi" w:hAnsiTheme="majorHAnsi"/>
          <w:szCs w:val="24"/>
        </w:rPr>
        <w:t>, foram acompanhados e analisados os Relatórios de Execução Orçamentária e Relatórios de Gestão Fiscal. Como resultado deste acompanhamento o executivo municipal foi orientado para a devida adequação da ação governamental aos limites estabelecidos na LRF. Desse conjunto de exames, resultaram os fundamentos para emissão do parecer sobre a gestão fiscal relativo a 20</w:t>
      </w:r>
      <w:r w:rsidR="00230967" w:rsidRPr="00EE199D">
        <w:rPr>
          <w:rFonts w:asciiTheme="majorHAnsi" w:hAnsiTheme="majorHAnsi"/>
          <w:szCs w:val="24"/>
        </w:rPr>
        <w:t>1</w:t>
      </w:r>
      <w:r w:rsidR="0042761B" w:rsidRPr="00EE199D">
        <w:rPr>
          <w:rFonts w:asciiTheme="majorHAnsi" w:hAnsiTheme="majorHAnsi"/>
          <w:szCs w:val="24"/>
        </w:rPr>
        <w:t>2</w:t>
      </w:r>
      <w:r w:rsidRPr="00EE199D">
        <w:rPr>
          <w:rFonts w:asciiTheme="majorHAnsi" w:hAnsiTheme="majorHAnsi"/>
          <w:szCs w:val="24"/>
        </w:rPr>
        <w:t>.</w:t>
      </w:r>
    </w:p>
    <w:p w:rsidR="0018203D" w:rsidRPr="00EE199D" w:rsidRDefault="0018203D" w:rsidP="004577F9">
      <w:pPr>
        <w:spacing w:line="360" w:lineRule="auto"/>
        <w:ind w:right="141" w:firstLine="567"/>
        <w:rPr>
          <w:rFonts w:asciiTheme="majorHAnsi" w:hAnsiTheme="majorHAnsi"/>
          <w:szCs w:val="24"/>
        </w:rPr>
      </w:pPr>
    </w:p>
    <w:p w:rsidR="005D4441" w:rsidRPr="00EE199D" w:rsidRDefault="005D4441" w:rsidP="004577F9">
      <w:pPr>
        <w:spacing w:line="360" w:lineRule="auto"/>
        <w:ind w:right="-567"/>
        <w:rPr>
          <w:rFonts w:asciiTheme="majorHAnsi" w:hAnsiTheme="majorHAnsi"/>
          <w:b/>
          <w:szCs w:val="24"/>
        </w:rPr>
      </w:pPr>
      <w:r w:rsidRPr="00EE199D">
        <w:rPr>
          <w:rFonts w:asciiTheme="majorHAnsi" w:hAnsiTheme="majorHAnsi"/>
          <w:szCs w:val="24"/>
        </w:rPr>
        <w:lastRenderedPageBreak/>
        <w:t xml:space="preserve"> </w:t>
      </w:r>
      <w:r w:rsidRPr="00EE199D">
        <w:rPr>
          <w:rFonts w:asciiTheme="majorHAnsi" w:hAnsiTheme="majorHAnsi"/>
          <w:b/>
          <w:szCs w:val="24"/>
        </w:rPr>
        <w:t>1</w:t>
      </w:r>
      <w:r w:rsidR="00F167BB" w:rsidRPr="00EE199D">
        <w:rPr>
          <w:rFonts w:asciiTheme="majorHAnsi" w:hAnsiTheme="majorHAnsi"/>
          <w:b/>
          <w:szCs w:val="24"/>
        </w:rPr>
        <w:t>5</w:t>
      </w:r>
      <w:r w:rsidRPr="00EE199D">
        <w:rPr>
          <w:rFonts w:asciiTheme="majorHAnsi" w:hAnsiTheme="majorHAnsi"/>
          <w:b/>
          <w:szCs w:val="24"/>
        </w:rPr>
        <w:t>.1 – Receita Corrente Líquida</w:t>
      </w:r>
    </w:p>
    <w:p w:rsidR="005D4441" w:rsidRDefault="005D4441" w:rsidP="004577F9">
      <w:pPr>
        <w:tabs>
          <w:tab w:val="left" w:pos="709"/>
        </w:tabs>
        <w:spacing w:line="360" w:lineRule="auto"/>
        <w:ind w:right="141"/>
        <w:rPr>
          <w:rFonts w:asciiTheme="majorHAnsi" w:hAnsiTheme="majorHAnsi"/>
          <w:szCs w:val="24"/>
        </w:rPr>
      </w:pPr>
      <w:r w:rsidRPr="00EE199D">
        <w:rPr>
          <w:rFonts w:asciiTheme="majorHAnsi" w:hAnsiTheme="majorHAnsi"/>
          <w:szCs w:val="24"/>
        </w:rPr>
        <w:tab/>
        <w:t xml:space="preserve">A LRF, em seu artigo 2º, inciso IV, define a forma de apuração da Receita </w:t>
      </w:r>
      <w:r w:rsidRPr="00EE199D">
        <w:rPr>
          <w:rFonts w:asciiTheme="majorHAnsi" w:hAnsiTheme="majorHAnsi"/>
          <w:szCs w:val="24"/>
        </w:rPr>
        <w:br/>
        <w:t>Corrente Líquida – RCL, cujo valor é utilizado no cálculo de limites estabelecidos por essa lei.</w:t>
      </w:r>
    </w:p>
    <w:p w:rsidR="0018203D" w:rsidRPr="00EE199D" w:rsidRDefault="0018203D" w:rsidP="004577F9">
      <w:pPr>
        <w:tabs>
          <w:tab w:val="left" w:pos="709"/>
        </w:tabs>
        <w:spacing w:line="360" w:lineRule="auto"/>
        <w:ind w:right="141"/>
        <w:rPr>
          <w:rFonts w:asciiTheme="majorHAnsi" w:hAnsiTheme="majorHAnsi"/>
          <w:szCs w:val="24"/>
        </w:rPr>
      </w:pPr>
    </w:p>
    <w:p w:rsidR="005D4441" w:rsidRPr="00EE199D" w:rsidRDefault="00C23F48" w:rsidP="0018203D">
      <w:pPr>
        <w:tabs>
          <w:tab w:val="left" w:pos="709"/>
        </w:tabs>
        <w:spacing w:line="360" w:lineRule="auto"/>
        <w:ind w:right="141" w:firstLine="709"/>
        <w:rPr>
          <w:rFonts w:asciiTheme="majorHAnsi" w:hAnsiTheme="majorHAnsi"/>
          <w:szCs w:val="24"/>
        </w:rPr>
      </w:pPr>
      <w:r w:rsidRPr="00EE199D">
        <w:rPr>
          <w:rFonts w:asciiTheme="majorHAnsi" w:hAnsiTheme="majorHAnsi"/>
          <w:szCs w:val="24"/>
        </w:rPr>
        <w:t xml:space="preserve">No exercício de </w:t>
      </w:r>
      <w:r w:rsidR="0042761B" w:rsidRPr="00EE199D">
        <w:rPr>
          <w:rFonts w:asciiTheme="majorHAnsi" w:hAnsiTheme="majorHAnsi"/>
          <w:szCs w:val="24"/>
        </w:rPr>
        <w:t>2012</w:t>
      </w:r>
      <w:r w:rsidR="005D4441" w:rsidRPr="00EE199D">
        <w:rPr>
          <w:rFonts w:asciiTheme="majorHAnsi" w:hAnsiTheme="majorHAnsi"/>
          <w:szCs w:val="24"/>
        </w:rPr>
        <w:t xml:space="preserve"> a R</w:t>
      </w:r>
      <w:r w:rsidRPr="00EE199D">
        <w:rPr>
          <w:rFonts w:asciiTheme="majorHAnsi" w:hAnsiTheme="majorHAnsi"/>
          <w:szCs w:val="24"/>
        </w:rPr>
        <w:t xml:space="preserve">eceita </w:t>
      </w:r>
      <w:r w:rsidR="005D4441" w:rsidRPr="00EE199D">
        <w:rPr>
          <w:rFonts w:asciiTheme="majorHAnsi" w:hAnsiTheme="majorHAnsi"/>
          <w:szCs w:val="24"/>
        </w:rPr>
        <w:t>C</w:t>
      </w:r>
      <w:r w:rsidRPr="00EE199D">
        <w:rPr>
          <w:rFonts w:asciiTheme="majorHAnsi" w:hAnsiTheme="majorHAnsi"/>
          <w:szCs w:val="24"/>
        </w:rPr>
        <w:t xml:space="preserve">orrente </w:t>
      </w:r>
      <w:r w:rsidR="005D4441" w:rsidRPr="00EE199D">
        <w:rPr>
          <w:rFonts w:asciiTheme="majorHAnsi" w:hAnsiTheme="majorHAnsi"/>
          <w:szCs w:val="24"/>
        </w:rPr>
        <w:t>L</w:t>
      </w:r>
      <w:r w:rsidRPr="00EE199D">
        <w:rPr>
          <w:rFonts w:asciiTheme="majorHAnsi" w:hAnsiTheme="majorHAnsi"/>
          <w:szCs w:val="24"/>
        </w:rPr>
        <w:t>íquida</w:t>
      </w:r>
      <w:r w:rsidR="005D4441" w:rsidRPr="00EE199D">
        <w:rPr>
          <w:rFonts w:asciiTheme="majorHAnsi" w:hAnsiTheme="majorHAnsi"/>
          <w:szCs w:val="24"/>
        </w:rPr>
        <w:t xml:space="preserve"> alcançou R$ </w:t>
      </w:r>
      <w:r w:rsidR="008424AC" w:rsidRPr="00EE199D">
        <w:rPr>
          <w:rFonts w:asciiTheme="majorHAnsi" w:hAnsiTheme="majorHAnsi"/>
          <w:szCs w:val="24"/>
        </w:rPr>
        <w:t>2.</w:t>
      </w:r>
      <w:r w:rsidR="0042761B" w:rsidRPr="00EE199D">
        <w:rPr>
          <w:rFonts w:asciiTheme="majorHAnsi" w:hAnsiTheme="majorHAnsi"/>
          <w:szCs w:val="24"/>
        </w:rPr>
        <w:t>887.017.647,99</w:t>
      </w:r>
      <w:r w:rsidR="005D4441" w:rsidRPr="00EE199D">
        <w:rPr>
          <w:rFonts w:asciiTheme="majorHAnsi" w:hAnsiTheme="majorHAnsi"/>
          <w:szCs w:val="24"/>
        </w:rPr>
        <w:t xml:space="preserve">, verificando-se um aumento real de </w:t>
      </w:r>
      <w:r w:rsidR="00996D1A" w:rsidRPr="00EE199D">
        <w:rPr>
          <w:rFonts w:asciiTheme="majorHAnsi" w:hAnsiTheme="majorHAnsi"/>
          <w:szCs w:val="24"/>
        </w:rPr>
        <w:t>18,94</w:t>
      </w:r>
      <w:r w:rsidR="005D4441" w:rsidRPr="00EE199D">
        <w:rPr>
          <w:rFonts w:asciiTheme="majorHAnsi" w:hAnsiTheme="majorHAnsi"/>
          <w:szCs w:val="24"/>
        </w:rPr>
        <w:t>% em relação ao exercício anterior.</w:t>
      </w:r>
    </w:p>
    <w:p w:rsidR="005D4441" w:rsidRPr="00EE199D" w:rsidRDefault="005D4441" w:rsidP="0089341B">
      <w:pPr>
        <w:tabs>
          <w:tab w:val="left" w:pos="709"/>
        </w:tabs>
        <w:spacing w:line="360" w:lineRule="auto"/>
        <w:ind w:right="141"/>
        <w:rPr>
          <w:rFonts w:asciiTheme="majorHAnsi" w:hAnsiTheme="majorHAnsi"/>
          <w:szCs w:val="24"/>
        </w:rPr>
      </w:pPr>
      <w:r w:rsidRPr="00EE199D">
        <w:rPr>
          <w:rFonts w:asciiTheme="majorHAnsi" w:hAnsiTheme="majorHAnsi"/>
          <w:szCs w:val="24"/>
        </w:rPr>
        <w:t>Em valores atualizados, a RCL, como se pode verificar no quadro abaixo, vem apresentando um crescimento contínuo.</w:t>
      </w:r>
    </w:p>
    <w:p w:rsidR="005D4441" w:rsidRPr="00EE199D" w:rsidRDefault="005D4441" w:rsidP="0089341B">
      <w:pPr>
        <w:tabs>
          <w:tab w:val="left" w:pos="709"/>
        </w:tabs>
        <w:spacing w:line="360" w:lineRule="auto"/>
        <w:ind w:right="141"/>
        <w:rPr>
          <w:rFonts w:asciiTheme="majorHAnsi" w:hAnsiTheme="majorHAnsi"/>
          <w:szCs w:val="24"/>
        </w:rPr>
      </w:pPr>
      <w:r w:rsidRPr="00EE199D">
        <w:rPr>
          <w:rFonts w:asciiTheme="majorHAnsi" w:hAnsiTheme="majorHAnsi"/>
          <w:szCs w:val="24"/>
        </w:rPr>
        <w:tab/>
        <w:t xml:space="preserve">A Dívida Consolidada alcançou o montante de R$ </w:t>
      </w:r>
      <w:r w:rsidR="005C0459" w:rsidRPr="00EE199D">
        <w:rPr>
          <w:rFonts w:asciiTheme="majorHAnsi" w:hAnsiTheme="majorHAnsi"/>
          <w:szCs w:val="24"/>
        </w:rPr>
        <w:t>378.423.237,35</w:t>
      </w:r>
      <w:r w:rsidRPr="00EE199D">
        <w:rPr>
          <w:rFonts w:asciiTheme="majorHAnsi" w:hAnsiTheme="majorHAnsi"/>
          <w:szCs w:val="24"/>
        </w:rPr>
        <w:t xml:space="preserve"> demonstrando um crescimento em relação a do exercício anterior, em decorrência de empréstimos assumidos pela Prefeitura de Manaus.</w:t>
      </w:r>
    </w:p>
    <w:p w:rsidR="005D4441" w:rsidRPr="00EE199D" w:rsidRDefault="005D4441" w:rsidP="0089341B">
      <w:pPr>
        <w:tabs>
          <w:tab w:val="left" w:pos="709"/>
        </w:tabs>
        <w:spacing w:line="360" w:lineRule="auto"/>
        <w:ind w:right="141"/>
        <w:rPr>
          <w:rFonts w:asciiTheme="majorHAnsi" w:hAnsiTheme="majorHAnsi"/>
          <w:szCs w:val="24"/>
        </w:rPr>
      </w:pPr>
      <w:r w:rsidRPr="00EE199D">
        <w:rPr>
          <w:rFonts w:asciiTheme="majorHAnsi" w:hAnsiTheme="majorHAnsi"/>
          <w:szCs w:val="24"/>
        </w:rPr>
        <w:tab/>
        <w:t xml:space="preserve">Os gastos com pessoal, calculados segundo critérios da LFR, apresentaram um acréscimo de </w:t>
      </w:r>
      <w:r w:rsidR="00C947F5" w:rsidRPr="00EE199D">
        <w:rPr>
          <w:rFonts w:asciiTheme="majorHAnsi" w:hAnsiTheme="majorHAnsi"/>
          <w:szCs w:val="24"/>
        </w:rPr>
        <w:t>18,69</w:t>
      </w:r>
      <w:r w:rsidRPr="00EE199D">
        <w:rPr>
          <w:rFonts w:asciiTheme="majorHAnsi" w:hAnsiTheme="majorHAnsi"/>
          <w:szCs w:val="24"/>
        </w:rPr>
        <w:t>% em relação ao exercício anterior.  Ver demonstrativo abaixo.</w:t>
      </w:r>
    </w:p>
    <w:p w:rsidR="005D4441" w:rsidRPr="00EE199D" w:rsidRDefault="005D4441" w:rsidP="009F317B">
      <w:pPr>
        <w:spacing w:line="360" w:lineRule="auto"/>
        <w:ind w:left="1418" w:right="-567" w:hanging="1418"/>
        <w:jc w:val="center"/>
        <w:rPr>
          <w:rFonts w:asciiTheme="majorHAnsi" w:hAnsiTheme="majorHAnsi"/>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gridCol w:w="1701"/>
        <w:gridCol w:w="1701"/>
        <w:gridCol w:w="1985"/>
      </w:tblGrid>
      <w:tr w:rsidR="00901EAD" w:rsidRPr="005C0459" w:rsidTr="004D2082">
        <w:tc>
          <w:tcPr>
            <w:tcW w:w="1701" w:type="dxa"/>
            <w:shd w:val="clear" w:color="auto" w:fill="CCFFFF"/>
            <w:vAlign w:val="center"/>
          </w:tcPr>
          <w:p w:rsidR="00901EAD" w:rsidRPr="004D2082" w:rsidRDefault="00901EAD" w:rsidP="009F317B">
            <w:pPr>
              <w:spacing w:line="360" w:lineRule="auto"/>
              <w:ind w:left="142" w:right="-567"/>
              <w:jc w:val="center"/>
              <w:rPr>
                <w:rFonts w:asciiTheme="majorHAnsi" w:hAnsiTheme="majorHAnsi"/>
                <w:color w:val="333333"/>
                <w:sz w:val="20"/>
              </w:rPr>
            </w:pPr>
          </w:p>
        </w:tc>
        <w:tc>
          <w:tcPr>
            <w:tcW w:w="1701" w:type="dxa"/>
            <w:shd w:val="clear" w:color="auto" w:fill="CCFFFF"/>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 xml:space="preserve">          2009</w:t>
            </w:r>
          </w:p>
        </w:tc>
        <w:tc>
          <w:tcPr>
            <w:tcW w:w="1701" w:type="dxa"/>
            <w:shd w:val="clear" w:color="auto" w:fill="CCFFFF"/>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 xml:space="preserve">            2010</w:t>
            </w:r>
          </w:p>
        </w:tc>
        <w:tc>
          <w:tcPr>
            <w:tcW w:w="1701" w:type="dxa"/>
            <w:shd w:val="clear" w:color="auto" w:fill="CCFFFF"/>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 xml:space="preserve">               2011</w:t>
            </w:r>
          </w:p>
        </w:tc>
        <w:tc>
          <w:tcPr>
            <w:tcW w:w="1985" w:type="dxa"/>
            <w:shd w:val="clear" w:color="auto" w:fill="CCFFFF"/>
            <w:vAlign w:val="center"/>
          </w:tcPr>
          <w:p w:rsidR="00901EAD" w:rsidRPr="004D2082" w:rsidRDefault="00901EAD" w:rsidP="00901EAD">
            <w:pPr>
              <w:spacing w:line="360" w:lineRule="auto"/>
              <w:ind w:right="-567"/>
              <w:rPr>
                <w:rFonts w:asciiTheme="majorHAnsi" w:hAnsiTheme="majorHAnsi"/>
                <w:sz w:val="20"/>
              </w:rPr>
            </w:pPr>
            <w:r w:rsidRPr="004D2082">
              <w:rPr>
                <w:rFonts w:asciiTheme="majorHAnsi" w:hAnsiTheme="majorHAnsi"/>
                <w:sz w:val="20"/>
              </w:rPr>
              <w:t xml:space="preserve">              2012</w:t>
            </w:r>
          </w:p>
        </w:tc>
      </w:tr>
      <w:tr w:rsidR="00901EAD" w:rsidRPr="005C0459" w:rsidTr="004D2082">
        <w:tc>
          <w:tcPr>
            <w:tcW w:w="1701" w:type="dxa"/>
            <w:vAlign w:val="center"/>
          </w:tcPr>
          <w:p w:rsidR="00901EAD" w:rsidRPr="004D2082" w:rsidRDefault="00901EAD">
            <w:pPr>
              <w:spacing w:line="360" w:lineRule="auto"/>
              <w:ind w:right="-567"/>
              <w:jc w:val="left"/>
              <w:rPr>
                <w:rFonts w:asciiTheme="majorHAnsi" w:hAnsiTheme="majorHAnsi"/>
                <w:sz w:val="20"/>
              </w:rPr>
            </w:pPr>
            <w:r w:rsidRPr="004D2082">
              <w:rPr>
                <w:rFonts w:asciiTheme="majorHAnsi" w:hAnsiTheme="majorHAnsi"/>
                <w:sz w:val="20"/>
              </w:rPr>
              <w:t xml:space="preserve">RCL </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1.810.806.556,02</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2.219.098.835,82</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2.427.088.941,35</w:t>
            </w:r>
          </w:p>
        </w:tc>
        <w:tc>
          <w:tcPr>
            <w:tcW w:w="1985" w:type="dxa"/>
            <w:vAlign w:val="center"/>
          </w:tcPr>
          <w:p w:rsidR="00901EAD" w:rsidRPr="004D2082" w:rsidRDefault="009D7AE2" w:rsidP="004F5D3A">
            <w:pPr>
              <w:spacing w:line="360" w:lineRule="auto"/>
              <w:ind w:right="-567"/>
              <w:rPr>
                <w:rFonts w:asciiTheme="majorHAnsi" w:hAnsiTheme="majorHAnsi"/>
                <w:sz w:val="20"/>
              </w:rPr>
            </w:pPr>
            <w:r w:rsidRPr="004D2082">
              <w:rPr>
                <w:rFonts w:asciiTheme="majorHAnsi" w:hAnsiTheme="majorHAnsi"/>
                <w:sz w:val="20"/>
              </w:rPr>
              <w:t>2.887.017.647,99</w:t>
            </w:r>
          </w:p>
        </w:tc>
      </w:tr>
      <w:tr w:rsidR="00901EAD" w:rsidRPr="005C0459" w:rsidTr="004D2082">
        <w:tc>
          <w:tcPr>
            <w:tcW w:w="1701" w:type="dxa"/>
            <w:vAlign w:val="center"/>
          </w:tcPr>
          <w:p w:rsidR="00901EAD" w:rsidRPr="004D2082" w:rsidRDefault="00901EAD">
            <w:pPr>
              <w:spacing w:line="360" w:lineRule="auto"/>
              <w:ind w:right="-567"/>
              <w:jc w:val="left"/>
              <w:rPr>
                <w:rFonts w:asciiTheme="majorHAnsi" w:hAnsiTheme="majorHAnsi"/>
                <w:sz w:val="20"/>
              </w:rPr>
            </w:pPr>
            <w:r w:rsidRPr="004D2082">
              <w:rPr>
                <w:rFonts w:asciiTheme="majorHAnsi" w:hAnsiTheme="majorHAnsi"/>
                <w:sz w:val="20"/>
              </w:rPr>
              <w:t>Pessoal</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 xml:space="preserve">   818.304.863,61</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871.090.274,18</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959.914.255,84</w:t>
            </w:r>
          </w:p>
        </w:tc>
        <w:tc>
          <w:tcPr>
            <w:tcW w:w="1985" w:type="dxa"/>
            <w:vAlign w:val="center"/>
          </w:tcPr>
          <w:p w:rsidR="00901EAD" w:rsidRPr="004D2082" w:rsidRDefault="00963597" w:rsidP="004F5D3A">
            <w:pPr>
              <w:spacing w:line="360" w:lineRule="auto"/>
              <w:ind w:right="-567"/>
              <w:rPr>
                <w:rFonts w:asciiTheme="majorHAnsi" w:hAnsiTheme="majorHAnsi"/>
                <w:sz w:val="20"/>
              </w:rPr>
            </w:pPr>
            <w:r w:rsidRPr="004D2082">
              <w:rPr>
                <w:rFonts w:asciiTheme="majorHAnsi" w:hAnsiTheme="majorHAnsi"/>
                <w:sz w:val="20"/>
              </w:rPr>
              <w:t>1.139.396.930,74</w:t>
            </w:r>
          </w:p>
        </w:tc>
      </w:tr>
      <w:tr w:rsidR="00901EAD" w:rsidRPr="005C0459" w:rsidTr="004D2082">
        <w:tc>
          <w:tcPr>
            <w:tcW w:w="1701" w:type="dxa"/>
            <w:vAlign w:val="center"/>
          </w:tcPr>
          <w:p w:rsidR="00901EAD" w:rsidRPr="004D2082" w:rsidRDefault="00901EAD">
            <w:pPr>
              <w:spacing w:line="360" w:lineRule="auto"/>
              <w:ind w:right="-567"/>
              <w:jc w:val="left"/>
              <w:rPr>
                <w:rFonts w:asciiTheme="majorHAnsi" w:hAnsiTheme="majorHAnsi"/>
                <w:sz w:val="20"/>
              </w:rPr>
            </w:pPr>
            <w:r w:rsidRPr="004D2082">
              <w:rPr>
                <w:rFonts w:asciiTheme="majorHAnsi" w:hAnsiTheme="majorHAnsi"/>
                <w:sz w:val="20"/>
              </w:rPr>
              <w:t>Dívida Consolidada</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 xml:space="preserve">   240.339.443,45</w:t>
            </w:r>
          </w:p>
        </w:tc>
        <w:tc>
          <w:tcPr>
            <w:tcW w:w="1701" w:type="dxa"/>
            <w:vAlign w:val="center"/>
          </w:tcPr>
          <w:p w:rsidR="00901EAD" w:rsidRPr="004D2082" w:rsidRDefault="00901EAD" w:rsidP="00693194">
            <w:pPr>
              <w:spacing w:line="360" w:lineRule="auto"/>
              <w:ind w:right="-567"/>
              <w:rPr>
                <w:rFonts w:asciiTheme="majorHAnsi" w:hAnsiTheme="majorHAnsi"/>
                <w:color w:val="FF0000"/>
                <w:sz w:val="20"/>
              </w:rPr>
            </w:pPr>
            <w:r w:rsidRPr="004D2082">
              <w:rPr>
                <w:rFonts w:asciiTheme="majorHAnsi" w:hAnsiTheme="majorHAnsi"/>
                <w:sz w:val="20"/>
              </w:rPr>
              <w:t>256.512.698,61</w:t>
            </w:r>
          </w:p>
        </w:tc>
        <w:tc>
          <w:tcPr>
            <w:tcW w:w="1701" w:type="dxa"/>
            <w:vAlign w:val="center"/>
          </w:tcPr>
          <w:p w:rsidR="00901EAD" w:rsidRPr="004D2082" w:rsidRDefault="00901EAD" w:rsidP="00693194">
            <w:pPr>
              <w:spacing w:line="360" w:lineRule="auto"/>
              <w:ind w:right="-567"/>
              <w:rPr>
                <w:rFonts w:asciiTheme="majorHAnsi" w:hAnsiTheme="majorHAnsi"/>
                <w:sz w:val="20"/>
              </w:rPr>
            </w:pPr>
            <w:r w:rsidRPr="004D2082">
              <w:rPr>
                <w:rFonts w:asciiTheme="majorHAnsi" w:hAnsiTheme="majorHAnsi"/>
                <w:sz w:val="20"/>
              </w:rPr>
              <w:t>352.322.636,56</w:t>
            </w:r>
          </w:p>
        </w:tc>
        <w:tc>
          <w:tcPr>
            <w:tcW w:w="1985" w:type="dxa"/>
            <w:vAlign w:val="center"/>
          </w:tcPr>
          <w:p w:rsidR="00901EAD" w:rsidRPr="004D2082" w:rsidRDefault="005C0459" w:rsidP="004F5D3A">
            <w:pPr>
              <w:spacing w:line="360" w:lineRule="auto"/>
              <w:ind w:right="-567"/>
              <w:rPr>
                <w:rFonts w:asciiTheme="majorHAnsi" w:hAnsiTheme="majorHAnsi"/>
                <w:sz w:val="20"/>
              </w:rPr>
            </w:pPr>
            <w:r w:rsidRPr="004D2082">
              <w:rPr>
                <w:rFonts w:asciiTheme="majorHAnsi" w:hAnsiTheme="majorHAnsi"/>
                <w:sz w:val="20"/>
              </w:rPr>
              <w:t>378.423.237,35</w:t>
            </w:r>
          </w:p>
        </w:tc>
      </w:tr>
    </w:tbl>
    <w:p w:rsidR="005D4441" w:rsidRPr="002E6D66" w:rsidRDefault="005D4441" w:rsidP="003078DA">
      <w:pPr>
        <w:spacing w:line="360" w:lineRule="auto"/>
        <w:ind w:left="1418" w:right="-567" w:hanging="1418"/>
        <w:rPr>
          <w:rFonts w:asciiTheme="majorHAnsi" w:hAnsiTheme="majorHAnsi"/>
          <w:sz w:val="20"/>
          <w:highlight w:val="yellow"/>
        </w:rPr>
      </w:pPr>
      <w:r w:rsidRPr="002E6D66">
        <w:rPr>
          <w:rFonts w:asciiTheme="majorHAnsi" w:hAnsiTheme="majorHAnsi"/>
          <w:sz w:val="20"/>
          <w:highlight w:val="yellow"/>
        </w:rPr>
        <w:t xml:space="preserve">               </w:t>
      </w:r>
    </w:p>
    <w:p w:rsidR="005D4441" w:rsidRPr="004D2082" w:rsidRDefault="005D4441" w:rsidP="003078DA">
      <w:pPr>
        <w:spacing w:line="360" w:lineRule="auto"/>
        <w:ind w:left="1418" w:right="-567" w:hanging="1418"/>
        <w:rPr>
          <w:rFonts w:asciiTheme="majorHAnsi" w:hAnsiTheme="majorHAnsi"/>
          <w:szCs w:val="24"/>
        </w:rPr>
      </w:pPr>
      <w:r w:rsidRPr="004D2082">
        <w:rPr>
          <w:rFonts w:asciiTheme="majorHAnsi" w:hAnsiTheme="majorHAnsi"/>
          <w:b/>
          <w:szCs w:val="24"/>
        </w:rPr>
        <w:t>1</w:t>
      </w:r>
      <w:r w:rsidR="00F167BB" w:rsidRPr="004D2082">
        <w:rPr>
          <w:rFonts w:asciiTheme="majorHAnsi" w:hAnsiTheme="majorHAnsi"/>
          <w:b/>
          <w:szCs w:val="24"/>
        </w:rPr>
        <w:t>5</w:t>
      </w:r>
      <w:r w:rsidRPr="004D2082">
        <w:rPr>
          <w:rFonts w:asciiTheme="majorHAnsi" w:hAnsiTheme="majorHAnsi"/>
          <w:b/>
          <w:szCs w:val="24"/>
        </w:rPr>
        <w:t>.2 – Relatório Resumido da Execução Orçamentária</w:t>
      </w:r>
    </w:p>
    <w:p w:rsidR="005D4441" w:rsidRPr="004D2082" w:rsidRDefault="005D4441" w:rsidP="00AC5A05">
      <w:pPr>
        <w:spacing w:line="360" w:lineRule="auto"/>
        <w:ind w:right="-143" w:firstLine="720"/>
        <w:rPr>
          <w:rFonts w:asciiTheme="majorHAnsi" w:hAnsiTheme="majorHAnsi"/>
          <w:szCs w:val="24"/>
        </w:rPr>
      </w:pPr>
      <w:r w:rsidRPr="004D2082">
        <w:rPr>
          <w:rFonts w:asciiTheme="majorHAnsi" w:hAnsiTheme="majorHAnsi"/>
          <w:szCs w:val="24"/>
        </w:rPr>
        <w:t>O Relatório Resumido da Execução Orçamentária – RREO está previsto no § 3º do artigo 165 da Constituição Federal de 1988, nos arts. 52 e 53 da Lei de Responsabilidade Fiscal e no artigo 153 da Lei Orgânica do Município de Manaus.</w:t>
      </w:r>
    </w:p>
    <w:p w:rsidR="005D4441" w:rsidRPr="004D2082" w:rsidRDefault="005D4441" w:rsidP="00AC5A05">
      <w:pPr>
        <w:spacing w:line="360" w:lineRule="auto"/>
        <w:ind w:right="-143" w:firstLine="709"/>
        <w:rPr>
          <w:rFonts w:asciiTheme="majorHAnsi" w:hAnsiTheme="majorHAnsi"/>
          <w:szCs w:val="24"/>
        </w:rPr>
      </w:pPr>
      <w:r w:rsidRPr="004D2082">
        <w:rPr>
          <w:rFonts w:asciiTheme="majorHAnsi" w:hAnsiTheme="majorHAnsi"/>
          <w:szCs w:val="24"/>
        </w:rPr>
        <w:t>Os demonstrativos que compõem o RREO são elaborados pela SEMEF e devem ser publicados até o trigésimo dia após o encerramento de cada bimestre.</w:t>
      </w:r>
    </w:p>
    <w:p w:rsidR="005D4441" w:rsidRDefault="005D4441" w:rsidP="00EF44FD">
      <w:pPr>
        <w:spacing w:line="360" w:lineRule="auto"/>
        <w:ind w:right="-143" w:firstLine="709"/>
        <w:rPr>
          <w:rFonts w:asciiTheme="majorHAnsi" w:hAnsiTheme="majorHAnsi"/>
          <w:szCs w:val="24"/>
        </w:rPr>
      </w:pPr>
      <w:r w:rsidRPr="004D2082">
        <w:rPr>
          <w:rFonts w:asciiTheme="majorHAnsi" w:hAnsiTheme="majorHAnsi"/>
          <w:szCs w:val="24"/>
        </w:rPr>
        <w:t>Os Relatórios Resumidos da Execução Orçamentária de 20</w:t>
      </w:r>
      <w:r w:rsidR="00B838D9" w:rsidRPr="004D2082">
        <w:rPr>
          <w:rFonts w:asciiTheme="majorHAnsi" w:hAnsiTheme="majorHAnsi"/>
          <w:szCs w:val="24"/>
        </w:rPr>
        <w:t>1</w:t>
      </w:r>
      <w:r w:rsidR="002800A1" w:rsidRPr="004D2082">
        <w:rPr>
          <w:rFonts w:asciiTheme="majorHAnsi" w:hAnsiTheme="majorHAnsi"/>
          <w:szCs w:val="24"/>
        </w:rPr>
        <w:t>2</w:t>
      </w:r>
      <w:r w:rsidRPr="004D2082">
        <w:rPr>
          <w:rFonts w:asciiTheme="majorHAnsi" w:hAnsiTheme="majorHAnsi"/>
          <w:szCs w:val="24"/>
        </w:rPr>
        <w:t xml:space="preserve"> foram publicados e apresentados nas datas constantes do quadro abaixo:</w:t>
      </w:r>
    </w:p>
    <w:tbl>
      <w:tblPr>
        <w:tblW w:w="510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8"/>
        <w:gridCol w:w="2154"/>
        <w:gridCol w:w="1701"/>
      </w:tblGrid>
      <w:tr w:rsidR="00205455" w:rsidRPr="002800A1" w:rsidTr="00205455">
        <w:tc>
          <w:tcPr>
            <w:tcW w:w="1248" w:type="dxa"/>
            <w:shd w:val="clear" w:color="auto" w:fill="CCFFFF"/>
            <w:vAlign w:val="center"/>
          </w:tcPr>
          <w:p w:rsidR="00205455" w:rsidRPr="00026D09" w:rsidRDefault="00205455">
            <w:pPr>
              <w:spacing w:line="360" w:lineRule="auto"/>
              <w:ind w:right="-567"/>
              <w:jc w:val="left"/>
              <w:rPr>
                <w:rFonts w:asciiTheme="majorHAnsi" w:hAnsiTheme="majorHAnsi"/>
                <w:sz w:val="20"/>
              </w:rPr>
            </w:pPr>
            <w:r w:rsidRPr="00026D09">
              <w:rPr>
                <w:rFonts w:asciiTheme="majorHAnsi" w:hAnsiTheme="majorHAnsi"/>
                <w:sz w:val="20"/>
              </w:rPr>
              <w:t xml:space="preserve">   Referência</w:t>
            </w:r>
          </w:p>
        </w:tc>
        <w:tc>
          <w:tcPr>
            <w:tcW w:w="2154" w:type="dxa"/>
            <w:shd w:val="clear" w:color="auto" w:fill="CCFFFF"/>
            <w:vAlign w:val="center"/>
          </w:tcPr>
          <w:p w:rsidR="00205455" w:rsidRPr="00026D09" w:rsidRDefault="00205455" w:rsidP="00D8601F">
            <w:pPr>
              <w:spacing w:line="360" w:lineRule="auto"/>
              <w:ind w:right="-567"/>
              <w:jc w:val="center"/>
              <w:rPr>
                <w:rFonts w:asciiTheme="majorHAnsi" w:hAnsiTheme="majorHAnsi"/>
                <w:sz w:val="20"/>
              </w:rPr>
            </w:pPr>
            <w:r w:rsidRPr="00026D09">
              <w:rPr>
                <w:rFonts w:asciiTheme="majorHAnsi" w:hAnsiTheme="majorHAnsi"/>
                <w:sz w:val="20"/>
              </w:rPr>
              <w:t>Data de Publicação</w:t>
            </w:r>
          </w:p>
        </w:tc>
        <w:tc>
          <w:tcPr>
            <w:tcW w:w="1701" w:type="dxa"/>
            <w:shd w:val="clear" w:color="auto" w:fill="CCFFFF"/>
            <w:vAlign w:val="center"/>
          </w:tcPr>
          <w:p w:rsidR="00205455" w:rsidRPr="00026D09" w:rsidRDefault="00205455">
            <w:pPr>
              <w:spacing w:line="360" w:lineRule="auto"/>
              <w:ind w:right="-567"/>
              <w:rPr>
                <w:rFonts w:asciiTheme="majorHAnsi" w:hAnsiTheme="majorHAnsi"/>
                <w:sz w:val="20"/>
              </w:rPr>
            </w:pPr>
            <w:r w:rsidRPr="00026D09">
              <w:rPr>
                <w:rFonts w:asciiTheme="majorHAnsi" w:hAnsiTheme="majorHAnsi"/>
                <w:sz w:val="20"/>
              </w:rPr>
              <w:t xml:space="preserve">  Entrada no TCE</w:t>
            </w:r>
          </w:p>
        </w:tc>
      </w:tr>
      <w:tr w:rsidR="00205455" w:rsidRPr="002800A1" w:rsidTr="00205455">
        <w:tc>
          <w:tcPr>
            <w:tcW w:w="1248" w:type="dxa"/>
            <w:vAlign w:val="center"/>
          </w:tcPr>
          <w:p w:rsidR="00205455" w:rsidRPr="00026D09" w:rsidRDefault="00205455">
            <w:pPr>
              <w:spacing w:line="360" w:lineRule="auto"/>
              <w:ind w:right="-567"/>
              <w:jc w:val="left"/>
              <w:rPr>
                <w:rFonts w:asciiTheme="majorHAnsi" w:hAnsiTheme="majorHAnsi"/>
                <w:sz w:val="20"/>
              </w:rPr>
            </w:pPr>
            <w:r w:rsidRPr="00026D09">
              <w:rPr>
                <w:rFonts w:asciiTheme="majorHAnsi" w:hAnsiTheme="majorHAnsi"/>
                <w:sz w:val="20"/>
              </w:rPr>
              <w:t>1º Bimestre</w:t>
            </w:r>
          </w:p>
        </w:tc>
        <w:tc>
          <w:tcPr>
            <w:tcW w:w="2154" w:type="dxa"/>
          </w:tcPr>
          <w:p w:rsidR="00205455" w:rsidRPr="00026D09" w:rsidRDefault="00205455" w:rsidP="00205455">
            <w:pPr>
              <w:spacing w:line="360" w:lineRule="auto"/>
              <w:ind w:right="-567"/>
              <w:jc w:val="center"/>
              <w:rPr>
                <w:rFonts w:asciiTheme="majorHAnsi" w:hAnsiTheme="majorHAnsi"/>
                <w:sz w:val="20"/>
              </w:rPr>
            </w:pPr>
            <w:r w:rsidRPr="00026D09">
              <w:rPr>
                <w:rFonts w:asciiTheme="majorHAnsi" w:hAnsiTheme="majorHAnsi"/>
                <w:sz w:val="20"/>
              </w:rPr>
              <w:t>29/03/2012</w:t>
            </w:r>
          </w:p>
        </w:tc>
        <w:tc>
          <w:tcPr>
            <w:tcW w:w="1701" w:type="dxa"/>
          </w:tcPr>
          <w:p w:rsidR="00205455" w:rsidRPr="00026D09" w:rsidRDefault="00205455" w:rsidP="00234C04">
            <w:pPr>
              <w:spacing w:line="360" w:lineRule="auto"/>
              <w:ind w:right="-567"/>
              <w:jc w:val="center"/>
              <w:rPr>
                <w:rFonts w:asciiTheme="majorHAnsi" w:hAnsiTheme="majorHAnsi"/>
                <w:sz w:val="20"/>
              </w:rPr>
            </w:pPr>
            <w:r w:rsidRPr="00026D09">
              <w:rPr>
                <w:rFonts w:asciiTheme="majorHAnsi" w:hAnsiTheme="majorHAnsi"/>
                <w:sz w:val="20"/>
              </w:rPr>
              <w:t>29/03/2012</w:t>
            </w:r>
          </w:p>
        </w:tc>
      </w:tr>
      <w:tr w:rsidR="00205455" w:rsidRPr="002800A1" w:rsidTr="00205455">
        <w:tc>
          <w:tcPr>
            <w:tcW w:w="1248" w:type="dxa"/>
            <w:vAlign w:val="center"/>
          </w:tcPr>
          <w:p w:rsidR="00205455" w:rsidRPr="00026D09" w:rsidRDefault="00205455">
            <w:pPr>
              <w:spacing w:line="360" w:lineRule="auto"/>
              <w:ind w:right="-567"/>
              <w:jc w:val="left"/>
              <w:rPr>
                <w:rFonts w:asciiTheme="majorHAnsi" w:hAnsiTheme="majorHAnsi"/>
                <w:sz w:val="20"/>
              </w:rPr>
            </w:pPr>
            <w:r w:rsidRPr="00026D09">
              <w:rPr>
                <w:rFonts w:asciiTheme="majorHAnsi" w:hAnsiTheme="majorHAnsi"/>
                <w:sz w:val="20"/>
              </w:rPr>
              <w:lastRenderedPageBreak/>
              <w:t>2º Bimestre</w:t>
            </w:r>
          </w:p>
        </w:tc>
        <w:tc>
          <w:tcPr>
            <w:tcW w:w="2154" w:type="dxa"/>
          </w:tcPr>
          <w:p w:rsidR="00205455" w:rsidRPr="00026D09" w:rsidRDefault="00205455" w:rsidP="00BE0E3B">
            <w:pPr>
              <w:spacing w:line="360" w:lineRule="auto"/>
              <w:ind w:right="-567"/>
              <w:jc w:val="center"/>
              <w:rPr>
                <w:rFonts w:asciiTheme="majorHAnsi" w:hAnsiTheme="majorHAnsi"/>
                <w:sz w:val="20"/>
                <w:highlight w:val="yellow"/>
              </w:rPr>
            </w:pPr>
            <w:r w:rsidRPr="00026D09">
              <w:rPr>
                <w:rFonts w:asciiTheme="majorHAnsi" w:hAnsiTheme="majorHAnsi"/>
                <w:sz w:val="20"/>
              </w:rPr>
              <w:t>30/05/2012</w:t>
            </w:r>
          </w:p>
        </w:tc>
        <w:tc>
          <w:tcPr>
            <w:tcW w:w="1701" w:type="dxa"/>
          </w:tcPr>
          <w:p w:rsidR="00205455" w:rsidRPr="00026D09" w:rsidRDefault="00205455" w:rsidP="00205455">
            <w:pPr>
              <w:spacing w:line="360" w:lineRule="auto"/>
              <w:ind w:right="-567"/>
              <w:jc w:val="center"/>
              <w:rPr>
                <w:rFonts w:asciiTheme="majorHAnsi" w:hAnsiTheme="majorHAnsi"/>
                <w:sz w:val="20"/>
                <w:highlight w:val="yellow"/>
              </w:rPr>
            </w:pPr>
            <w:r w:rsidRPr="00026D09">
              <w:rPr>
                <w:rFonts w:asciiTheme="majorHAnsi" w:hAnsiTheme="majorHAnsi"/>
                <w:sz w:val="20"/>
              </w:rPr>
              <w:t>31/05/2012</w:t>
            </w:r>
          </w:p>
        </w:tc>
      </w:tr>
      <w:tr w:rsidR="00205455" w:rsidRPr="002800A1" w:rsidTr="00205455">
        <w:tc>
          <w:tcPr>
            <w:tcW w:w="1248" w:type="dxa"/>
            <w:vAlign w:val="center"/>
          </w:tcPr>
          <w:p w:rsidR="00205455" w:rsidRPr="00026D09" w:rsidRDefault="00205455">
            <w:pPr>
              <w:spacing w:line="360" w:lineRule="auto"/>
              <w:ind w:right="-567"/>
              <w:jc w:val="left"/>
              <w:rPr>
                <w:rFonts w:asciiTheme="majorHAnsi" w:hAnsiTheme="majorHAnsi"/>
                <w:sz w:val="20"/>
              </w:rPr>
            </w:pPr>
            <w:r w:rsidRPr="00026D09">
              <w:rPr>
                <w:rFonts w:asciiTheme="majorHAnsi" w:hAnsiTheme="majorHAnsi"/>
                <w:sz w:val="20"/>
              </w:rPr>
              <w:t>3º Bimestre</w:t>
            </w:r>
          </w:p>
        </w:tc>
        <w:tc>
          <w:tcPr>
            <w:tcW w:w="2154" w:type="dxa"/>
          </w:tcPr>
          <w:p w:rsidR="00205455" w:rsidRPr="00026D09" w:rsidRDefault="00205455" w:rsidP="00BE0E3B">
            <w:pPr>
              <w:spacing w:line="360" w:lineRule="auto"/>
              <w:ind w:right="-567"/>
              <w:jc w:val="center"/>
              <w:rPr>
                <w:rFonts w:asciiTheme="majorHAnsi" w:hAnsiTheme="majorHAnsi"/>
                <w:sz w:val="20"/>
              </w:rPr>
            </w:pPr>
            <w:r w:rsidRPr="00026D09">
              <w:rPr>
                <w:rFonts w:asciiTheme="majorHAnsi" w:hAnsiTheme="majorHAnsi"/>
                <w:sz w:val="20"/>
              </w:rPr>
              <w:t>20/07/2012</w:t>
            </w:r>
          </w:p>
        </w:tc>
        <w:tc>
          <w:tcPr>
            <w:tcW w:w="1701" w:type="dxa"/>
          </w:tcPr>
          <w:p w:rsidR="00205455" w:rsidRPr="00026D09" w:rsidRDefault="00205455" w:rsidP="00523BE2">
            <w:pPr>
              <w:spacing w:line="360" w:lineRule="auto"/>
              <w:ind w:right="-567"/>
              <w:jc w:val="center"/>
              <w:rPr>
                <w:rFonts w:asciiTheme="majorHAnsi" w:hAnsiTheme="majorHAnsi"/>
                <w:sz w:val="20"/>
              </w:rPr>
            </w:pPr>
            <w:r w:rsidRPr="00026D09">
              <w:rPr>
                <w:rFonts w:asciiTheme="majorHAnsi" w:hAnsiTheme="majorHAnsi"/>
                <w:sz w:val="20"/>
              </w:rPr>
              <w:t>27/07/2012</w:t>
            </w:r>
          </w:p>
        </w:tc>
      </w:tr>
      <w:tr w:rsidR="00205455" w:rsidRPr="002800A1" w:rsidTr="00205455">
        <w:tc>
          <w:tcPr>
            <w:tcW w:w="1248" w:type="dxa"/>
            <w:vAlign w:val="center"/>
          </w:tcPr>
          <w:p w:rsidR="00205455" w:rsidRPr="00026D09" w:rsidRDefault="00205455">
            <w:pPr>
              <w:spacing w:line="360" w:lineRule="auto"/>
              <w:ind w:right="-567"/>
              <w:jc w:val="left"/>
              <w:rPr>
                <w:rFonts w:asciiTheme="majorHAnsi" w:hAnsiTheme="majorHAnsi"/>
                <w:sz w:val="20"/>
              </w:rPr>
            </w:pPr>
            <w:r w:rsidRPr="00026D09">
              <w:rPr>
                <w:rFonts w:asciiTheme="majorHAnsi" w:hAnsiTheme="majorHAnsi"/>
                <w:sz w:val="20"/>
              </w:rPr>
              <w:t>4º Bimestre</w:t>
            </w:r>
          </w:p>
        </w:tc>
        <w:tc>
          <w:tcPr>
            <w:tcW w:w="2154" w:type="dxa"/>
          </w:tcPr>
          <w:p w:rsidR="00205455" w:rsidRPr="00026D09" w:rsidRDefault="00205455" w:rsidP="008B54BE">
            <w:pPr>
              <w:spacing w:line="360" w:lineRule="auto"/>
              <w:ind w:right="-567"/>
              <w:jc w:val="center"/>
              <w:rPr>
                <w:rFonts w:asciiTheme="majorHAnsi" w:hAnsiTheme="majorHAnsi"/>
                <w:sz w:val="20"/>
                <w:highlight w:val="yellow"/>
              </w:rPr>
            </w:pPr>
            <w:r w:rsidRPr="00026D09">
              <w:rPr>
                <w:rFonts w:asciiTheme="majorHAnsi" w:hAnsiTheme="majorHAnsi"/>
                <w:sz w:val="20"/>
              </w:rPr>
              <w:t>01/10/2012</w:t>
            </w:r>
          </w:p>
        </w:tc>
        <w:tc>
          <w:tcPr>
            <w:tcW w:w="1701" w:type="dxa"/>
          </w:tcPr>
          <w:p w:rsidR="00205455" w:rsidRPr="00026D09" w:rsidRDefault="00205455" w:rsidP="00367EEE">
            <w:pPr>
              <w:spacing w:line="360" w:lineRule="auto"/>
              <w:ind w:right="-567"/>
              <w:jc w:val="center"/>
              <w:rPr>
                <w:rFonts w:asciiTheme="majorHAnsi" w:hAnsiTheme="majorHAnsi"/>
                <w:sz w:val="20"/>
                <w:highlight w:val="yellow"/>
              </w:rPr>
            </w:pPr>
            <w:r w:rsidRPr="00026D09">
              <w:rPr>
                <w:rFonts w:asciiTheme="majorHAnsi" w:hAnsiTheme="majorHAnsi"/>
                <w:sz w:val="20"/>
              </w:rPr>
              <w:t>30/09/2012</w:t>
            </w:r>
          </w:p>
        </w:tc>
      </w:tr>
      <w:tr w:rsidR="00205455" w:rsidRPr="002800A1" w:rsidTr="00205455">
        <w:tc>
          <w:tcPr>
            <w:tcW w:w="1248" w:type="dxa"/>
            <w:vAlign w:val="center"/>
          </w:tcPr>
          <w:p w:rsidR="00205455" w:rsidRPr="00026D09" w:rsidRDefault="00205455">
            <w:pPr>
              <w:spacing w:line="360" w:lineRule="auto"/>
              <w:ind w:right="-567"/>
              <w:jc w:val="left"/>
              <w:rPr>
                <w:rFonts w:asciiTheme="majorHAnsi" w:hAnsiTheme="majorHAnsi"/>
                <w:sz w:val="20"/>
                <w:highlight w:val="yellow"/>
              </w:rPr>
            </w:pPr>
            <w:r w:rsidRPr="00026D09">
              <w:rPr>
                <w:rFonts w:asciiTheme="majorHAnsi" w:hAnsiTheme="majorHAnsi"/>
                <w:sz w:val="20"/>
              </w:rPr>
              <w:t>5º Bimestre</w:t>
            </w:r>
          </w:p>
        </w:tc>
        <w:tc>
          <w:tcPr>
            <w:tcW w:w="2154" w:type="dxa"/>
          </w:tcPr>
          <w:p w:rsidR="00205455" w:rsidRPr="00026D09" w:rsidRDefault="00205455" w:rsidP="003318C3">
            <w:pPr>
              <w:spacing w:line="360" w:lineRule="auto"/>
              <w:ind w:right="-567"/>
              <w:jc w:val="center"/>
              <w:rPr>
                <w:rFonts w:asciiTheme="majorHAnsi" w:hAnsiTheme="majorHAnsi"/>
                <w:sz w:val="20"/>
                <w:highlight w:val="yellow"/>
              </w:rPr>
            </w:pPr>
            <w:r w:rsidRPr="00026D09">
              <w:rPr>
                <w:rFonts w:asciiTheme="majorHAnsi" w:hAnsiTheme="majorHAnsi"/>
                <w:sz w:val="20"/>
              </w:rPr>
              <w:t>26/11/2012</w:t>
            </w:r>
          </w:p>
        </w:tc>
        <w:tc>
          <w:tcPr>
            <w:tcW w:w="1701" w:type="dxa"/>
          </w:tcPr>
          <w:p w:rsidR="00205455" w:rsidRPr="00026D09" w:rsidRDefault="00205455" w:rsidP="00367EEE">
            <w:pPr>
              <w:spacing w:line="360" w:lineRule="auto"/>
              <w:ind w:right="-567"/>
              <w:jc w:val="center"/>
              <w:rPr>
                <w:rFonts w:asciiTheme="majorHAnsi" w:hAnsiTheme="majorHAnsi"/>
                <w:sz w:val="20"/>
                <w:highlight w:val="yellow"/>
              </w:rPr>
            </w:pPr>
            <w:r w:rsidRPr="00026D09">
              <w:rPr>
                <w:rFonts w:asciiTheme="majorHAnsi" w:hAnsiTheme="majorHAnsi"/>
                <w:sz w:val="20"/>
              </w:rPr>
              <w:t>05/12/2012</w:t>
            </w:r>
          </w:p>
        </w:tc>
      </w:tr>
      <w:tr w:rsidR="00205455" w:rsidRPr="002800A1" w:rsidTr="00205455">
        <w:tc>
          <w:tcPr>
            <w:tcW w:w="1248" w:type="dxa"/>
            <w:vAlign w:val="center"/>
          </w:tcPr>
          <w:p w:rsidR="00205455" w:rsidRPr="00026D09" w:rsidRDefault="00205455">
            <w:pPr>
              <w:spacing w:line="360" w:lineRule="auto"/>
              <w:ind w:right="-567"/>
              <w:jc w:val="left"/>
              <w:rPr>
                <w:rFonts w:asciiTheme="majorHAnsi" w:hAnsiTheme="majorHAnsi"/>
                <w:sz w:val="20"/>
              </w:rPr>
            </w:pPr>
            <w:r w:rsidRPr="00026D09">
              <w:rPr>
                <w:rFonts w:asciiTheme="majorHAnsi" w:hAnsiTheme="majorHAnsi"/>
                <w:sz w:val="20"/>
              </w:rPr>
              <w:t>6º Bimestre</w:t>
            </w:r>
          </w:p>
        </w:tc>
        <w:tc>
          <w:tcPr>
            <w:tcW w:w="2154" w:type="dxa"/>
          </w:tcPr>
          <w:p w:rsidR="00205455" w:rsidRPr="00026D09" w:rsidRDefault="00205455" w:rsidP="0087656A">
            <w:pPr>
              <w:spacing w:line="360" w:lineRule="auto"/>
              <w:ind w:right="-567"/>
              <w:jc w:val="center"/>
              <w:rPr>
                <w:rFonts w:asciiTheme="majorHAnsi" w:hAnsiTheme="majorHAnsi"/>
                <w:sz w:val="20"/>
              </w:rPr>
            </w:pPr>
            <w:r w:rsidRPr="00026D09">
              <w:rPr>
                <w:rFonts w:asciiTheme="majorHAnsi" w:hAnsiTheme="majorHAnsi"/>
                <w:sz w:val="20"/>
              </w:rPr>
              <w:t>23/01/2013</w:t>
            </w:r>
          </w:p>
        </w:tc>
        <w:tc>
          <w:tcPr>
            <w:tcW w:w="1701" w:type="dxa"/>
          </w:tcPr>
          <w:p w:rsidR="00205455" w:rsidRPr="00026D09" w:rsidRDefault="00205455" w:rsidP="0087656A">
            <w:pPr>
              <w:spacing w:line="360" w:lineRule="auto"/>
              <w:ind w:right="-567"/>
              <w:jc w:val="center"/>
              <w:rPr>
                <w:rFonts w:asciiTheme="majorHAnsi" w:hAnsiTheme="majorHAnsi"/>
                <w:sz w:val="20"/>
              </w:rPr>
            </w:pPr>
            <w:r w:rsidRPr="00026D09">
              <w:rPr>
                <w:rFonts w:asciiTheme="majorHAnsi" w:hAnsiTheme="majorHAnsi"/>
                <w:sz w:val="20"/>
              </w:rPr>
              <w:t>31/01/2013</w:t>
            </w:r>
          </w:p>
        </w:tc>
      </w:tr>
    </w:tbl>
    <w:p w:rsidR="005D4441" w:rsidRPr="00026D09" w:rsidRDefault="005D4441" w:rsidP="00C03CCC">
      <w:pPr>
        <w:spacing w:line="360" w:lineRule="auto"/>
        <w:ind w:right="-142" w:firstLine="709"/>
        <w:rPr>
          <w:rFonts w:asciiTheme="majorHAnsi" w:hAnsiTheme="majorHAnsi"/>
          <w:szCs w:val="24"/>
        </w:rPr>
      </w:pPr>
      <w:r w:rsidRPr="00026D09">
        <w:rPr>
          <w:rFonts w:asciiTheme="majorHAnsi" w:hAnsiTheme="majorHAnsi"/>
          <w:szCs w:val="24"/>
        </w:rPr>
        <w:t xml:space="preserve">Ressalta-se que as publicações dos Relatórios Resumidos da Execução Orçamentária ocorreram de forma tempestiva e foram encaminhados ao TCE de acordo com o art. 1º da Resolução </w:t>
      </w:r>
      <w:r w:rsidR="00765A83" w:rsidRPr="00026D09">
        <w:rPr>
          <w:rFonts w:asciiTheme="majorHAnsi" w:hAnsiTheme="majorHAnsi"/>
          <w:szCs w:val="24"/>
        </w:rPr>
        <w:t xml:space="preserve">TCE nº </w:t>
      </w:r>
      <w:r w:rsidRPr="00026D09">
        <w:rPr>
          <w:rFonts w:asciiTheme="majorHAnsi" w:hAnsiTheme="majorHAnsi"/>
          <w:szCs w:val="24"/>
        </w:rPr>
        <w:t>06/2000</w:t>
      </w:r>
      <w:r w:rsidR="00765A83" w:rsidRPr="00026D09">
        <w:rPr>
          <w:rFonts w:asciiTheme="majorHAnsi" w:hAnsiTheme="majorHAnsi"/>
          <w:szCs w:val="24"/>
        </w:rPr>
        <w:t xml:space="preserve"> e Resolução TCE nº 11/2009</w:t>
      </w:r>
      <w:r w:rsidRPr="00026D09">
        <w:rPr>
          <w:rFonts w:asciiTheme="majorHAnsi" w:hAnsiTheme="majorHAnsi"/>
          <w:szCs w:val="24"/>
        </w:rPr>
        <w:t>.</w:t>
      </w:r>
    </w:p>
    <w:p w:rsidR="00FE5563" w:rsidRPr="00026D09" w:rsidRDefault="00FE5563">
      <w:pPr>
        <w:spacing w:line="360" w:lineRule="auto"/>
        <w:ind w:left="1418" w:right="-567" w:hanging="1418"/>
        <w:rPr>
          <w:rFonts w:asciiTheme="majorHAnsi" w:hAnsiTheme="majorHAnsi"/>
          <w:b/>
          <w:szCs w:val="24"/>
        </w:rPr>
      </w:pPr>
    </w:p>
    <w:p w:rsidR="005D4441" w:rsidRPr="00026D09" w:rsidRDefault="005D4441">
      <w:pPr>
        <w:spacing w:line="360" w:lineRule="auto"/>
        <w:ind w:left="1418" w:right="-567" w:hanging="1418"/>
        <w:rPr>
          <w:rFonts w:asciiTheme="majorHAnsi" w:hAnsiTheme="majorHAnsi"/>
          <w:b/>
          <w:szCs w:val="24"/>
        </w:rPr>
      </w:pPr>
      <w:r w:rsidRPr="00026D09">
        <w:rPr>
          <w:rFonts w:asciiTheme="majorHAnsi" w:hAnsiTheme="majorHAnsi"/>
          <w:b/>
          <w:szCs w:val="24"/>
        </w:rPr>
        <w:t>1</w:t>
      </w:r>
      <w:r w:rsidR="00DC55C4" w:rsidRPr="00026D09">
        <w:rPr>
          <w:rFonts w:asciiTheme="majorHAnsi" w:hAnsiTheme="majorHAnsi"/>
          <w:b/>
          <w:szCs w:val="24"/>
        </w:rPr>
        <w:t>5</w:t>
      </w:r>
      <w:r w:rsidRPr="00026D09">
        <w:rPr>
          <w:rFonts w:asciiTheme="majorHAnsi" w:hAnsiTheme="majorHAnsi"/>
          <w:b/>
          <w:szCs w:val="24"/>
        </w:rPr>
        <w:t>.</w:t>
      </w:r>
      <w:r w:rsidR="001646EB" w:rsidRPr="00026D09">
        <w:rPr>
          <w:rFonts w:asciiTheme="majorHAnsi" w:hAnsiTheme="majorHAnsi"/>
          <w:b/>
          <w:szCs w:val="24"/>
        </w:rPr>
        <w:t>3</w:t>
      </w:r>
      <w:r w:rsidRPr="00026D09">
        <w:rPr>
          <w:rFonts w:asciiTheme="majorHAnsi" w:hAnsiTheme="majorHAnsi"/>
          <w:b/>
          <w:szCs w:val="24"/>
        </w:rPr>
        <w:t xml:space="preserve"> – Relatório de Gestão Fiscal</w:t>
      </w:r>
    </w:p>
    <w:p w:rsidR="005D4441" w:rsidRPr="00026D09" w:rsidRDefault="005D4441" w:rsidP="009D0FA1">
      <w:pPr>
        <w:spacing w:line="360" w:lineRule="auto"/>
        <w:ind w:right="-142" w:firstLine="709"/>
        <w:rPr>
          <w:rFonts w:asciiTheme="majorHAnsi" w:hAnsiTheme="majorHAnsi"/>
          <w:szCs w:val="24"/>
        </w:rPr>
      </w:pPr>
      <w:r w:rsidRPr="00026D09">
        <w:rPr>
          <w:rFonts w:asciiTheme="majorHAnsi" w:hAnsiTheme="majorHAnsi"/>
          <w:szCs w:val="24"/>
        </w:rPr>
        <w:t>O Relatório de Gestão Fiscal – RGF, definido nos arts. 54 e 55 da Lei de Responsabilidade Fiscal, é composto de informações essenciais para o acompanhamento das atividades financeiras e de gestão do Município.</w:t>
      </w:r>
    </w:p>
    <w:p w:rsidR="005D4441" w:rsidRPr="00026D09" w:rsidRDefault="00844E17" w:rsidP="009D0FA1">
      <w:pPr>
        <w:spacing w:line="360" w:lineRule="auto"/>
        <w:ind w:right="-143" w:firstLine="709"/>
        <w:rPr>
          <w:rFonts w:asciiTheme="majorHAnsi" w:hAnsiTheme="majorHAnsi"/>
          <w:szCs w:val="24"/>
        </w:rPr>
      </w:pPr>
      <w:r w:rsidRPr="00026D09">
        <w:rPr>
          <w:rFonts w:asciiTheme="majorHAnsi" w:hAnsiTheme="majorHAnsi"/>
          <w:szCs w:val="24"/>
        </w:rPr>
        <w:t>O Relatório de Gestão Fiscal – RGF</w:t>
      </w:r>
      <w:r w:rsidR="005D4441" w:rsidRPr="00026D09">
        <w:rPr>
          <w:rFonts w:asciiTheme="majorHAnsi" w:hAnsiTheme="majorHAnsi"/>
          <w:szCs w:val="24"/>
        </w:rPr>
        <w:t>, conte</w:t>
      </w:r>
      <w:r w:rsidRPr="00026D09">
        <w:rPr>
          <w:rFonts w:asciiTheme="majorHAnsi" w:hAnsiTheme="majorHAnsi"/>
          <w:szCs w:val="24"/>
        </w:rPr>
        <w:t>m</w:t>
      </w:r>
      <w:r w:rsidR="005D4441" w:rsidRPr="00026D09">
        <w:rPr>
          <w:rFonts w:asciiTheme="majorHAnsi" w:hAnsiTheme="majorHAnsi"/>
          <w:szCs w:val="24"/>
        </w:rPr>
        <w:t xml:space="preserve"> informações relativas à despesa total com pessoal, dívida consolidada e mobiliária, concessão de garantias, bem como operações de crédito, inclusive por antecipação de receita, e, no último quadrimestre, ser acrescido de demonstrativos referentes ao montante de disponibilidade de caixa em 31 de dezembro e das  inscrições em Restos a Pagar.</w:t>
      </w:r>
    </w:p>
    <w:p w:rsidR="005D4441" w:rsidRPr="00026D09" w:rsidRDefault="005D4441" w:rsidP="009D0FA1">
      <w:pPr>
        <w:tabs>
          <w:tab w:val="left" w:pos="8931"/>
        </w:tabs>
        <w:spacing w:line="360" w:lineRule="auto"/>
        <w:ind w:right="-143" w:firstLine="709"/>
        <w:rPr>
          <w:rFonts w:asciiTheme="majorHAnsi" w:hAnsiTheme="majorHAnsi"/>
          <w:szCs w:val="24"/>
        </w:rPr>
      </w:pPr>
      <w:r w:rsidRPr="00026D09">
        <w:rPr>
          <w:rFonts w:asciiTheme="majorHAnsi" w:hAnsiTheme="majorHAnsi"/>
          <w:szCs w:val="24"/>
        </w:rPr>
        <w:t>Os Relatórios de Gestão Fiscal foram publicados e enviados ao Tribunal nas datas constantes do quadro abaixo:</w:t>
      </w:r>
    </w:p>
    <w:tbl>
      <w:tblPr>
        <w:tblW w:w="581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126"/>
        <w:gridCol w:w="1843"/>
      </w:tblGrid>
      <w:tr w:rsidR="00765A83" w:rsidRPr="002E6D66" w:rsidTr="00026D09">
        <w:trPr>
          <w:trHeight w:val="157"/>
        </w:trPr>
        <w:tc>
          <w:tcPr>
            <w:tcW w:w="1843" w:type="dxa"/>
            <w:shd w:val="clear" w:color="auto" w:fill="CCFFFF"/>
            <w:vAlign w:val="center"/>
          </w:tcPr>
          <w:p w:rsidR="00765A83" w:rsidRPr="00026D09" w:rsidRDefault="00765A83" w:rsidP="00E3561C">
            <w:pPr>
              <w:spacing w:line="360" w:lineRule="auto"/>
              <w:ind w:left="709" w:right="141" w:hanging="709"/>
              <w:jc w:val="center"/>
              <w:rPr>
                <w:rFonts w:asciiTheme="majorHAnsi" w:hAnsiTheme="majorHAnsi"/>
                <w:sz w:val="20"/>
              </w:rPr>
            </w:pPr>
            <w:r w:rsidRPr="00026D09">
              <w:rPr>
                <w:rFonts w:asciiTheme="majorHAnsi" w:hAnsiTheme="majorHAnsi"/>
                <w:sz w:val="20"/>
              </w:rPr>
              <w:t>Referência</w:t>
            </w:r>
          </w:p>
        </w:tc>
        <w:tc>
          <w:tcPr>
            <w:tcW w:w="2126" w:type="dxa"/>
            <w:shd w:val="clear" w:color="auto" w:fill="CCFFFF"/>
          </w:tcPr>
          <w:p w:rsidR="00765A83" w:rsidRPr="00026D09" w:rsidRDefault="00765A83" w:rsidP="00765A83">
            <w:pPr>
              <w:spacing w:line="360" w:lineRule="auto"/>
              <w:ind w:left="709" w:right="141" w:hanging="709"/>
              <w:jc w:val="center"/>
              <w:rPr>
                <w:rFonts w:asciiTheme="majorHAnsi" w:hAnsiTheme="majorHAnsi"/>
                <w:sz w:val="20"/>
              </w:rPr>
            </w:pPr>
            <w:r w:rsidRPr="00026D09">
              <w:rPr>
                <w:rFonts w:asciiTheme="majorHAnsi" w:hAnsiTheme="majorHAnsi"/>
                <w:sz w:val="20"/>
              </w:rPr>
              <w:t>Publicação - DOM</w:t>
            </w:r>
          </w:p>
        </w:tc>
        <w:tc>
          <w:tcPr>
            <w:tcW w:w="1843" w:type="dxa"/>
            <w:shd w:val="clear" w:color="auto" w:fill="CCFFFF"/>
          </w:tcPr>
          <w:p w:rsidR="00765A83" w:rsidRPr="00026D09" w:rsidRDefault="00765A83" w:rsidP="00E3561C">
            <w:pPr>
              <w:spacing w:line="360" w:lineRule="auto"/>
              <w:ind w:left="709" w:right="141" w:hanging="709"/>
              <w:jc w:val="center"/>
              <w:rPr>
                <w:rFonts w:asciiTheme="majorHAnsi" w:hAnsiTheme="majorHAnsi"/>
                <w:sz w:val="20"/>
              </w:rPr>
            </w:pPr>
            <w:r w:rsidRPr="00026D09">
              <w:rPr>
                <w:rFonts w:asciiTheme="majorHAnsi" w:hAnsiTheme="majorHAnsi"/>
                <w:sz w:val="20"/>
              </w:rPr>
              <w:t>Entrada/TCE</w:t>
            </w:r>
          </w:p>
        </w:tc>
      </w:tr>
      <w:tr w:rsidR="00765A83" w:rsidRPr="002E6D66" w:rsidTr="00026D09">
        <w:trPr>
          <w:trHeight w:val="242"/>
        </w:trPr>
        <w:tc>
          <w:tcPr>
            <w:tcW w:w="1843" w:type="dxa"/>
            <w:vAlign w:val="center"/>
          </w:tcPr>
          <w:p w:rsidR="00765A83" w:rsidRPr="00026D09" w:rsidRDefault="00765A83" w:rsidP="00B15DB6">
            <w:pPr>
              <w:spacing w:line="360" w:lineRule="auto"/>
              <w:ind w:left="709" w:right="141" w:hanging="709"/>
              <w:jc w:val="left"/>
              <w:rPr>
                <w:rFonts w:asciiTheme="majorHAnsi" w:hAnsiTheme="majorHAnsi"/>
                <w:sz w:val="20"/>
              </w:rPr>
            </w:pPr>
            <w:r w:rsidRPr="00026D09">
              <w:rPr>
                <w:rFonts w:asciiTheme="majorHAnsi" w:hAnsiTheme="majorHAnsi"/>
                <w:sz w:val="20"/>
              </w:rPr>
              <w:t>1º Quadrimestre</w:t>
            </w:r>
          </w:p>
        </w:tc>
        <w:tc>
          <w:tcPr>
            <w:tcW w:w="2126" w:type="dxa"/>
          </w:tcPr>
          <w:p w:rsidR="00765A83" w:rsidRPr="00026D09" w:rsidRDefault="00E3561C" w:rsidP="00E3561C">
            <w:pPr>
              <w:spacing w:line="360" w:lineRule="auto"/>
              <w:ind w:right="-567"/>
              <w:rPr>
                <w:rFonts w:asciiTheme="majorHAnsi" w:hAnsiTheme="majorHAnsi"/>
                <w:sz w:val="20"/>
                <w:highlight w:val="yellow"/>
              </w:rPr>
            </w:pPr>
            <w:r w:rsidRPr="00026D09">
              <w:rPr>
                <w:rFonts w:asciiTheme="majorHAnsi" w:hAnsiTheme="majorHAnsi"/>
                <w:sz w:val="20"/>
              </w:rPr>
              <w:t xml:space="preserve">     </w:t>
            </w:r>
            <w:r w:rsidR="00765A83" w:rsidRPr="00026D09">
              <w:rPr>
                <w:rFonts w:asciiTheme="majorHAnsi" w:hAnsiTheme="majorHAnsi"/>
                <w:sz w:val="20"/>
              </w:rPr>
              <w:t>30/05/2012</w:t>
            </w:r>
          </w:p>
        </w:tc>
        <w:tc>
          <w:tcPr>
            <w:tcW w:w="1843" w:type="dxa"/>
          </w:tcPr>
          <w:p w:rsidR="00765A83" w:rsidRPr="00026D09" w:rsidRDefault="00E3561C" w:rsidP="00E11AC9">
            <w:pPr>
              <w:spacing w:line="360" w:lineRule="auto"/>
              <w:ind w:right="-567"/>
              <w:rPr>
                <w:rFonts w:asciiTheme="majorHAnsi" w:hAnsiTheme="majorHAnsi"/>
                <w:sz w:val="20"/>
              </w:rPr>
            </w:pPr>
            <w:r w:rsidRPr="00026D09">
              <w:rPr>
                <w:rFonts w:asciiTheme="majorHAnsi" w:hAnsiTheme="majorHAnsi"/>
                <w:sz w:val="20"/>
              </w:rPr>
              <w:t xml:space="preserve">       </w:t>
            </w:r>
            <w:r w:rsidR="00765A83" w:rsidRPr="00026D09">
              <w:rPr>
                <w:rFonts w:asciiTheme="majorHAnsi" w:hAnsiTheme="majorHAnsi"/>
                <w:sz w:val="20"/>
              </w:rPr>
              <w:t>31/05/201</w:t>
            </w:r>
            <w:r w:rsidR="00E11AC9" w:rsidRPr="00026D09">
              <w:rPr>
                <w:rFonts w:asciiTheme="majorHAnsi" w:hAnsiTheme="majorHAnsi"/>
                <w:sz w:val="20"/>
              </w:rPr>
              <w:t>2</w:t>
            </w:r>
          </w:p>
        </w:tc>
      </w:tr>
      <w:tr w:rsidR="00765A83" w:rsidRPr="002E6D66" w:rsidTr="00026D09">
        <w:trPr>
          <w:trHeight w:val="230"/>
        </w:trPr>
        <w:tc>
          <w:tcPr>
            <w:tcW w:w="1843" w:type="dxa"/>
            <w:vAlign w:val="center"/>
          </w:tcPr>
          <w:p w:rsidR="00765A83" w:rsidRPr="00026D09" w:rsidRDefault="00765A83" w:rsidP="00B15DB6">
            <w:pPr>
              <w:spacing w:line="360" w:lineRule="auto"/>
              <w:ind w:left="709" w:right="141" w:hanging="709"/>
              <w:jc w:val="left"/>
              <w:rPr>
                <w:rFonts w:asciiTheme="majorHAnsi" w:hAnsiTheme="majorHAnsi"/>
                <w:sz w:val="20"/>
              </w:rPr>
            </w:pPr>
            <w:r w:rsidRPr="00026D09">
              <w:rPr>
                <w:rFonts w:asciiTheme="majorHAnsi" w:hAnsiTheme="majorHAnsi"/>
                <w:sz w:val="20"/>
              </w:rPr>
              <w:t>2º Quadrimestre</w:t>
            </w:r>
          </w:p>
        </w:tc>
        <w:tc>
          <w:tcPr>
            <w:tcW w:w="2126" w:type="dxa"/>
          </w:tcPr>
          <w:p w:rsidR="00765A83" w:rsidRPr="00026D09" w:rsidRDefault="00E3561C" w:rsidP="00E3561C">
            <w:pPr>
              <w:spacing w:line="360" w:lineRule="auto"/>
              <w:ind w:right="-567"/>
              <w:rPr>
                <w:rFonts w:asciiTheme="majorHAnsi" w:hAnsiTheme="majorHAnsi"/>
                <w:sz w:val="20"/>
                <w:highlight w:val="yellow"/>
              </w:rPr>
            </w:pPr>
            <w:r w:rsidRPr="00026D09">
              <w:rPr>
                <w:rFonts w:asciiTheme="majorHAnsi" w:hAnsiTheme="majorHAnsi"/>
                <w:sz w:val="20"/>
              </w:rPr>
              <w:t xml:space="preserve">     </w:t>
            </w:r>
            <w:r w:rsidR="00765A83" w:rsidRPr="00026D09">
              <w:rPr>
                <w:rFonts w:asciiTheme="majorHAnsi" w:hAnsiTheme="majorHAnsi"/>
                <w:sz w:val="20"/>
              </w:rPr>
              <w:t>01/10/2012</w:t>
            </w:r>
          </w:p>
        </w:tc>
        <w:tc>
          <w:tcPr>
            <w:tcW w:w="1843" w:type="dxa"/>
          </w:tcPr>
          <w:p w:rsidR="00765A83" w:rsidRPr="00026D09" w:rsidRDefault="00E3561C" w:rsidP="00E3561C">
            <w:pPr>
              <w:spacing w:line="360" w:lineRule="auto"/>
              <w:ind w:right="-567"/>
              <w:rPr>
                <w:rFonts w:asciiTheme="majorHAnsi" w:hAnsiTheme="majorHAnsi"/>
                <w:sz w:val="20"/>
                <w:highlight w:val="yellow"/>
              </w:rPr>
            </w:pPr>
            <w:r w:rsidRPr="00026D09">
              <w:rPr>
                <w:rFonts w:asciiTheme="majorHAnsi" w:hAnsiTheme="majorHAnsi"/>
                <w:sz w:val="20"/>
              </w:rPr>
              <w:t xml:space="preserve">       </w:t>
            </w:r>
            <w:r w:rsidR="00765A83" w:rsidRPr="00026D09">
              <w:rPr>
                <w:rFonts w:asciiTheme="majorHAnsi" w:hAnsiTheme="majorHAnsi"/>
                <w:sz w:val="20"/>
              </w:rPr>
              <w:t>02/10/2012</w:t>
            </w:r>
          </w:p>
        </w:tc>
      </w:tr>
      <w:tr w:rsidR="00765A83" w:rsidRPr="002E6D66" w:rsidTr="00026D09">
        <w:trPr>
          <w:trHeight w:val="255"/>
        </w:trPr>
        <w:tc>
          <w:tcPr>
            <w:tcW w:w="1843" w:type="dxa"/>
            <w:vAlign w:val="center"/>
          </w:tcPr>
          <w:p w:rsidR="00765A83" w:rsidRPr="00026D09" w:rsidRDefault="00765A83" w:rsidP="00B15DB6">
            <w:pPr>
              <w:spacing w:line="360" w:lineRule="auto"/>
              <w:ind w:left="709" w:right="141" w:hanging="709"/>
              <w:jc w:val="left"/>
              <w:rPr>
                <w:rFonts w:asciiTheme="majorHAnsi" w:hAnsiTheme="majorHAnsi"/>
                <w:sz w:val="20"/>
              </w:rPr>
            </w:pPr>
            <w:r w:rsidRPr="00026D09">
              <w:rPr>
                <w:rFonts w:asciiTheme="majorHAnsi" w:hAnsiTheme="majorHAnsi"/>
                <w:sz w:val="20"/>
              </w:rPr>
              <w:t>3º Quadrimestre</w:t>
            </w:r>
          </w:p>
        </w:tc>
        <w:tc>
          <w:tcPr>
            <w:tcW w:w="2126" w:type="dxa"/>
          </w:tcPr>
          <w:p w:rsidR="00765A83" w:rsidRPr="00026D09" w:rsidRDefault="00E3561C" w:rsidP="00E3561C">
            <w:pPr>
              <w:spacing w:line="360" w:lineRule="auto"/>
              <w:ind w:right="-567"/>
              <w:rPr>
                <w:rFonts w:asciiTheme="majorHAnsi" w:hAnsiTheme="majorHAnsi"/>
                <w:sz w:val="20"/>
              </w:rPr>
            </w:pPr>
            <w:r w:rsidRPr="00026D09">
              <w:rPr>
                <w:rFonts w:asciiTheme="majorHAnsi" w:hAnsiTheme="majorHAnsi"/>
                <w:sz w:val="20"/>
              </w:rPr>
              <w:t xml:space="preserve">     </w:t>
            </w:r>
            <w:r w:rsidR="00765A83" w:rsidRPr="00026D09">
              <w:rPr>
                <w:rFonts w:asciiTheme="majorHAnsi" w:hAnsiTheme="majorHAnsi"/>
                <w:sz w:val="20"/>
              </w:rPr>
              <w:t>24/04/2013</w:t>
            </w:r>
          </w:p>
        </w:tc>
        <w:tc>
          <w:tcPr>
            <w:tcW w:w="1843" w:type="dxa"/>
          </w:tcPr>
          <w:p w:rsidR="00765A83" w:rsidRPr="00026D09" w:rsidRDefault="00E3561C" w:rsidP="00E3561C">
            <w:pPr>
              <w:spacing w:line="360" w:lineRule="auto"/>
              <w:ind w:right="-567"/>
              <w:rPr>
                <w:rFonts w:asciiTheme="majorHAnsi" w:hAnsiTheme="majorHAnsi"/>
                <w:sz w:val="20"/>
              </w:rPr>
            </w:pPr>
            <w:r w:rsidRPr="00026D09">
              <w:rPr>
                <w:rFonts w:asciiTheme="majorHAnsi" w:hAnsiTheme="majorHAnsi"/>
                <w:sz w:val="20"/>
              </w:rPr>
              <w:t xml:space="preserve">       </w:t>
            </w:r>
            <w:r w:rsidR="00765A83" w:rsidRPr="00026D09">
              <w:rPr>
                <w:rFonts w:asciiTheme="majorHAnsi" w:hAnsiTheme="majorHAnsi"/>
                <w:sz w:val="20"/>
              </w:rPr>
              <w:t>26/04/2013</w:t>
            </w:r>
          </w:p>
        </w:tc>
      </w:tr>
    </w:tbl>
    <w:p w:rsidR="005D4441" w:rsidRPr="002E6D66" w:rsidRDefault="005D4441">
      <w:pPr>
        <w:spacing w:line="360" w:lineRule="auto"/>
        <w:ind w:left="709" w:right="141" w:hanging="709"/>
        <w:rPr>
          <w:rFonts w:asciiTheme="majorHAnsi" w:hAnsiTheme="majorHAnsi"/>
          <w:sz w:val="20"/>
          <w:highlight w:val="yellow"/>
        </w:rPr>
      </w:pPr>
    </w:p>
    <w:p w:rsidR="005D4441" w:rsidRPr="00026D09" w:rsidRDefault="005D4441" w:rsidP="009D0FA1">
      <w:pPr>
        <w:tabs>
          <w:tab w:val="left" w:pos="8931"/>
        </w:tabs>
        <w:spacing w:line="360" w:lineRule="auto"/>
        <w:ind w:right="-143" w:firstLine="709"/>
        <w:rPr>
          <w:rFonts w:asciiTheme="majorHAnsi" w:hAnsiTheme="majorHAnsi"/>
          <w:szCs w:val="24"/>
        </w:rPr>
      </w:pPr>
      <w:r w:rsidRPr="00026D09">
        <w:rPr>
          <w:rFonts w:asciiTheme="majorHAnsi" w:hAnsiTheme="majorHAnsi"/>
          <w:szCs w:val="24"/>
        </w:rPr>
        <w:t>Ressalta-se que as publicações dos Relatórios de Gestão Fiscal ocorreram de forma tempestiva e foram encaminhados ao TCE dentro do prazo estipulado pel</w:t>
      </w:r>
      <w:r w:rsidR="00171D2E">
        <w:rPr>
          <w:rFonts w:asciiTheme="majorHAnsi" w:hAnsiTheme="majorHAnsi"/>
          <w:szCs w:val="24"/>
        </w:rPr>
        <w:t>a</w:t>
      </w:r>
      <w:r w:rsidRPr="00026D09">
        <w:rPr>
          <w:rFonts w:asciiTheme="majorHAnsi" w:hAnsiTheme="majorHAnsi"/>
          <w:szCs w:val="24"/>
        </w:rPr>
        <w:t xml:space="preserve">  </w:t>
      </w:r>
      <w:r w:rsidR="00E11AC9" w:rsidRPr="00026D09">
        <w:rPr>
          <w:rFonts w:asciiTheme="majorHAnsi" w:hAnsiTheme="majorHAnsi"/>
          <w:szCs w:val="24"/>
        </w:rPr>
        <w:t>Resolução TCE nº 11/2009</w:t>
      </w:r>
      <w:r w:rsidRPr="00026D09">
        <w:rPr>
          <w:rFonts w:asciiTheme="majorHAnsi" w:hAnsiTheme="majorHAnsi"/>
          <w:szCs w:val="24"/>
        </w:rPr>
        <w:t>.</w:t>
      </w:r>
    </w:p>
    <w:p w:rsidR="00956891" w:rsidRDefault="00956891" w:rsidP="009D0FA1">
      <w:pPr>
        <w:spacing w:line="360" w:lineRule="auto"/>
        <w:ind w:right="141"/>
        <w:rPr>
          <w:rFonts w:asciiTheme="majorHAnsi" w:hAnsiTheme="majorHAnsi"/>
          <w:sz w:val="20"/>
          <w:highlight w:val="yellow"/>
        </w:rPr>
      </w:pPr>
    </w:p>
    <w:p w:rsidR="005D4441" w:rsidRPr="00026D09" w:rsidRDefault="005D4441" w:rsidP="009D0FA1">
      <w:pPr>
        <w:spacing w:line="360" w:lineRule="auto"/>
        <w:ind w:right="141"/>
        <w:rPr>
          <w:rFonts w:asciiTheme="majorHAnsi" w:hAnsiTheme="majorHAnsi"/>
          <w:b/>
          <w:szCs w:val="24"/>
        </w:rPr>
      </w:pPr>
      <w:r w:rsidRPr="00026D09">
        <w:rPr>
          <w:rFonts w:asciiTheme="majorHAnsi" w:hAnsiTheme="majorHAnsi"/>
          <w:b/>
          <w:szCs w:val="24"/>
        </w:rPr>
        <w:t>1</w:t>
      </w:r>
      <w:r w:rsidR="00F167BB" w:rsidRPr="00026D09">
        <w:rPr>
          <w:rFonts w:asciiTheme="majorHAnsi" w:hAnsiTheme="majorHAnsi"/>
          <w:b/>
          <w:szCs w:val="24"/>
        </w:rPr>
        <w:t>5</w:t>
      </w:r>
      <w:r w:rsidRPr="00026D09">
        <w:rPr>
          <w:rFonts w:asciiTheme="majorHAnsi" w:hAnsiTheme="majorHAnsi"/>
          <w:b/>
          <w:szCs w:val="24"/>
        </w:rPr>
        <w:t>.</w:t>
      </w:r>
      <w:r w:rsidR="001646EB" w:rsidRPr="00026D09">
        <w:rPr>
          <w:rFonts w:asciiTheme="majorHAnsi" w:hAnsiTheme="majorHAnsi"/>
          <w:b/>
          <w:szCs w:val="24"/>
        </w:rPr>
        <w:t>4</w:t>
      </w:r>
      <w:r w:rsidRPr="00026D09">
        <w:rPr>
          <w:rFonts w:asciiTheme="majorHAnsi" w:hAnsiTheme="majorHAnsi"/>
          <w:b/>
          <w:szCs w:val="24"/>
        </w:rPr>
        <w:t xml:space="preserve"> – Despesa com Pessoal – Poder Executivo</w:t>
      </w:r>
      <w:r w:rsidR="00D2103E" w:rsidRPr="00026D09">
        <w:rPr>
          <w:rFonts w:asciiTheme="majorHAnsi" w:hAnsiTheme="majorHAnsi"/>
          <w:b/>
          <w:szCs w:val="24"/>
        </w:rPr>
        <w:t>/Legislativo</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13"/>
        <w:gridCol w:w="1641"/>
        <w:gridCol w:w="1843"/>
        <w:gridCol w:w="1701"/>
      </w:tblGrid>
      <w:tr w:rsidR="00207BB0" w:rsidRPr="00C51F0F" w:rsidTr="00477AF5">
        <w:trPr>
          <w:cantSplit/>
          <w:trHeight w:val="420"/>
        </w:trPr>
        <w:tc>
          <w:tcPr>
            <w:tcW w:w="4313" w:type="dxa"/>
            <w:vMerge w:val="restart"/>
            <w:tcBorders>
              <w:left w:val="single" w:sz="4" w:space="0" w:color="auto"/>
            </w:tcBorders>
            <w:shd w:val="clear" w:color="auto" w:fill="auto"/>
            <w:vAlign w:val="center"/>
          </w:tcPr>
          <w:p w:rsidR="00207BB0" w:rsidRPr="00B46CA4" w:rsidRDefault="00207BB0" w:rsidP="007D5A38">
            <w:pPr>
              <w:spacing w:line="240" w:lineRule="auto"/>
              <w:jc w:val="center"/>
              <w:rPr>
                <w:rFonts w:asciiTheme="majorHAnsi" w:hAnsiTheme="majorHAnsi"/>
                <w:b/>
                <w:sz w:val="16"/>
                <w:szCs w:val="16"/>
                <w:highlight w:val="yellow"/>
              </w:rPr>
            </w:pPr>
            <w:r w:rsidRPr="00B46CA4">
              <w:rPr>
                <w:rFonts w:asciiTheme="majorHAnsi" w:hAnsiTheme="majorHAnsi"/>
                <w:b/>
                <w:sz w:val="16"/>
                <w:szCs w:val="16"/>
              </w:rPr>
              <w:t>DISCRIMINAÇÃO</w:t>
            </w:r>
          </w:p>
        </w:tc>
        <w:tc>
          <w:tcPr>
            <w:tcW w:w="1641" w:type="dxa"/>
            <w:vMerge w:val="restart"/>
            <w:shd w:val="clear" w:color="auto" w:fill="auto"/>
            <w:vAlign w:val="center"/>
          </w:tcPr>
          <w:p w:rsidR="00207BB0" w:rsidRPr="00B46CA4" w:rsidRDefault="00207BB0" w:rsidP="007D5A38">
            <w:pPr>
              <w:spacing w:line="240" w:lineRule="auto"/>
              <w:jc w:val="center"/>
              <w:rPr>
                <w:rFonts w:asciiTheme="majorHAnsi" w:hAnsiTheme="majorHAnsi"/>
                <w:b/>
                <w:sz w:val="16"/>
                <w:szCs w:val="16"/>
                <w:highlight w:val="yellow"/>
              </w:rPr>
            </w:pPr>
            <w:r w:rsidRPr="00B46CA4">
              <w:rPr>
                <w:rFonts w:asciiTheme="majorHAnsi" w:hAnsiTheme="majorHAnsi"/>
                <w:b/>
                <w:sz w:val="16"/>
                <w:szCs w:val="16"/>
              </w:rPr>
              <w:t>PODER EXECUTIVO</w:t>
            </w:r>
          </w:p>
        </w:tc>
        <w:tc>
          <w:tcPr>
            <w:tcW w:w="1843" w:type="dxa"/>
            <w:vMerge w:val="restart"/>
            <w:shd w:val="clear" w:color="auto" w:fill="auto"/>
            <w:vAlign w:val="center"/>
          </w:tcPr>
          <w:p w:rsidR="00207BB0" w:rsidRPr="00B46CA4" w:rsidRDefault="00207BB0" w:rsidP="007D5A38">
            <w:pPr>
              <w:spacing w:line="240" w:lineRule="auto"/>
              <w:jc w:val="center"/>
              <w:rPr>
                <w:rFonts w:asciiTheme="majorHAnsi" w:hAnsiTheme="majorHAnsi"/>
                <w:b/>
                <w:sz w:val="16"/>
                <w:szCs w:val="16"/>
              </w:rPr>
            </w:pPr>
            <w:r w:rsidRPr="00B46CA4">
              <w:rPr>
                <w:rFonts w:asciiTheme="majorHAnsi" w:hAnsiTheme="majorHAnsi"/>
                <w:b/>
                <w:sz w:val="16"/>
                <w:szCs w:val="16"/>
              </w:rPr>
              <w:t>PODER LEGISLATIVO</w:t>
            </w:r>
          </w:p>
        </w:tc>
        <w:tc>
          <w:tcPr>
            <w:tcW w:w="1701" w:type="dxa"/>
            <w:vMerge w:val="restart"/>
            <w:tcBorders>
              <w:right w:val="single" w:sz="4" w:space="0" w:color="auto"/>
            </w:tcBorders>
            <w:shd w:val="clear" w:color="auto" w:fill="auto"/>
            <w:vAlign w:val="center"/>
          </w:tcPr>
          <w:p w:rsidR="00207BB0" w:rsidRPr="00B46CA4" w:rsidRDefault="00207BB0" w:rsidP="007D5A38">
            <w:pPr>
              <w:spacing w:line="240" w:lineRule="auto"/>
              <w:jc w:val="center"/>
              <w:rPr>
                <w:rFonts w:asciiTheme="majorHAnsi" w:hAnsiTheme="majorHAnsi"/>
                <w:b/>
                <w:sz w:val="16"/>
                <w:szCs w:val="16"/>
              </w:rPr>
            </w:pPr>
            <w:r w:rsidRPr="00B46CA4">
              <w:rPr>
                <w:rFonts w:asciiTheme="majorHAnsi" w:hAnsiTheme="majorHAnsi"/>
                <w:b/>
                <w:sz w:val="16"/>
                <w:szCs w:val="16"/>
              </w:rPr>
              <w:t xml:space="preserve">T O T A  L </w:t>
            </w:r>
          </w:p>
        </w:tc>
      </w:tr>
      <w:tr w:rsidR="00207BB0" w:rsidRPr="00C51F0F" w:rsidTr="00477AF5">
        <w:trPr>
          <w:cantSplit/>
          <w:trHeight w:val="164"/>
        </w:trPr>
        <w:tc>
          <w:tcPr>
            <w:tcW w:w="4313" w:type="dxa"/>
            <w:vMerge/>
            <w:tcBorders>
              <w:left w:val="single" w:sz="4" w:space="0" w:color="auto"/>
            </w:tcBorders>
            <w:shd w:val="clear" w:color="auto" w:fill="auto"/>
          </w:tcPr>
          <w:p w:rsidR="00207BB0" w:rsidRPr="00B46CA4" w:rsidRDefault="00207BB0" w:rsidP="007D5A38">
            <w:pPr>
              <w:spacing w:line="240" w:lineRule="auto"/>
              <w:jc w:val="center"/>
              <w:rPr>
                <w:rFonts w:asciiTheme="majorHAnsi" w:hAnsiTheme="majorHAnsi"/>
                <w:b/>
                <w:sz w:val="14"/>
                <w:szCs w:val="14"/>
                <w:highlight w:val="yellow"/>
              </w:rPr>
            </w:pPr>
          </w:p>
        </w:tc>
        <w:tc>
          <w:tcPr>
            <w:tcW w:w="1641" w:type="dxa"/>
            <w:vMerge/>
            <w:shd w:val="clear" w:color="auto" w:fill="auto"/>
            <w:vAlign w:val="center"/>
          </w:tcPr>
          <w:p w:rsidR="00207BB0" w:rsidRPr="00B46CA4" w:rsidRDefault="00207BB0" w:rsidP="007D5A38">
            <w:pPr>
              <w:spacing w:line="240" w:lineRule="auto"/>
              <w:jc w:val="center"/>
              <w:rPr>
                <w:rFonts w:asciiTheme="majorHAnsi" w:hAnsiTheme="majorHAnsi"/>
                <w:b/>
                <w:sz w:val="14"/>
                <w:szCs w:val="14"/>
                <w:highlight w:val="yellow"/>
              </w:rPr>
            </w:pPr>
          </w:p>
        </w:tc>
        <w:tc>
          <w:tcPr>
            <w:tcW w:w="1843" w:type="dxa"/>
            <w:vMerge/>
            <w:shd w:val="clear" w:color="auto" w:fill="auto"/>
            <w:vAlign w:val="bottom"/>
          </w:tcPr>
          <w:p w:rsidR="00207BB0" w:rsidRPr="00B46CA4" w:rsidRDefault="00207BB0" w:rsidP="007D5A38">
            <w:pPr>
              <w:spacing w:line="240" w:lineRule="auto"/>
              <w:jc w:val="center"/>
              <w:rPr>
                <w:rFonts w:asciiTheme="majorHAnsi" w:hAnsiTheme="majorHAnsi"/>
                <w:b/>
                <w:sz w:val="14"/>
                <w:szCs w:val="14"/>
                <w:highlight w:val="yellow"/>
              </w:rPr>
            </w:pPr>
          </w:p>
        </w:tc>
        <w:tc>
          <w:tcPr>
            <w:tcW w:w="1701" w:type="dxa"/>
            <w:vMerge/>
            <w:tcBorders>
              <w:right w:val="single" w:sz="4" w:space="0" w:color="auto"/>
            </w:tcBorders>
            <w:shd w:val="clear" w:color="auto" w:fill="auto"/>
            <w:vAlign w:val="center"/>
          </w:tcPr>
          <w:p w:rsidR="00207BB0" w:rsidRPr="00B46CA4" w:rsidRDefault="00207BB0" w:rsidP="007D5A38">
            <w:pPr>
              <w:spacing w:line="240" w:lineRule="auto"/>
              <w:jc w:val="center"/>
              <w:rPr>
                <w:rFonts w:asciiTheme="majorHAnsi" w:hAnsiTheme="majorHAnsi"/>
                <w:b/>
                <w:sz w:val="14"/>
                <w:szCs w:val="14"/>
                <w:highlight w:val="yellow"/>
              </w:rPr>
            </w:pPr>
          </w:p>
        </w:tc>
      </w:tr>
      <w:tr w:rsidR="00207BB0" w:rsidRPr="00C51F0F" w:rsidTr="00477AF5">
        <w:trPr>
          <w:cantSplit/>
          <w:trHeight w:val="251"/>
        </w:trPr>
        <w:tc>
          <w:tcPr>
            <w:tcW w:w="4313" w:type="dxa"/>
            <w:tcBorders>
              <w:left w:val="single" w:sz="4" w:space="0" w:color="auto"/>
            </w:tcBorders>
            <w:shd w:val="clear" w:color="auto" w:fill="auto"/>
            <w:vAlign w:val="center"/>
          </w:tcPr>
          <w:p w:rsidR="00207BB0" w:rsidRPr="00B46CA4" w:rsidRDefault="00207BB0" w:rsidP="007D5A38">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t xml:space="preserve">1 – Total da Despesa Líquida </w:t>
            </w:r>
          </w:p>
        </w:tc>
        <w:tc>
          <w:tcPr>
            <w:tcW w:w="1641" w:type="dxa"/>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sidRPr="00B46CA4">
              <w:rPr>
                <w:rFonts w:asciiTheme="majorHAnsi" w:hAnsiTheme="majorHAnsi"/>
                <w:b/>
                <w:sz w:val="16"/>
                <w:szCs w:val="16"/>
              </w:rPr>
              <w:t>1.139.396.930,74</w:t>
            </w:r>
          </w:p>
        </w:tc>
        <w:tc>
          <w:tcPr>
            <w:tcW w:w="1843" w:type="dxa"/>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highlight w:val="yellow"/>
              </w:rPr>
            </w:pPr>
            <w:r w:rsidRPr="00B46CA4">
              <w:rPr>
                <w:rFonts w:asciiTheme="majorHAnsi" w:hAnsiTheme="majorHAnsi"/>
                <w:b/>
                <w:sz w:val="16"/>
                <w:szCs w:val="16"/>
              </w:rPr>
              <w:t>62.</w:t>
            </w:r>
            <w:r>
              <w:rPr>
                <w:rFonts w:asciiTheme="majorHAnsi" w:hAnsiTheme="majorHAnsi"/>
                <w:b/>
                <w:sz w:val="16"/>
                <w:szCs w:val="16"/>
              </w:rPr>
              <w:t>487.919,34</w:t>
            </w:r>
          </w:p>
        </w:tc>
        <w:tc>
          <w:tcPr>
            <w:tcW w:w="1701" w:type="dxa"/>
            <w:tcBorders>
              <w:right w:val="single" w:sz="4" w:space="0" w:color="auto"/>
            </w:tcBorders>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Pr>
                <w:rFonts w:asciiTheme="majorHAnsi" w:hAnsiTheme="majorHAnsi"/>
                <w:b/>
                <w:sz w:val="16"/>
                <w:szCs w:val="16"/>
              </w:rPr>
              <w:t>1.201.884.850,08</w:t>
            </w:r>
          </w:p>
        </w:tc>
      </w:tr>
      <w:tr w:rsidR="00207BB0" w:rsidRPr="00C51F0F" w:rsidTr="00477AF5">
        <w:trPr>
          <w:cantSplit/>
        </w:trPr>
        <w:tc>
          <w:tcPr>
            <w:tcW w:w="4313" w:type="dxa"/>
            <w:tcBorders>
              <w:left w:val="single" w:sz="4" w:space="0" w:color="auto"/>
            </w:tcBorders>
            <w:shd w:val="clear" w:color="auto" w:fill="auto"/>
            <w:vAlign w:val="center"/>
          </w:tcPr>
          <w:p w:rsidR="00207BB0" w:rsidRPr="00B46CA4" w:rsidRDefault="00207BB0" w:rsidP="007D5A38">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t>2 – Percentual sobre a RCL</w:t>
            </w:r>
          </w:p>
        </w:tc>
        <w:tc>
          <w:tcPr>
            <w:tcW w:w="1641" w:type="dxa"/>
            <w:shd w:val="clear" w:color="auto" w:fill="auto"/>
            <w:vAlign w:val="center"/>
          </w:tcPr>
          <w:p w:rsidR="00207BB0" w:rsidRPr="00B46CA4" w:rsidRDefault="00207BB0" w:rsidP="007D5A38">
            <w:pPr>
              <w:snapToGrid w:val="0"/>
              <w:spacing w:line="240" w:lineRule="exact"/>
              <w:jc w:val="center"/>
              <w:rPr>
                <w:rFonts w:asciiTheme="majorHAnsi" w:hAnsiTheme="majorHAnsi"/>
                <w:b/>
                <w:sz w:val="16"/>
                <w:szCs w:val="16"/>
              </w:rPr>
            </w:pPr>
            <w:r>
              <w:rPr>
                <w:rFonts w:asciiTheme="majorHAnsi" w:hAnsiTheme="majorHAnsi"/>
                <w:b/>
                <w:sz w:val="16"/>
                <w:szCs w:val="16"/>
              </w:rPr>
              <w:t>39,46%</w:t>
            </w:r>
          </w:p>
        </w:tc>
        <w:tc>
          <w:tcPr>
            <w:tcW w:w="1843" w:type="dxa"/>
            <w:shd w:val="clear" w:color="auto" w:fill="auto"/>
            <w:vAlign w:val="center"/>
          </w:tcPr>
          <w:p w:rsidR="00207BB0" w:rsidRPr="00B46CA4" w:rsidRDefault="00207BB0" w:rsidP="007D5A38">
            <w:pPr>
              <w:snapToGrid w:val="0"/>
              <w:spacing w:line="240" w:lineRule="exact"/>
              <w:jc w:val="center"/>
              <w:rPr>
                <w:rFonts w:asciiTheme="majorHAnsi" w:hAnsiTheme="majorHAnsi"/>
                <w:b/>
                <w:sz w:val="16"/>
                <w:szCs w:val="16"/>
                <w:highlight w:val="yellow"/>
              </w:rPr>
            </w:pPr>
            <w:r w:rsidRPr="00B46CA4">
              <w:rPr>
                <w:rFonts w:asciiTheme="majorHAnsi" w:hAnsiTheme="majorHAnsi"/>
                <w:b/>
                <w:sz w:val="16"/>
                <w:szCs w:val="16"/>
              </w:rPr>
              <w:t>2,16</w:t>
            </w:r>
            <w:r>
              <w:rPr>
                <w:rFonts w:asciiTheme="majorHAnsi" w:hAnsiTheme="majorHAnsi"/>
                <w:b/>
                <w:sz w:val="16"/>
                <w:szCs w:val="16"/>
              </w:rPr>
              <w:t>%</w:t>
            </w:r>
          </w:p>
        </w:tc>
        <w:tc>
          <w:tcPr>
            <w:tcW w:w="1701" w:type="dxa"/>
            <w:tcBorders>
              <w:right w:val="single" w:sz="4" w:space="0" w:color="auto"/>
            </w:tcBorders>
            <w:shd w:val="clear" w:color="auto" w:fill="auto"/>
            <w:vAlign w:val="center"/>
          </w:tcPr>
          <w:p w:rsidR="00207BB0" w:rsidRPr="00B46CA4" w:rsidRDefault="00207BB0" w:rsidP="007D5A38">
            <w:pPr>
              <w:snapToGrid w:val="0"/>
              <w:spacing w:line="240" w:lineRule="exact"/>
              <w:jc w:val="center"/>
              <w:rPr>
                <w:rFonts w:asciiTheme="majorHAnsi" w:hAnsiTheme="majorHAnsi"/>
                <w:b/>
                <w:sz w:val="16"/>
                <w:szCs w:val="16"/>
              </w:rPr>
            </w:pPr>
            <w:r>
              <w:rPr>
                <w:rFonts w:asciiTheme="majorHAnsi" w:hAnsiTheme="majorHAnsi"/>
                <w:b/>
                <w:sz w:val="16"/>
                <w:szCs w:val="16"/>
              </w:rPr>
              <w:t>41,62%</w:t>
            </w:r>
          </w:p>
        </w:tc>
      </w:tr>
      <w:tr w:rsidR="00207BB0" w:rsidRPr="00C51F0F" w:rsidTr="00477AF5">
        <w:trPr>
          <w:cantSplit/>
          <w:trHeight w:val="315"/>
        </w:trPr>
        <w:tc>
          <w:tcPr>
            <w:tcW w:w="4313" w:type="dxa"/>
            <w:tcBorders>
              <w:left w:val="single" w:sz="4" w:space="0" w:color="auto"/>
            </w:tcBorders>
            <w:shd w:val="clear" w:color="auto" w:fill="auto"/>
            <w:vAlign w:val="center"/>
          </w:tcPr>
          <w:p w:rsidR="00207BB0" w:rsidRPr="00B46CA4" w:rsidRDefault="00207BB0" w:rsidP="007D5A38">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t>3 – Limite Prudencial (Art. 22, Parágrafo Único da LRF)</w:t>
            </w:r>
          </w:p>
        </w:tc>
        <w:tc>
          <w:tcPr>
            <w:tcW w:w="1641" w:type="dxa"/>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Pr>
                <w:rFonts w:asciiTheme="majorHAnsi" w:hAnsiTheme="majorHAnsi"/>
                <w:b/>
                <w:sz w:val="16"/>
                <w:szCs w:val="16"/>
              </w:rPr>
              <w:t>1.481.212.336,37</w:t>
            </w:r>
          </w:p>
        </w:tc>
        <w:tc>
          <w:tcPr>
            <w:tcW w:w="1843" w:type="dxa"/>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sidRPr="00B46CA4">
              <w:rPr>
                <w:rFonts w:asciiTheme="majorHAnsi" w:hAnsiTheme="majorHAnsi"/>
                <w:b/>
                <w:sz w:val="16"/>
                <w:szCs w:val="16"/>
              </w:rPr>
              <w:t>164.560.005,94</w:t>
            </w:r>
          </w:p>
        </w:tc>
        <w:tc>
          <w:tcPr>
            <w:tcW w:w="1701" w:type="dxa"/>
            <w:tcBorders>
              <w:right w:val="single" w:sz="4" w:space="0" w:color="auto"/>
            </w:tcBorders>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Pr>
                <w:rFonts w:asciiTheme="majorHAnsi" w:hAnsiTheme="majorHAnsi"/>
                <w:b/>
                <w:sz w:val="16"/>
                <w:szCs w:val="16"/>
              </w:rPr>
              <w:t>1.645.772.342,31</w:t>
            </w:r>
          </w:p>
        </w:tc>
      </w:tr>
      <w:tr w:rsidR="00207BB0" w:rsidRPr="00C51F0F" w:rsidTr="00477AF5">
        <w:trPr>
          <w:cantSplit/>
          <w:trHeight w:val="267"/>
        </w:trPr>
        <w:tc>
          <w:tcPr>
            <w:tcW w:w="4313" w:type="dxa"/>
            <w:tcBorders>
              <w:left w:val="single" w:sz="4" w:space="0" w:color="auto"/>
            </w:tcBorders>
            <w:shd w:val="clear" w:color="auto" w:fill="auto"/>
            <w:vAlign w:val="center"/>
          </w:tcPr>
          <w:p w:rsidR="00207BB0" w:rsidRPr="00B46CA4" w:rsidRDefault="00207BB0" w:rsidP="007D5A38">
            <w:pPr>
              <w:pStyle w:val="Cabealho"/>
              <w:tabs>
                <w:tab w:val="clear" w:pos="4320"/>
                <w:tab w:val="clear" w:pos="8640"/>
              </w:tabs>
              <w:spacing w:line="240" w:lineRule="exact"/>
              <w:rPr>
                <w:rFonts w:asciiTheme="majorHAnsi" w:hAnsiTheme="majorHAnsi"/>
                <w:b/>
                <w:sz w:val="16"/>
                <w:szCs w:val="16"/>
              </w:rPr>
            </w:pPr>
            <w:r w:rsidRPr="00B46CA4">
              <w:rPr>
                <w:rFonts w:asciiTheme="majorHAnsi" w:hAnsiTheme="majorHAnsi"/>
                <w:b/>
                <w:sz w:val="16"/>
                <w:szCs w:val="16"/>
              </w:rPr>
              <w:t>4 – Limite Legal (Art. 20, II da LRF)</w:t>
            </w:r>
          </w:p>
        </w:tc>
        <w:tc>
          <w:tcPr>
            <w:tcW w:w="1641" w:type="dxa"/>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Pr>
                <w:rFonts w:asciiTheme="majorHAnsi" w:hAnsiTheme="majorHAnsi"/>
                <w:b/>
                <w:sz w:val="16"/>
                <w:szCs w:val="16"/>
              </w:rPr>
              <w:t>1.559.170.880,39</w:t>
            </w:r>
          </w:p>
        </w:tc>
        <w:tc>
          <w:tcPr>
            <w:tcW w:w="1843" w:type="dxa"/>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sidRPr="00B46CA4">
              <w:rPr>
                <w:rFonts w:asciiTheme="majorHAnsi" w:hAnsiTheme="majorHAnsi"/>
                <w:b/>
                <w:sz w:val="16"/>
                <w:szCs w:val="16"/>
              </w:rPr>
              <w:t>173.221.058,88</w:t>
            </w:r>
          </w:p>
        </w:tc>
        <w:tc>
          <w:tcPr>
            <w:tcW w:w="1701" w:type="dxa"/>
            <w:tcBorders>
              <w:right w:val="single" w:sz="4" w:space="0" w:color="auto"/>
            </w:tcBorders>
            <w:shd w:val="clear" w:color="auto" w:fill="auto"/>
            <w:vAlign w:val="center"/>
          </w:tcPr>
          <w:p w:rsidR="00207BB0" w:rsidRPr="00B46CA4" w:rsidRDefault="00207BB0" w:rsidP="007D5A38">
            <w:pPr>
              <w:snapToGrid w:val="0"/>
              <w:spacing w:line="240" w:lineRule="exact"/>
              <w:jc w:val="right"/>
              <w:rPr>
                <w:rFonts w:asciiTheme="majorHAnsi" w:hAnsiTheme="majorHAnsi"/>
                <w:b/>
                <w:sz w:val="16"/>
                <w:szCs w:val="16"/>
              </w:rPr>
            </w:pPr>
            <w:r>
              <w:rPr>
                <w:rFonts w:asciiTheme="majorHAnsi" w:hAnsiTheme="majorHAnsi"/>
                <w:b/>
                <w:sz w:val="16"/>
                <w:szCs w:val="16"/>
              </w:rPr>
              <w:t>1.732.391.939,27</w:t>
            </w:r>
          </w:p>
        </w:tc>
      </w:tr>
      <w:tr w:rsidR="00207BB0" w:rsidRPr="00C51F0F" w:rsidTr="00477AF5">
        <w:trPr>
          <w:cantSplit/>
          <w:trHeight w:val="267"/>
        </w:trPr>
        <w:tc>
          <w:tcPr>
            <w:tcW w:w="9498" w:type="dxa"/>
            <w:gridSpan w:val="4"/>
            <w:tcBorders>
              <w:left w:val="single" w:sz="4" w:space="0" w:color="auto"/>
            </w:tcBorders>
            <w:shd w:val="clear" w:color="auto" w:fill="auto"/>
            <w:vAlign w:val="center"/>
          </w:tcPr>
          <w:p w:rsidR="00207BB0" w:rsidRPr="00B46CA4" w:rsidRDefault="00207BB0" w:rsidP="007D5A38">
            <w:pPr>
              <w:snapToGrid w:val="0"/>
              <w:spacing w:line="240" w:lineRule="exact"/>
              <w:jc w:val="center"/>
              <w:rPr>
                <w:rFonts w:asciiTheme="majorHAnsi" w:hAnsiTheme="majorHAnsi"/>
                <w:b/>
                <w:sz w:val="16"/>
                <w:szCs w:val="16"/>
              </w:rPr>
            </w:pPr>
            <w:r w:rsidRPr="00B46CA4">
              <w:rPr>
                <w:rFonts w:asciiTheme="majorHAnsi" w:hAnsiTheme="majorHAnsi"/>
                <w:b/>
                <w:sz w:val="16"/>
                <w:szCs w:val="16"/>
              </w:rPr>
              <w:t>RECEITA CORRENTE LÍQUIDA: R$ 2.887.017.647,99</w:t>
            </w:r>
          </w:p>
          <w:p w:rsidR="00207BB0" w:rsidRPr="00B46CA4" w:rsidRDefault="00207BB0" w:rsidP="007D5A38">
            <w:pPr>
              <w:snapToGrid w:val="0"/>
              <w:spacing w:line="240" w:lineRule="exact"/>
              <w:jc w:val="center"/>
              <w:rPr>
                <w:rFonts w:asciiTheme="majorHAnsi" w:hAnsiTheme="majorHAnsi"/>
                <w:b/>
                <w:sz w:val="14"/>
                <w:szCs w:val="14"/>
                <w:highlight w:val="yellow"/>
              </w:rPr>
            </w:pPr>
            <w:r w:rsidRPr="00B46CA4">
              <w:rPr>
                <w:rFonts w:asciiTheme="majorHAnsi" w:hAnsiTheme="majorHAnsi"/>
                <w:b/>
                <w:sz w:val="16"/>
                <w:szCs w:val="16"/>
              </w:rPr>
              <w:t>FONTES: Prestação de Contas Anual do exercício de 2012</w:t>
            </w:r>
          </w:p>
        </w:tc>
      </w:tr>
    </w:tbl>
    <w:p w:rsidR="005D4441" w:rsidRPr="00026D09" w:rsidRDefault="005D4441" w:rsidP="005B1546">
      <w:pPr>
        <w:spacing w:line="360" w:lineRule="auto"/>
        <w:ind w:right="141"/>
        <w:rPr>
          <w:rFonts w:asciiTheme="majorHAnsi" w:hAnsiTheme="majorHAnsi"/>
          <w:szCs w:val="24"/>
        </w:rPr>
      </w:pPr>
      <w:r w:rsidRPr="00026D09">
        <w:rPr>
          <w:rFonts w:asciiTheme="majorHAnsi" w:hAnsiTheme="majorHAnsi"/>
          <w:szCs w:val="24"/>
        </w:rPr>
        <w:t xml:space="preserve">No exercício, </w:t>
      </w:r>
      <w:r w:rsidR="00192513" w:rsidRPr="00026D09">
        <w:rPr>
          <w:rFonts w:asciiTheme="majorHAnsi" w:hAnsiTheme="majorHAnsi"/>
          <w:szCs w:val="24"/>
        </w:rPr>
        <w:t xml:space="preserve">constata-se </w:t>
      </w:r>
      <w:r w:rsidRPr="00026D09">
        <w:rPr>
          <w:rFonts w:asciiTheme="majorHAnsi" w:hAnsiTheme="majorHAnsi"/>
          <w:szCs w:val="24"/>
        </w:rPr>
        <w:t xml:space="preserve">o </w:t>
      </w:r>
      <w:r w:rsidR="00192513" w:rsidRPr="00026D09">
        <w:rPr>
          <w:rFonts w:asciiTheme="majorHAnsi" w:hAnsiTheme="majorHAnsi"/>
          <w:szCs w:val="24"/>
        </w:rPr>
        <w:t>cumprimento das seguintes normas legais:</w:t>
      </w:r>
    </w:p>
    <w:p w:rsidR="000766C6" w:rsidRPr="00026D09" w:rsidRDefault="000766C6" w:rsidP="000766C6">
      <w:pPr>
        <w:pStyle w:val="Corpodetexto"/>
        <w:rPr>
          <w:rFonts w:asciiTheme="majorHAnsi" w:hAnsiTheme="majorHAnsi"/>
          <w:b/>
          <w:szCs w:val="24"/>
        </w:rPr>
      </w:pPr>
      <w:r w:rsidRPr="00026D09">
        <w:rPr>
          <w:rFonts w:asciiTheme="majorHAnsi" w:hAnsiTheme="majorHAnsi"/>
          <w:szCs w:val="24"/>
        </w:rPr>
        <w:t>A) CUMPRIMENTO DO LIMITE MÁXIMO DE 54% DA RECEITA CORRENTE LÍQUIDA PARA OS GASTOS COM PESSOAL DO PODER EXECUTIVO (PREFEITURA, FUNDOS, FUNDAÇÕES, AUTARQUIAS, EMPRESAS ESTATAIS DEPENDENTES) – ARTIGO 20, III, “b”, DA LEI COMPLEMENTAR N.º 101/2000;</w:t>
      </w:r>
    </w:p>
    <w:p w:rsidR="000766C6" w:rsidRPr="00026D09" w:rsidRDefault="000766C6" w:rsidP="000766C6">
      <w:pPr>
        <w:pStyle w:val="Corpodetexto"/>
        <w:rPr>
          <w:rFonts w:asciiTheme="majorHAnsi" w:hAnsiTheme="majorHAnsi"/>
          <w:b/>
          <w:szCs w:val="24"/>
        </w:rPr>
      </w:pPr>
      <w:r w:rsidRPr="00026D09">
        <w:rPr>
          <w:rFonts w:asciiTheme="majorHAnsi" w:hAnsiTheme="majorHAnsi"/>
          <w:szCs w:val="24"/>
        </w:rPr>
        <w:t>B) CUMPRIMENTO DO LIMITE MÁXIMO DE 6% DA RECEITA CORRENTE LÍQUIDA PARA OS GASTOS COM PESSOAL DO PODER LEGISLATIVO (CÂMARA MUNICIPAL) – ARTIGO 20, III, “a”, DA LEI COMPLEMENTAR N.º 101/2000;</w:t>
      </w:r>
    </w:p>
    <w:p w:rsidR="000766C6" w:rsidRPr="00026D09" w:rsidRDefault="000766C6" w:rsidP="000766C6">
      <w:pPr>
        <w:pStyle w:val="Corpodetexto"/>
        <w:rPr>
          <w:rFonts w:asciiTheme="majorHAnsi" w:hAnsiTheme="majorHAnsi"/>
          <w:b/>
          <w:szCs w:val="24"/>
        </w:rPr>
      </w:pPr>
      <w:r w:rsidRPr="00026D09">
        <w:rPr>
          <w:rFonts w:asciiTheme="majorHAnsi" w:hAnsiTheme="majorHAnsi"/>
          <w:szCs w:val="24"/>
        </w:rPr>
        <w:t>C) CUMPRIMENTO DO LIMITE MÁXIMO DE 60% DA RECEITA CORRENTE LÍQUIDA PARA OS GASTOS COM PESSOAL DO MUNICÍPIO (PREFEITURA, CÂMARA, FUNDOS, FUNDAÇÕES, AUTARQUIAS, EMPRESAS ESTATAIS DEPENDENTES) – ARTIGO 169, DA CONSTITUIÇÃO FEDERAL, REGULAMENTADO PELA LEI COMPLEMENTAR N.º 101/2000.</w:t>
      </w:r>
    </w:p>
    <w:p w:rsidR="00E11AC9" w:rsidRPr="00026D09" w:rsidRDefault="00E11AC9" w:rsidP="00A90B39">
      <w:pPr>
        <w:spacing w:line="360" w:lineRule="auto"/>
        <w:ind w:right="141"/>
        <w:rPr>
          <w:rFonts w:asciiTheme="majorHAnsi" w:hAnsiTheme="majorHAnsi"/>
          <w:b/>
          <w:szCs w:val="24"/>
        </w:rPr>
      </w:pPr>
    </w:p>
    <w:p w:rsidR="005D4441" w:rsidRPr="00026D09" w:rsidRDefault="005D4441" w:rsidP="00A90B39">
      <w:pPr>
        <w:spacing w:line="360" w:lineRule="auto"/>
        <w:ind w:right="141"/>
        <w:rPr>
          <w:rFonts w:asciiTheme="majorHAnsi" w:hAnsiTheme="majorHAnsi"/>
          <w:b/>
          <w:i/>
          <w:szCs w:val="24"/>
        </w:rPr>
      </w:pPr>
      <w:r w:rsidRPr="00026D09">
        <w:rPr>
          <w:rFonts w:asciiTheme="majorHAnsi" w:hAnsiTheme="majorHAnsi"/>
          <w:b/>
          <w:szCs w:val="24"/>
        </w:rPr>
        <w:t>1</w:t>
      </w:r>
      <w:r w:rsidR="00F167BB" w:rsidRPr="00026D09">
        <w:rPr>
          <w:rFonts w:asciiTheme="majorHAnsi" w:hAnsiTheme="majorHAnsi"/>
          <w:b/>
          <w:szCs w:val="24"/>
        </w:rPr>
        <w:t>5</w:t>
      </w:r>
      <w:r w:rsidRPr="00026D09">
        <w:rPr>
          <w:rFonts w:asciiTheme="majorHAnsi" w:hAnsiTheme="majorHAnsi"/>
          <w:b/>
          <w:i/>
          <w:szCs w:val="24"/>
        </w:rPr>
        <w:t>.</w:t>
      </w:r>
      <w:r w:rsidR="005C0F30" w:rsidRPr="00026D09">
        <w:rPr>
          <w:rFonts w:asciiTheme="majorHAnsi" w:hAnsiTheme="majorHAnsi"/>
          <w:b/>
          <w:szCs w:val="24"/>
        </w:rPr>
        <w:t>5</w:t>
      </w:r>
      <w:r w:rsidRPr="00026D09">
        <w:rPr>
          <w:rFonts w:asciiTheme="majorHAnsi" w:hAnsiTheme="majorHAnsi"/>
          <w:b/>
          <w:szCs w:val="24"/>
        </w:rPr>
        <w:t xml:space="preserve"> </w:t>
      </w:r>
      <w:r w:rsidRPr="00026D09">
        <w:rPr>
          <w:rFonts w:asciiTheme="majorHAnsi" w:hAnsiTheme="majorHAnsi"/>
          <w:b/>
          <w:i/>
          <w:szCs w:val="24"/>
        </w:rPr>
        <w:t>– Operações de Crédito</w:t>
      </w:r>
    </w:p>
    <w:p w:rsidR="005D4441" w:rsidRPr="00026D09" w:rsidRDefault="005D4441" w:rsidP="00A90B39">
      <w:pPr>
        <w:spacing w:line="360" w:lineRule="auto"/>
        <w:ind w:right="-1" w:firstLine="709"/>
        <w:rPr>
          <w:rFonts w:asciiTheme="majorHAnsi" w:hAnsiTheme="majorHAnsi"/>
          <w:szCs w:val="24"/>
        </w:rPr>
      </w:pPr>
      <w:r w:rsidRPr="00026D09">
        <w:rPr>
          <w:rFonts w:asciiTheme="majorHAnsi" w:hAnsiTheme="majorHAnsi"/>
          <w:szCs w:val="24"/>
        </w:rPr>
        <w:t>O quadro a seguir apresenta o Demonstrativo das Operações de Crédito, parte integrante do Relatório de Gestão Fiscal, elaborado pelo Poder Executivo, abrangendo as operações de crédito internas e externas. Este Demonstrativo visa assegurar a transparência das operações de créditos efetuadas por ente da Federação e verificar os limites de que trata o art. 55, inciso I, alínea “d” e inciso III, alínea “c”, anexo IV da Lei Complementar nº 101/2000, bem como o cumprimento da Resolução nº 43/2001 do Senado Federal que estabelece o limite de 16% da Receita Corrente Líquida para as contratações de Operações de Crédito no exercício financeiro. Tal demonstrativo indica que o Poder executivo cumpriu com o limite estabelecido para contratação de operação de crédito.</w:t>
      </w:r>
    </w:p>
    <w:p w:rsidR="005D4441" w:rsidRDefault="005D4441">
      <w:pPr>
        <w:spacing w:line="360" w:lineRule="auto"/>
        <w:ind w:left="709" w:right="567" w:hanging="709"/>
        <w:jc w:val="right"/>
        <w:rPr>
          <w:rFonts w:asciiTheme="majorHAnsi" w:hAnsiTheme="majorHAnsi"/>
          <w:sz w:val="16"/>
          <w:szCs w:val="16"/>
          <w:highlight w:val="yellow"/>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8"/>
        <w:gridCol w:w="1984"/>
      </w:tblGrid>
      <w:tr w:rsidR="005D4441" w:rsidRPr="002E6D66" w:rsidTr="001A32F0">
        <w:trPr>
          <w:trHeight w:val="751"/>
        </w:trPr>
        <w:tc>
          <w:tcPr>
            <w:tcW w:w="9072" w:type="dxa"/>
            <w:gridSpan w:val="2"/>
            <w:shd w:val="clear" w:color="auto" w:fill="CCFFFF"/>
          </w:tcPr>
          <w:p w:rsidR="005D4441" w:rsidRPr="00E567C3" w:rsidRDefault="005D4441">
            <w:pPr>
              <w:tabs>
                <w:tab w:val="left" w:pos="8681"/>
              </w:tabs>
              <w:spacing w:line="360" w:lineRule="auto"/>
              <w:ind w:right="141"/>
              <w:jc w:val="center"/>
              <w:rPr>
                <w:rFonts w:asciiTheme="majorHAnsi" w:hAnsiTheme="majorHAnsi"/>
                <w:sz w:val="20"/>
              </w:rPr>
            </w:pPr>
            <w:r w:rsidRPr="00E567C3">
              <w:rPr>
                <w:rFonts w:asciiTheme="majorHAnsi" w:hAnsiTheme="majorHAnsi"/>
                <w:sz w:val="20"/>
              </w:rPr>
              <w:t xml:space="preserve">RELATÓRIO DE GESTÃO FISCAL DO PODER EXECUTIVO </w:t>
            </w:r>
          </w:p>
          <w:p w:rsidR="005D4441" w:rsidRPr="00E567C3" w:rsidRDefault="005D4441">
            <w:pPr>
              <w:tabs>
                <w:tab w:val="left" w:pos="8681"/>
              </w:tabs>
              <w:spacing w:line="360" w:lineRule="auto"/>
              <w:ind w:right="141"/>
              <w:jc w:val="center"/>
              <w:rPr>
                <w:rFonts w:asciiTheme="majorHAnsi" w:hAnsiTheme="majorHAnsi"/>
                <w:i/>
                <w:sz w:val="20"/>
              </w:rPr>
            </w:pPr>
            <w:r w:rsidRPr="00E567C3">
              <w:rPr>
                <w:rFonts w:asciiTheme="majorHAnsi" w:hAnsiTheme="majorHAnsi"/>
                <w:sz w:val="20"/>
              </w:rPr>
              <w:t>LIMITE DE OPERAÇÕES DE CRÉDITOS</w:t>
            </w:r>
          </w:p>
        </w:tc>
      </w:tr>
      <w:tr w:rsidR="005D4441" w:rsidRPr="002E6D66" w:rsidTr="00E567C3">
        <w:tc>
          <w:tcPr>
            <w:tcW w:w="7088" w:type="dxa"/>
            <w:shd w:val="clear" w:color="auto" w:fill="CCFFFF"/>
          </w:tcPr>
          <w:p w:rsidR="005D4441" w:rsidRPr="00E567C3" w:rsidRDefault="005D4441">
            <w:pPr>
              <w:spacing w:line="360" w:lineRule="auto"/>
              <w:ind w:left="709" w:right="141" w:hanging="709"/>
              <w:jc w:val="center"/>
              <w:rPr>
                <w:rFonts w:asciiTheme="majorHAnsi" w:hAnsiTheme="majorHAnsi"/>
                <w:sz w:val="20"/>
              </w:rPr>
            </w:pPr>
            <w:r w:rsidRPr="00E567C3">
              <w:rPr>
                <w:rFonts w:asciiTheme="majorHAnsi" w:hAnsiTheme="majorHAnsi"/>
                <w:sz w:val="20"/>
              </w:rPr>
              <w:t>RECEITA DE CAPITAL</w:t>
            </w:r>
          </w:p>
        </w:tc>
        <w:tc>
          <w:tcPr>
            <w:tcW w:w="1984" w:type="dxa"/>
            <w:shd w:val="clear" w:color="auto" w:fill="CCFFFF"/>
          </w:tcPr>
          <w:p w:rsidR="005D4441" w:rsidRPr="00E567C3" w:rsidRDefault="005D4441">
            <w:pPr>
              <w:spacing w:line="360" w:lineRule="auto"/>
              <w:ind w:left="709" w:right="141" w:hanging="709"/>
              <w:jc w:val="center"/>
              <w:rPr>
                <w:rFonts w:asciiTheme="majorHAnsi" w:hAnsiTheme="majorHAnsi"/>
                <w:sz w:val="20"/>
              </w:rPr>
            </w:pPr>
            <w:r w:rsidRPr="00E567C3">
              <w:rPr>
                <w:rFonts w:asciiTheme="majorHAnsi" w:hAnsiTheme="majorHAnsi"/>
                <w:sz w:val="20"/>
              </w:rPr>
              <w:t>VALOR</w:t>
            </w:r>
          </w:p>
        </w:tc>
      </w:tr>
      <w:tr w:rsidR="005D4441" w:rsidRPr="002E6D66" w:rsidTr="00E567C3">
        <w:trPr>
          <w:trHeight w:val="233"/>
        </w:trPr>
        <w:tc>
          <w:tcPr>
            <w:tcW w:w="7088" w:type="dxa"/>
          </w:tcPr>
          <w:p w:rsidR="005D4441" w:rsidRPr="00E567C3" w:rsidRDefault="009E3625" w:rsidP="00016649">
            <w:pPr>
              <w:spacing w:line="360" w:lineRule="auto"/>
              <w:ind w:left="709" w:right="141" w:hanging="709"/>
              <w:rPr>
                <w:rFonts w:asciiTheme="majorHAnsi" w:hAnsiTheme="majorHAnsi"/>
                <w:sz w:val="20"/>
              </w:rPr>
            </w:pPr>
            <w:r w:rsidRPr="00E567C3">
              <w:rPr>
                <w:rFonts w:asciiTheme="majorHAnsi" w:hAnsiTheme="majorHAnsi"/>
                <w:sz w:val="20"/>
              </w:rPr>
              <w:lastRenderedPageBreak/>
              <w:t>I -</w:t>
            </w:r>
            <w:r w:rsidR="005D4441" w:rsidRPr="00E567C3">
              <w:rPr>
                <w:rFonts w:asciiTheme="majorHAnsi" w:hAnsiTheme="majorHAnsi"/>
                <w:sz w:val="20"/>
              </w:rPr>
              <w:t xml:space="preserve"> </w:t>
            </w:r>
            <w:r w:rsidR="00016649" w:rsidRPr="00E567C3">
              <w:rPr>
                <w:rFonts w:asciiTheme="majorHAnsi" w:hAnsiTheme="majorHAnsi"/>
                <w:sz w:val="20"/>
              </w:rPr>
              <w:t>Operações de Créditos</w:t>
            </w:r>
          </w:p>
        </w:tc>
        <w:tc>
          <w:tcPr>
            <w:tcW w:w="1984" w:type="dxa"/>
          </w:tcPr>
          <w:p w:rsidR="005D4441" w:rsidRPr="00E567C3" w:rsidRDefault="00016649">
            <w:pPr>
              <w:spacing w:line="360" w:lineRule="auto"/>
              <w:ind w:left="709" w:right="141" w:hanging="709"/>
              <w:jc w:val="right"/>
              <w:rPr>
                <w:rFonts w:asciiTheme="majorHAnsi" w:hAnsiTheme="majorHAnsi"/>
                <w:b/>
                <w:sz w:val="20"/>
              </w:rPr>
            </w:pPr>
            <w:r w:rsidRPr="00E567C3">
              <w:rPr>
                <w:rFonts w:asciiTheme="majorHAnsi" w:hAnsiTheme="majorHAnsi"/>
                <w:b/>
                <w:sz w:val="20"/>
              </w:rPr>
              <w:t>40.866.858,70</w:t>
            </w:r>
          </w:p>
        </w:tc>
      </w:tr>
      <w:tr w:rsidR="005D4441" w:rsidRPr="002E6D66" w:rsidTr="00E567C3">
        <w:trPr>
          <w:trHeight w:val="305"/>
        </w:trPr>
        <w:tc>
          <w:tcPr>
            <w:tcW w:w="7088" w:type="dxa"/>
          </w:tcPr>
          <w:p w:rsidR="005D4441" w:rsidRPr="00E567C3" w:rsidRDefault="00016649" w:rsidP="00016649">
            <w:pPr>
              <w:spacing w:line="360" w:lineRule="auto"/>
              <w:ind w:left="709" w:right="141" w:hanging="709"/>
              <w:rPr>
                <w:rFonts w:asciiTheme="majorHAnsi" w:hAnsiTheme="majorHAnsi"/>
                <w:sz w:val="20"/>
              </w:rPr>
            </w:pPr>
            <w:r w:rsidRPr="00E567C3">
              <w:rPr>
                <w:rFonts w:asciiTheme="majorHAnsi" w:hAnsiTheme="majorHAnsi"/>
                <w:sz w:val="20"/>
              </w:rPr>
              <w:t>Interna</w:t>
            </w:r>
          </w:p>
        </w:tc>
        <w:tc>
          <w:tcPr>
            <w:tcW w:w="1984" w:type="dxa"/>
          </w:tcPr>
          <w:p w:rsidR="005D4441" w:rsidRPr="00E567C3" w:rsidRDefault="00016649" w:rsidP="00E2623C">
            <w:pPr>
              <w:spacing w:line="360" w:lineRule="auto"/>
              <w:ind w:left="709" w:right="141" w:hanging="709"/>
              <w:jc w:val="right"/>
              <w:rPr>
                <w:rFonts w:asciiTheme="majorHAnsi" w:hAnsiTheme="majorHAnsi"/>
                <w:sz w:val="20"/>
              </w:rPr>
            </w:pPr>
            <w:r w:rsidRPr="00E567C3">
              <w:rPr>
                <w:rFonts w:asciiTheme="majorHAnsi" w:hAnsiTheme="majorHAnsi"/>
                <w:sz w:val="20"/>
              </w:rPr>
              <w:t>16.281.579,02</w:t>
            </w:r>
          </w:p>
        </w:tc>
      </w:tr>
      <w:tr w:rsidR="00134D12" w:rsidRPr="002E6D66" w:rsidTr="00E567C3">
        <w:trPr>
          <w:trHeight w:val="305"/>
        </w:trPr>
        <w:tc>
          <w:tcPr>
            <w:tcW w:w="7088" w:type="dxa"/>
          </w:tcPr>
          <w:p w:rsidR="00134D12" w:rsidRPr="00E567C3" w:rsidRDefault="00016649" w:rsidP="00016649">
            <w:pPr>
              <w:spacing w:line="360" w:lineRule="auto"/>
              <w:ind w:left="709" w:right="141" w:hanging="709"/>
              <w:jc w:val="left"/>
              <w:rPr>
                <w:rFonts w:asciiTheme="majorHAnsi" w:hAnsiTheme="majorHAnsi"/>
                <w:sz w:val="20"/>
              </w:rPr>
            </w:pPr>
            <w:r w:rsidRPr="00E567C3">
              <w:rPr>
                <w:rFonts w:asciiTheme="majorHAnsi" w:hAnsiTheme="majorHAnsi"/>
                <w:sz w:val="20"/>
              </w:rPr>
              <w:t>Externa</w:t>
            </w:r>
          </w:p>
        </w:tc>
        <w:tc>
          <w:tcPr>
            <w:tcW w:w="1984" w:type="dxa"/>
          </w:tcPr>
          <w:p w:rsidR="00134D12" w:rsidRPr="00E567C3" w:rsidRDefault="009E3625" w:rsidP="00E2623C">
            <w:pPr>
              <w:spacing w:line="360" w:lineRule="auto"/>
              <w:ind w:left="709" w:right="141" w:hanging="709"/>
              <w:jc w:val="right"/>
              <w:rPr>
                <w:rFonts w:asciiTheme="majorHAnsi" w:hAnsiTheme="majorHAnsi"/>
                <w:sz w:val="20"/>
              </w:rPr>
            </w:pPr>
            <w:r w:rsidRPr="00E567C3">
              <w:rPr>
                <w:rFonts w:asciiTheme="majorHAnsi" w:hAnsiTheme="majorHAnsi"/>
                <w:sz w:val="20"/>
              </w:rPr>
              <w:t>24.585.279,68</w:t>
            </w:r>
          </w:p>
        </w:tc>
      </w:tr>
      <w:tr w:rsidR="005D4441" w:rsidRPr="002E6D66" w:rsidTr="00E567C3">
        <w:tc>
          <w:tcPr>
            <w:tcW w:w="7088" w:type="dxa"/>
          </w:tcPr>
          <w:p w:rsidR="005D4441" w:rsidRPr="00E567C3" w:rsidRDefault="005D4441" w:rsidP="00272DF1">
            <w:pPr>
              <w:spacing w:line="360" w:lineRule="auto"/>
              <w:ind w:left="709" w:right="141" w:hanging="709"/>
              <w:rPr>
                <w:rFonts w:asciiTheme="majorHAnsi" w:hAnsiTheme="majorHAnsi"/>
                <w:sz w:val="20"/>
              </w:rPr>
            </w:pPr>
            <w:r w:rsidRPr="00E567C3">
              <w:rPr>
                <w:rFonts w:asciiTheme="majorHAnsi" w:hAnsiTheme="majorHAnsi"/>
                <w:sz w:val="20"/>
              </w:rPr>
              <w:t>II – Total das Operações de Crédito</w:t>
            </w:r>
          </w:p>
        </w:tc>
        <w:tc>
          <w:tcPr>
            <w:tcW w:w="1984" w:type="dxa"/>
          </w:tcPr>
          <w:p w:rsidR="005D4441" w:rsidRPr="00E567C3" w:rsidRDefault="009E3625">
            <w:pPr>
              <w:spacing w:line="360" w:lineRule="auto"/>
              <w:ind w:left="709" w:right="141" w:hanging="709"/>
              <w:jc w:val="right"/>
              <w:rPr>
                <w:rFonts w:asciiTheme="majorHAnsi" w:hAnsiTheme="majorHAnsi"/>
                <w:b/>
                <w:sz w:val="20"/>
              </w:rPr>
            </w:pPr>
            <w:r w:rsidRPr="00E567C3">
              <w:rPr>
                <w:rFonts w:asciiTheme="majorHAnsi" w:hAnsiTheme="majorHAnsi"/>
                <w:b/>
                <w:sz w:val="20"/>
              </w:rPr>
              <w:t>40.866.858,70</w:t>
            </w:r>
          </w:p>
        </w:tc>
      </w:tr>
      <w:tr w:rsidR="005D4441" w:rsidRPr="002E6D66" w:rsidTr="00E567C3">
        <w:tc>
          <w:tcPr>
            <w:tcW w:w="7088" w:type="dxa"/>
          </w:tcPr>
          <w:p w:rsidR="005D4441" w:rsidRPr="00E567C3" w:rsidRDefault="005D4441">
            <w:pPr>
              <w:spacing w:line="360" w:lineRule="auto"/>
              <w:ind w:left="709" w:right="141" w:hanging="709"/>
              <w:rPr>
                <w:rFonts w:asciiTheme="majorHAnsi" w:hAnsiTheme="majorHAnsi"/>
                <w:sz w:val="20"/>
              </w:rPr>
            </w:pPr>
            <w:r w:rsidRPr="00E567C3">
              <w:rPr>
                <w:rFonts w:asciiTheme="majorHAnsi" w:hAnsiTheme="majorHAnsi"/>
                <w:sz w:val="20"/>
              </w:rPr>
              <w:t>III – Operações de Crédito por Antecipação da Receita</w:t>
            </w:r>
          </w:p>
        </w:tc>
        <w:tc>
          <w:tcPr>
            <w:tcW w:w="1984" w:type="dxa"/>
          </w:tcPr>
          <w:p w:rsidR="005D4441" w:rsidRPr="00E567C3" w:rsidRDefault="005D4441" w:rsidP="00272DF1">
            <w:pPr>
              <w:spacing w:line="360" w:lineRule="auto"/>
              <w:ind w:left="709" w:right="141" w:hanging="709"/>
              <w:jc w:val="center"/>
              <w:rPr>
                <w:rFonts w:asciiTheme="majorHAnsi" w:hAnsiTheme="majorHAnsi"/>
                <w:b/>
                <w:sz w:val="20"/>
              </w:rPr>
            </w:pPr>
            <w:r w:rsidRPr="00E567C3">
              <w:rPr>
                <w:rFonts w:asciiTheme="majorHAnsi" w:hAnsiTheme="majorHAnsi"/>
                <w:b/>
                <w:sz w:val="20"/>
              </w:rPr>
              <w:t xml:space="preserve">                  -</w:t>
            </w:r>
          </w:p>
        </w:tc>
      </w:tr>
      <w:tr w:rsidR="005D4441" w:rsidRPr="002E6D66" w:rsidTr="00E567C3">
        <w:tc>
          <w:tcPr>
            <w:tcW w:w="7088" w:type="dxa"/>
          </w:tcPr>
          <w:p w:rsidR="005D4441" w:rsidRPr="00E567C3" w:rsidRDefault="005D4441">
            <w:pPr>
              <w:spacing w:line="360" w:lineRule="auto"/>
              <w:ind w:left="709" w:right="141" w:hanging="709"/>
              <w:rPr>
                <w:rFonts w:asciiTheme="majorHAnsi" w:hAnsiTheme="majorHAnsi"/>
                <w:sz w:val="20"/>
              </w:rPr>
            </w:pPr>
            <w:r w:rsidRPr="00E567C3">
              <w:rPr>
                <w:rFonts w:asciiTheme="majorHAnsi" w:hAnsiTheme="majorHAnsi"/>
                <w:sz w:val="20"/>
              </w:rPr>
              <w:t>IV – Receita Corrente Líquida</w:t>
            </w:r>
          </w:p>
        </w:tc>
        <w:tc>
          <w:tcPr>
            <w:tcW w:w="1984" w:type="dxa"/>
          </w:tcPr>
          <w:p w:rsidR="005D4441" w:rsidRPr="00E567C3" w:rsidRDefault="00C76C93" w:rsidP="00354B9A">
            <w:pPr>
              <w:spacing w:line="360" w:lineRule="auto"/>
              <w:ind w:left="709" w:right="141" w:hanging="709"/>
              <w:jc w:val="right"/>
              <w:rPr>
                <w:rFonts w:asciiTheme="majorHAnsi" w:hAnsiTheme="majorHAnsi"/>
                <w:b/>
                <w:sz w:val="20"/>
              </w:rPr>
            </w:pPr>
            <w:r w:rsidRPr="00E567C3">
              <w:rPr>
                <w:rFonts w:asciiTheme="majorHAnsi" w:hAnsiTheme="majorHAnsi"/>
                <w:b/>
                <w:sz w:val="20"/>
              </w:rPr>
              <w:t>2.</w:t>
            </w:r>
            <w:r w:rsidR="009E3625" w:rsidRPr="00E567C3">
              <w:rPr>
                <w:rFonts w:asciiTheme="majorHAnsi" w:hAnsiTheme="majorHAnsi"/>
                <w:b/>
                <w:sz w:val="20"/>
              </w:rPr>
              <w:t>887.017.647,99</w:t>
            </w:r>
          </w:p>
        </w:tc>
      </w:tr>
      <w:tr w:rsidR="005D4441" w:rsidRPr="002E6D66" w:rsidTr="00E567C3">
        <w:tc>
          <w:tcPr>
            <w:tcW w:w="7088" w:type="dxa"/>
          </w:tcPr>
          <w:p w:rsidR="005D4441" w:rsidRPr="00E567C3" w:rsidRDefault="005D4441" w:rsidP="00E2623C">
            <w:pPr>
              <w:spacing w:line="360" w:lineRule="auto"/>
              <w:ind w:right="141"/>
              <w:rPr>
                <w:rFonts w:asciiTheme="majorHAnsi" w:hAnsiTheme="majorHAnsi"/>
                <w:sz w:val="20"/>
              </w:rPr>
            </w:pPr>
            <w:r w:rsidRPr="00E567C3">
              <w:rPr>
                <w:rFonts w:asciiTheme="majorHAnsi" w:hAnsiTheme="majorHAnsi"/>
                <w:sz w:val="20"/>
              </w:rPr>
              <w:t>Limite definido por Resolução do Senado Federal para as Operações de Créditos Interna e Externa (16%)</w:t>
            </w:r>
          </w:p>
        </w:tc>
        <w:tc>
          <w:tcPr>
            <w:tcW w:w="1984" w:type="dxa"/>
          </w:tcPr>
          <w:p w:rsidR="005D4441" w:rsidRPr="00E567C3" w:rsidRDefault="00354B9A" w:rsidP="00107E31">
            <w:pPr>
              <w:spacing w:line="360" w:lineRule="auto"/>
              <w:ind w:left="709" w:right="141" w:hanging="709"/>
              <w:jc w:val="right"/>
              <w:rPr>
                <w:rFonts w:asciiTheme="majorHAnsi" w:hAnsiTheme="majorHAnsi"/>
                <w:sz w:val="20"/>
                <w:highlight w:val="yellow"/>
              </w:rPr>
            </w:pPr>
            <w:r w:rsidRPr="00E567C3">
              <w:rPr>
                <w:rFonts w:asciiTheme="majorHAnsi" w:hAnsiTheme="majorHAnsi"/>
                <w:sz w:val="20"/>
              </w:rPr>
              <w:t>461.922.823,67</w:t>
            </w:r>
          </w:p>
        </w:tc>
      </w:tr>
      <w:tr w:rsidR="005D4441" w:rsidRPr="002E6D66" w:rsidTr="00E567C3">
        <w:tc>
          <w:tcPr>
            <w:tcW w:w="7088" w:type="dxa"/>
          </w:tcPr>
          <w:p w:rsidR="005D4441" w:rsidRPr="00E567C3" w:rsidRDefault="005D4441" w:rsidP="00E2623C">
            <w:pPr>
              <w:spacing w:line="360" w:lineRule="auto"/>
              <w:ind w:right="141"/>
              <w:rPr>
                <w:rFonts w:asciiTheme="majorHAnsi" w:hAnsiTheme="majorHAnsi"/>
                <w:sz w:val="20"/>
              </w:rPr>
            </w:pPr>
            <w:r w:rsidRPr="00E567C3">
              <w:rPr>
                <w:rFonts w:asciiTheme="majorHAnsi" w:hAnsiTheme="majorHAnsi"/>
                <w:sz w:val="20"/>
              </w:rPr>
              <w:t>Limite definido por Resolução do Senado Federal para as Operações de Créditos por Antecipação de Receita (7%)</w:t>
            </w:r>
          </w:p>
        </w:tc>
        <w:tc>
          <w:tcPr>
            <w:tcW w:w="1984" w:type="dxa"/>
            <w:vAlign w:val="center"/>
          </w:tcPr>
          <w:p w:rsidR="005D4441" w:rsidRPr="00E567C3" w:rsidRDefault="00503BDB" w:rsidP="00C02921">
            <w:pPr>
              <w:spacing w:line="360" w:lineRule="auto"/>
              <w:ind w:left="709" w:right="141" w:hanging="709"/>
              <w:jc w:val="right"/>
              <w:rPr>
                <w:rFonts w:asciiTheme="majorHAnsi" w:hAnsiTheme="majorHAnsi"/>
                <w:sz w:val="20"/>
              </w:rPr>
            </w:pPr>
            <w:r w:rsidRPr="00E567C3">
              <w:rPr>
                <w:rFonts w:asciiTheme="majorHAnsi" w:hAnsiTheme="majorHAnsi"/>
                <w:sz w:val="20"/>
              </w:rPr>
              <w:t>202.091.235,35</w:t>
            </w:r>
          </w:p>
        </w:tc>
      </w:tr>
      <w:tr w:rsidR="005D4441" w:rsidRPr="00DC1276" w:rsidTr="00E567C3">
        <w:tc>
          <w:tcPr>
            <w:tcW w:w="7088" w:type="dxa"/>
          </w:tcPr>
          <w:p w:rsidR="005D4441" w:rsidRPr="00E567C3" w:rsidRDefault="005D4441" w:rsidP="00E2623C">
            <w:pPr>
              <w:spacing w:line="360" w:lineRule="auto"/>
              <w:ind w:right="141"/>
              <w:rPr>
                <w:rFonts w:asciiTheme="majorHAnsi" w:hAnsiTheme="majorHAnsi"/>
                <w:sz w:val="20"/>
                <w:highlight w:val="yellow"/>
              </w:rPr>
            </w:pPr>
            <w:r w:rsidRPr="00E567C3">
              <w:rPr>
                <w:rFonts w:asciiTheme="majorHAnsi" w:hAnsiTheme="majorHAnsi"/>
                <w:sz w:val="20"/>
              </w:rPr>
              <w:t>Percentual aplicado com Operações de Crédito (II/IV)</w:t>
            </w:r>
          </w:p>
        </w:tc>
        <w:tc>
          <w:tcPr>
            <w:tcW w:w="1984" w:type="dxa"/>
            <w:vAlign w:val="center"/>
          </w:tcPr>
          <w:p w:rsidR="005D4441" w:rsidRPr="00E567C3" w:rsidRDefault="00DC1276" w:rsidP="00DC1276">
            <w:pPr>
              <w:spacing w:line="360" w:lineRule="auto"/>
              <w:ind w:left="709" w:right="141" w:hanging="709"/>
              <w:jc w:val="center"/>
              <w:rPr>
                <w:rFonts w:asciiTheme="majorHAnsi" w:hAnsiTheme="majorHAnsi"/>
                <w:b/>
                <w:sz w:val="20"/>
                <w:highlight w:val="yellow"/>
              </w:rPr>
            </w:pPr>
            <w:r w:rsidRPr="00E567C3">
              <w:rPr>
                <w:rFonts w:asciiTheme="majorHAnsi" w:hAnsiTheme="majorHAnsi"/>
                <w:b/>
                <w:sz w:val="20"/>
              </w:rPr>
              <w:t>1,41</w:t>
            </w:r>
            <w:r w:rsidR="005D4441" w:rsidRPr="00E567C3">
              <w:rPr>
                <w:rFonts w:asciiTheme="majorHAnsi" w:hAnsiTheme="majorHAnsi"/>
                <w:b/>
                <w:sz w:val="20"/>
              </w:rPr>
              <w:t>%</w:t>
            </w:r>
          </w:p>
        </w:tc>
      </w:tr>
    </w:tbl>
    <w:p w:rsidR="005D4441" w:rsidRDefault="005D4441" w:rsidP="00272DF1">
      <w:pPr>
        <w:spacing w:line="360" w:lineRule="auto"/>
        <w:ind w:left="709" w:right="141" w:hanging="709"/>
        <w:rPr>
          <w:rFonts w:asciiTheme="majorHAnsi" w:hAnsiTheme="majorHAnsi"/>
          <w:b/>
          <w:sz w:val="20"/>
          <w:highlight w:val="yellow"/>
        </w:rPr>
      </w:pPr>
    </w:p>
    <w:p w:rsidR="005D4441" w:rsidRPr="00E567C3" w:rsidRDefault="005D4441" w:rsidP="00A90B39">
      <w:pPr>
        <w:spacing w:line="360" w:lineRule="auto"/>
        <w:ind w:right="141"/>
        <w:rPr>
          <w:rFonts w:asciiTheme="majorHAnsi" w:hAnsiTheme="majorHAnsi"/>
          <w:szCs w:val="24"/>
        </w:rPr>
      </w:pPr>
      <w:r w:rsidRPr="00E567C3">
        <w:rPr>
          <w:rFonts w:asciiTheme="majorHAnsi" w:hAnsiTheme="majorHAnsi"/>
          <w:b/>
          <w:szCs w:val="24"/>
        </w:rPr>
        <w:t xml:space="preserve"> 1</w:t>
      </w:r>
      <w:r w:rsidR="00F167BB" w:rsidRPr="00E567C3">
        <w:rPr>
          <w:rFonts w:asciiTheme="majorHAnsi" w:hAnsiTheme="majorHAnsi"/>
          <w:b/>
          <w:szCs w:val="24"/>
        </w:rPr>
        <w:t>5</w:t>
      </w:r>
      <w:r w:rsidRPr="00E567C3">
        <w:rPr>
          <w:rFonts w:asciiTheme="majorHAnsi" w:hAnsiTheme="majorHAnsi"/>
          <w:b/>
          <w:szCs w:val="24"/>
        </w:rPr>
        <w:t>.</w:t>
      </w:r>
      <w:r w:rsidR="00E376E4" w:rsidRPr="00E567C3">
        <w:rPr>
          <w:rFonts w:asciiTheme="majorHAnsi" w:hAnsiTheme="majorHAnsi"/>
          <w:b/>
          <w:szCs w:val="24"/>
        </w:rPr>
        <w:t>6</w:t>
      </w:r>
      <w:r w:rsidRPr="00E567C3">
        <w:rPr>
          <w:rFonts w:asciiTheme="majorHAnsi" w:hAnsiTheme="majorHAnsi"/>
          <w:i/>
          <w:szCs w:val="24"/>
        </w:rPr>
        <w:t xml:space="preserve"> –</w:t>
      </w:r>
      <w:r w:rsidRPr="00E567C3">
        <w:rPr>
          <w:rFonts w:asciiTheme="majorHAnsi" w:hAnsiTheme="majorHAnsi"/>
          <w:b/>
          <w:szCs w:val="24"/>
        </w:rPr>
        <w:t xml:space="preserve">Dívida Consolidada </w:t>
      </w:r>
      <w:r w:rsidR="00EF4F16" w:rsidRPr="00E567C3">
        <w:rPr>
          <w:rFonts w:asciiTheme="majorHAnsi" w:hAnsiTheme="majorHAnsi"/>
          <w:b/>
          <w:szCs w:val="24"/>
        </w:rPr>
        <w:t xml:space="preserve">Líquida </w:t>
      </w:r>
      <w:r w:rsidRPr="00E567C3">
        <w:rPr>
          <w:rFonts w:asciiTheme="majorHAnsi" w:hAnsiTheme="majorHAnsi"/>
          <w:b/>
          <w:szCs w:val="24"/>
        </w:rPr>
        <w:t>- 20</w:t>
      </w:r>
      <w:r w:rsidR="005D5EFA" w:rsidRPr="00E567C3">
        <w:rPr>
          <w:rFonts w:asciiTheme="majorHAnsi" w:hAnsiTheme="majorHAnsi"/>
          <w:b/>
          <w:szCs w:val="24"/>
        </w:rPr>
        <w:t>1</w:t>
      </w:r>
      <w:r w:rsidR="00DC1276" w:rsidRPr="00E567C3">
        <w:rPr>
          <w:rFonts w:asciiTheme="majorHAnsi" w:hAnsiTheme="majorHAnsi"/>
          <w:b/>
          <w:szCs w:val="24"/>
        </w:rPr>
        <w:t>2</w:t>
      </w:r>
      <w:r w:rsidRPr="00E567C3">
        <w:rPr>
          <w:rFonts w:asciiTheme="majorHAnsi" w:hAnsiTheme="majorHAnsi"/>
          <w:szCs w:val="24"/>
        </w:rPr>
        <w:t xml:space="preserve">   </w:t>
      </w:r>
    </w:p>
    <w:p w:rsidR="005D4441" w:rsidRPr="00E567C3" w:rsidRDefault="005D4441" w:rsidP="004A2A26">
      <w:pPr>
        <w:spacing w:line="360" w:lineRule="auto"/>
        <w:ind w:firstLine="709"/>
        <w:rPr>
          <w:rFonts w:asciiTheme="majorHAnsi" w:hAnsiTheme="majorHAnsi"/>
          <w:szCs w:val="24"/>
        </w:rPr>
      </w:pPr>
      <w:r w:rsidRPr="00E567C3">
        <w:rPr>
          <w:rFonts w:asciiTheme="majorHAnsi" w:hAnsiTheme="majorHAnsi"/>
          <w:szCs w:val="24"/>
        </w:rPr>
        <w:t>Conforme se observa no Demonstrativo a seguir, foram cumpridas as exigências do art. 30 da Lei Complementar nº 101/2000, e da Resolução nº 40/2001 do Senado Federal que estabelece o limite da Dívida Consolidada Líquida em 1,2 (um inteiro e dois décimos) vezes o valor da Receita Corrente Líquida.</w:t>
      </w:r>
    </w:p>
    <w:p w:rsidR="00E11AC9" w:rsidRDefault="00E11AC9" w:rsidP="004A2A26">
      <w:pPr>
        <w:spacing w:line="360" w:lineRule="auto"/>
        <w:ind w:firstLine="709"/>
        <w:rPr>
          <w:rFonts w:asciiTheme="majorHAnsi" w:hAnsiTheme="majorHAnsi"/>
          <w:sz w:val="20"/>
          <w:highlight w:val="yellow"/>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9"/>
        <w:gridCol w:w="1984"/>
        <w:gridCol w:w="1843"/>
      </w:tblGrid>
      <w:tr w:rsidR="00EF4F16" w:rsidRPr="002E6D66" w:rsidTr="00E567C3">
        <w:trPr>
          <w:cantSplit/>
          <w:trHeight w:val="315"/>
        </w:trPr>
        <w:tc>
          <w:tcPr>
            <w:tcW w:w="5529" w:type="dxa"/>
            <w:shd w:val="clear" w:color="auto" w:fill="CCFFFF"/>
          </w:tcPr>
          <w:p w:rsidR="00EF4F16" w:rsidRPr="00E567C3" w:rsidRDefault="00EF4F16">
            <w:pPr>
              <w:spacing w:line="360" w:lineRule="auto"/>
              <w:ind w:left="709" w:right="141" w:hanging="709"/>
              <w:jc w:val="center"/>
              <w:rPr>
                <w:rFonts w:asciiTheme="majorHAnsi" w:hAnsiTheme="majorHAnsi"/>
                <w:b/>
                <w:sz w:val="20"/>
              </w:rPr>
            </w:pPr>
            <w:r w:rsidRPr="00E567C3">
              <w:rPr>
                <w:rFonts w:asciiTheme="majorHAnsi" w:hAnsiTheme="majorHAnsi"/>
                <w:b/>
                <w:sz w:val="20"/>
              </w:rPr>
              <w:t>DÍVIDA CONSOLIDADA</w:t>
            </w:r>
            <w:r w:rsidR="00571622" w:rsidRPr="00E567C3">
              <w:rPr>
                <w:rFonts w:asciiTheme="majorHAnsi" w:hAnsiTheme="majorHAnsi"/>
                <w:b/>
                <w:sz w:val="20"/>
              </w:rPr>
              <w:t xml:space="preserve"> LÍQUIDA</w:t>
            </w:r>
          </w:p>
        </w:tc>
        <w:tc>
          <w:tcPr>
            <w:tcW w:w="1984" w:type="dxa"/>
            <w:tcBorders>
              <w:right w:val="nil"/>
            </w:tcBorders>
            <w:shd w:val="clear" w:color="auto" w:fill="CCFFFF"/>
          </w:tcPr>
          <w:p w:rsidR="00EF4F16" w:rsidRPr="00E567C3" w:rsidRDefault="00EF4F16">
            <w:pPr>
              <w:spacing w:line="360" w:lineRule="auto"/>
              <w:ind w:right="141"/>
              <w:jc w:val="center"/>
              <w:rPr>
                <w:rFonts w:asciiTheme="majorHAnsi" w:hAnsiTheme="majorHAnsi"/>
                <w:b/>
                <w:sz w:val="20"/>
              </w:rPr>
            </w:pPr>
            <w:r w:rsidRPr="00E567C3">
              <w:rPr>
                <w:rFonts w:asciiTheme="majorHAnsi" w:hAnsiTheme="majorHAnsi"/>
                <w:b/>
                <w:sz w:val="20"/>
              </w:rPr>
              <w:t>2011</w:t>
            </w:r>
          </w:p>
        </w:tc>
        <w:tc>
          <w:tcPr>
            <w:tcW w:w="1843" w:type="dxa"/>
            <w:tcBorders>
              <w:right w:val="single" w:sz="4" w:space="0" w:color="auto"/>
            </w:tcBorders>
            <w:shd w:val="clear" w:color="auto" w:fill="CCFFFF"/>
          </w:tcPr>
          <w:p w:rsidR="00EF4F16" w:rsidRPr="00E567C3" w:rsidRDefault="00EF4F16">
            <w:pPr>
              <w:spacing w:line="360" w:lineRule="auto"/>
              <w:ind w:right="141"/>
              <w:jc w:val="center"/>
              <w:rPr>
                <w:rFonts w:asciiTheme="majorHAnsi" w:hAnsiTheme="majorHAnsi"/>
                <w:b/>
                <w:sz w:val="20"/>
                <w:highlight w:val="yellow"/>
              </w:rPr>
            </w:pPr>
            <w:r w:rsidRPr="00E567C3">
              <w:rPr>
                <w:rFonts w:asciiTheme="majorHAnsi" w:hAnsiTheme="majorHAnsi"/>
                <w:b/>
                <w:sz w:val="20"/>
              </w:rPr>
              <w:t>2012</w:t>
            </w:r>
          </w:p>
        </w:tc>
      </w:tr>
      <w:tr w:rsidR="00EE0095" w:rsidRPr="002E6D66" w:rsidTr="00E567C3">
        <w:trPr>
          <w:trHeight w:val="233"/>
        </w:trPr>
        <w:tc>
          <w:tcPr>
            <w:tcW w:w="5529" w:type="dxa"/>
          </w:tcPr>
          <w:p w:rsidR="00EE0095" w:rsidRPr="00E567C3" w:rsidRDefault="00EE0095" w:rsidP="00EE0095">
            <w:pPr>
              <w:spacing w:line="360" w:lineRule="auto"/>
              <w:ind w:left="709" w:right="141" w:hanging="709"/>
              <w:jc w:val="left"/>
              <w:rPr>
                <w:rFonts w:asciiTheme="majorHAnsi" w:hAnsiTheme="majorHAnsi"/>
                <w:b/>
                <w:sz w:val="20"/>
              </w:rPr>
            </w:pPr>
            <w:r w:rsidRPr="00E567C3">
              <w:rPr>
                <w:rFonts w:asciiTheme="majorHAnsi" w:hAnsiTheme="majorHAnsi"/>
                <w:b/>
                <w:sz w:val="20"/>
              </w:rPr>
              <w:t xml:space="preserve">Dívida Consolidada </w:t>
            </w:r>
          </w:p>
        </w:tc>
        <w:tc>
          <w:tcPr>
            <w:tcW w:w="1984" w:type="dxa"/>
            <w:tcBorders>
              <w:right w:val="nil"/>
            </w:tcBorders>
            <w:vAlign w:val="center"/>
          </w:tcPr>
          <w:p w:rsidR="00EE0095" w:rsidRPr="00E567C3" w:rsidRDefault="00EE0095" w:rsidP="00EE0095">
            <w:pPr>
              <w:spacing w:line="360" w:lineRule="auto"/>
              <w:ind w:left="709" w:hanging="709"/>
              <w:jc w:val="right"/>
              <w:rPr>
                <w:rFonts w:asciiTheme="majorHAnsi" w:hAnsiTheme="majorHAnsi"/>
                <w:b/>
                <w:sz w:val="20"/>
              </w:rPr>
            </w:pPr>
            <w:r w:rsidRPr="00E567C3">
              <w:rPr>
                <w:rFonts w:asciiTheme="majorHAnsi" w:hAnsiTheme="majorHAnsi"/>
                <w:b/>
                <w:sz w:val="20"/>
              </w:rPr>
              <w:t>352.322.636,56</w:t>
            </w:r>
          </w:p>
        </w:tc>
        <w:tc>
          <w:tcPr>
            <w:tcW w:w="1843" w:type="dxa"/>
            <w:tcBorders>
              <w:right w:val="single" w:sz="4" w:space="0" w:color="auto"/>
            </w:tcBorders>
            <w:vAlign w:val="center"/>
          </w:tcPr>
          <w:p w:rsidR="00EE0095" w:rsidRPr="00E567C3" w:rsidRDefault="00EE0095" w:rsidP="00EE0095">
            <w:pPr>
              <w:spacing w:line="360" w:lineRule="auto"/>
              <w:ind w:left="34" w:hanging="34"/>
              <w:jc w:val="right"/>
              <w:rPr>
                <w:rFonts w:asciiTheme="majorHAnsi" w:hAnsiTheme="majorHAnsi"/>
                <w:b/>
                <w:sz w:val="20"/>
              </w:rPr>
            </w:pPr>
            <w:r w:rsidRPr="00E567C3">
              <w:rPr>
                <w:rFonts w:asciiTheme="majorHAnsi" w:hAnsiTheme="majorHAnsi"/>
                <w:b/>
                <w:sz w:val="20"/>
              </w:rPr>
              <w:t>378.423.237,35</w:t>
            </w:r>
          </w:p>
        </w:tc>
      </w:tr>
      <w:tr w:rsidR="00EF4F16" w:rsidRPr="002E6D66" w:rsidTr="00E567C3">
        <w:trPr>
          <w:trHeight w:val="305"/>
        </w:trPr>
        <w:tc>
          <w:tcPr>
            <w:tcW w:w="5529" w:type="dxa"/>
          </w:tcPr>
          <w:p w:rsidR="00EF4F16" w:rsidRPr="00E567C3" w:rsidRDefault="00EF4F16" w:rsidP="00EE0095">
            <w:pPr>
              <w:spacing w:line="360" w:lineRule="auto"/>
              <w:ind w:left="709" w:right="141" w:hanging="709"/>
              <w:jc w:val="left"/>
              <w:rPr>
                <w:rFonts w:asciiTheme="majorHAnsi" w:hAnsiTheme="majorHAnsi"/>
                <w:b/>
                <w:sz w:val="20"/>
              </w:rPr>
            </w:pPr>
            <w:r w:rsidRPr="00E567C3">
              <w:rPr>
                <w:rFonts w:asciiTheme="majorHAnsi" w:hAnsiTheme="majorHAnsi"/>
                <w:b/>
                <w:sz w:val="20"/>
              </w:rPr>
              <w:t>D</w:t>
            </w:r>
            <w:r w:rsidR="00EE0095" w:rsidRPr="00E567C3">
              <w:rPr>
                <w:rFonts w:asciiTheme="majorHAnsi" w:hAnsiTheme="majorHAnsi"/>
                <w:b/>
                <w:sz w:val="20"/>
              </w:rPr>
              <w:t>eduções</w:t>
            </w:r>
          </w:p>
        </w:tc>
        <w:tc>
          <w:tcPr>
            <w:tcW w:w="1984" w:type="dxa"/>
            <w:tcBorders>
              <w:right w:val="nil"/>
            </w:tcBorders>
            <w:vAlign w:val="center"/>
          </w:tcPr>
          <w:p w:rsidR="00EF4F16" w:rsidRPr="00E567C3" w:rsidRDefault="00EE0095" w:rsidP="007729A9">
            <w:pPr>
              <w:spacing w:line="360" w:lineRule="auto"/>
              <w:ind w:left="709" w:hanging="709"/>
              <w:jc w:val="right"/>
              <w:rPr>
                <w:rFonts w:asciiTheme="majorHAnsi" w:hAnsiTheme="majorHAnsi"/>
                <w:sz w:val="20"/>
              </w:rPr>
            </w:pPr>
            <w:r w:rsidRPr="00E567C3">
              <w:rPr>
                <w:rFonts w:asciiTheme="majorHAnsi" w:hAnsiTheme="majorHAnsi"/>
                <w:sz w:val="20"/>
              </w:rPr>
              <w:t>775.129.080,77</w:t>
            </w:r>
          </w:p>
        </w:tc>
        <w:tc>
          <w:tcPr>
            <w:tcW w:w="1843" w:type="dxa"/>
            <w:tcBorders>
              <w:right w:val="single" w:sz="4" w:space="0" w:color="auto"/>
            </w:tcBorders>
            <w:vAlign w:val="center"/>
          </w:tcPr>
          <w:p w:rsidR="00EF4F16" w:rsidRPr="00E567C3" w:rsidRDefault="00EE0095" w:rsidP="007729A9">
            <w:pPr>
              <w:spacing w:line="360" w:lineRule="auto"/>
              <w:ind w:left="709" w:hanging="709"/>
              <w:jc w:val="right"/>
              <w:rPr>
                <w:rFonts w:asciiTheme="majorHAnsi" w:hAnsiTheme="majorHAnsi"/>
                <w:sz w:val="20"/>
              </w:rPr>
            </w:pPr>
            <w:r w:rsidRPr="00E567C3">
              <w:rPr>
                <w:rFonts w:asciiTheme="majorHAnsi" w:hAnsiTheme="majorHAnsi"/>
                <w:sz w:val="20"/>
              </w:rPr>
              <w:t>913.892.547,64</w:t>
            </w:r>
          </w:p>
        </w:tc>
      </w:tr>
      <w:tr w:rsidR="00EF4F16" w:rsidRPr="002E6D66" w:rsidTr="00E567C3">
        <w:tc>
          <w:tcPr>
            <w:tcW w:w="5529" w:type="dxa"/>
          </w:tcPr>
          <w:p w:rsidR="00EF4F16" w:rsidRPr="00E567C3" w:rsidRDefault="008752C9">
            <w:pPr>
              <w:spacing w:line="360" w:lineRule="auto"/>
              <w:ind w:left="709" w:right="141" w:hanging="709"/>
              <w:jc w:val="left"/>
              <w:rPr>
                <w:rFonts w:asciiTheme="majorHAnsi" w:hAnsiTheme="majorHAnsi"/>
                <w:b/>
                <w:sz w:val="20"/>
              </w:rPr>
            </w:pPr>
            <w:r w:rsidRPr="00E567C3">
              <w:rPr>
                <w:rFonts w:asciiTheme="majorHAnsi" w:hAnsiTheme="majorHAnsi"/>
                <w:b/>
                <w:sz w:val="20"/>
              </w:rPr>
              <w:t xml:space="preserve">     -Disponibilidade de caixa</w:t>
            </w:r>
          </w:p>
        </w:tc>
        <w:tc>
          <w:tcPr>
            <w:tcW w:w="1984" w:type="dxa"/>
            <w:tcBorders>
              <w:right w:val="nil"/>
            </w:tcBorders>
            <w:vAlign w:val="center"/>
          </w:tcPr>
          <w:p w:rsidR="00EF4F16" w:rsidRPr="00E567C3" w:rsidRDefault="00810685" w:rsidP="007729A9">
            <w:pPr>
              <w:spacing w:line="360" w:lineRule="auto"/>
              <w:ind w:left="709" w:hanging="709"/>
              <w:jc w:val="right"/>
              <w:rPr>
                <w:rFonts w:asciiTheme="majorHAnsi" w:hAnsiTheme="majorHAnsi"/>
                <w:sz w:val="20"/>
              </w:rPr>
            </w:pPr>
            <w:r w:rsidRPr="00E567C3">
              <w:rPr>
                <w:rFonts w:asciiTheme="majorHAnsi" w:hAnsiTheme="majorHAnsi"/>
                <w:sz w:val="20"/>
              </w:rPr>
              <w:t>307.670.184,90</w:t>
            </w:r>
          </w:p>
        </w:tc>
        <w:tc>
          <w:tcPr>
            <w:tcW w:w="1843" w:type="dxa"/>
            <w:tcBorders>
              <w:right w:val="single" w:sz="4" w:space="0" w:color="auto"/>
            </w:tcBorders>
            <w:vAlign w:val="center"/>
          </w:tcPr>
          <w:p w:rsidR="00EF4F16" w:rsidRPr="00E567C3" w:rsidRDefault="00810685" w:rsidP="007729A9">
            <w:pPr>
              <w:spacing w:line="360" w:lineRule="auto"/>
              <w:ind w:left="709" w:hanging="709"/>
              <w:jc w:val="right"/>
              <w:rPr>
                <w:rFonts w:asciiTheme="majorHAnsi" w:hAnsiTheme="majorHAnsi"/>
                <w:sz w:val="20"/>
              </w:rPr>
            </w:pPr>
            <w:r w:rsidRPr="00E567C3">
              <w:rPr>
                <w:rFonts w:asciiTheme="majorHAnsi" w:hAnsiTheme="majorHAnsi"/>
                <w:sz w:val="20"/>
              </w:rPr>
              <w:t>378.164.003,38</w:t>
            </w:r>
          </w:p>
        </w:tc>
      </w:tr>
      <w:tr w:rsidR="00EF4F16" w:rsidRPr="002E6D66" w:rsidTr="00E567C3">
        <w:tc>
          <w:tcPr>
            <w:tcW w:w="5529" w:type="dxa"/>
          </w:tcPr>
          <w:p w:rsidR="00EF4F16" w:rsidRPr="00E567C3" w:rsidRDefault="00810685" w:rsidP="008651C5">
            <w:pPr>
              <w:spacing w:line="360" w:lineRule="auto"/>
              <w:ind w:left="34" w:right="-108" w:hanging="34"/>
              <w:jc w:val="left"/>
              <w:rPr>
                <w:rFonts w:asciiTheme="majorHAnsi" w:hAnsiTheme="majorHAnsi"/>
                <w:b/>
                <w:sz w:val="20"/>
              </w:rPr>
            </w:pPr>
            <w:r w:rsidRPr="00E567C3">
              <w:rPr>
                <w:rFonts w:asciiTheme="majorHAnsi" w:hAnsiTheme="majorHAnsi"/>
                <w:b/>
                <w:sz w:val="20"/>
              </w:rPr>
              <w:t xml:space="preserve">     -Demais Haveres Financeiros</w:t>
            </w:r>
          </w:p>
        </w:tc>
        <w:tc>
          <w:tcPr>
            <w:tcW w:w="1984" w:type="dxa"/>
            <w:tcBorders>
              <w:right w:val="nil"/>
            </w:tcBorders>
            <w:vAlign w:val="center"/>
          </w:tcPr>
          <w:p w:rsidR="00EF4F16" w:rsidRPr="00E567C3" w:rsidRDefault="00810685" w:rsidP="007729A9">
            <w:pPr>
              <w:spacing w:line="360" w:lineRule="auto"/>
              <w:ind w:left="709" w:hanging="709"/>
              <w:jc w:val="right"/>
              <w:rPr>
                <w:rFonts w:asciiTheme="majorHAnsi" w:hAnsiTheme="majorHAnsi"/>
                <w:sz w:val="20"/>
              </w:rPr>
            </w:pPr>
            <w:r w:rsidRPr="00E567C3">
              <w:rPr>
                <w:rFonts w:asciiTheme="majorHAnsi" w:hAnsiTheme="majorHAnsi"/>
                <w:sz w:val="20"/>
              </w:rPr>
              <w:t>489.273.024,30</w:t>
            </w:r>
          </w:p>
        </w:tc>
        <w:tc>
          <w:tcPr>
            <w:tcW w:w="1843" w:type="dxa"/>
            <w:tcBorders>
              <w:right w:val="single" w:sz="4" w:space="0" w:color="auto"/>
            </w:tcBorders>
            <w:vAlign w:val="center"/>
          </w:tcPr>
          <w:p w:rsidR="00EF4F16" w:rsidRPr="00E567C3" w:rsidRDefault="00810685" w:rsidP="007729A9">
            <w:pPr>
              <w:spacing w:line="360" w:lineRule="auto"/>
              <w:ind w:left="709" w:hanging="709"/>
              <w:jc w:val="right"/>
              <w:rPr>
                <w:rFonts w:asciiTheme="majorHAnsi" w:hAnsiTheme="majorHAnsi"/>
                <w:sz w:val="20"/>
              </w:rPr>
            </w:pPr>
            <w:r w:rsidRPr="00E567C3">
              <w:rPr>
                <w:rFonts w:asciiTheme="majorHAnsi" w:hAnsiTheme="majorHAnsi"/>
                <w:sz w:val="20"/>
              </w:rPr>
              <w:t>568.381.411,51</w:t>
            </w:r>
          </w:p>
        </w:tc>
      </w:tr>
      <w:tr w:rsidR="00810685" w:rsidRPr="002E6D66" w:rsidTr="00E567C3">
        <w:tc>
          <w:tcPr>
            <w:tcW w:w="5529" w:type="dxa"/>
          </w:tcPr>
          <w:p w:rsidR="00810685" w:rsidRPr="00E567C3" w:rsidRDefault="00810685" w:rsidP="008651C5">
            <w:pPr>
              <w:spacing w:line="360" w:lineRule="auto"/>
              <w:ind w:left="34" w:right="-108" w:hanging="34"/>
              <w:jc w:val="left"/>
              <w:rPr>
                <w:rFonts w:asciiTheme="majorHAnsi" w:hAnsiTheme="majorHAnsi"/>
                <w:b/>
                <w:sz w:val="20"/>
              </w:rPr>
            </w:pPr>
            <w:r w:rsidRPr="00E567C3">
              <w:rPr>
                <w:rFonts w:asciiTheme="majorHAnsi" w:hAnsiTheme="majorHAnsi"/>
                <w:b/>
                <w:sz w:val="20"/>
              </w:rPr>
              <w:t xml:space="preserve">     -(-)Restos a pagar processados</w:t>
            </w:r>
          </w:p>
        </w:tc>
        <w:tc>
          <w:tcPr>
            <w:tcW w:w="1984" w:type="dxa"/>
            <w:tcBorders>
              <w:right w:val="nil"/>
            </w:tcBorders>
            <w:vAlign w:val="center"/>
          </w:tcPr>
          <w:p w:rsidR="00810685" w:rsidRPr="00E567C3" w:rsidRDefault="00810685" w:rsidP="007729A9">
            <w:pPr>
              <w:spacing w:line="360" w:lineRule="auto"/>
              <w:ind w:left="709" w:hanging="709"/>
              <w:jc w:val="right"/>
              <w:rPr>
                <w:rFonts w:asciiTheme="majorHAnsi" w:hAnsiTheme="majorHAnsi"/>
                <w:sz w:val="20"/>
              </w:rPr>
            </w:pPr>
            <w:r w:rsidRPr="00E567C3">
              <w:rPr>
                <w:rFonts w:asciiTheme="majorHAnsi" w:hAnsiTheme="majorHAnsi"/>
                <w:sz w:val="20"/>
              </w:rPr>
              <w:t>(</w:t>
            </w:r>
            <w:r w:rsidR="00B56026" w:rsidRPr="00E567C3">
              <w:rPr>
                <w:rFonts w:asciiTheme="majorHAnsi" w:hAnsiTheme="majorHAnsi"/>
                <w:sz w:val="20"/>
              </w:rPr>
              <w:t>21.814.128,43)</w:t>
            </w:r>
          </w:p>
        </w:tc>
        <w:tc>
          <w:tcPr>
            <w:tcW w:w="1843" w:type="dxa"/>
            <w:tcBorders>
              <w:right w:val="single" w:sz="4" w:space="0" w:color="auto"/>
            </w:tcBorders>
            <w:vAlign w:val="center"/>
          </w:tcPr>
          <w:p w:rsidR="00810685" w:rsidRPr="00E567C3" w:rsidRDefault="00B56026" w:rsidP="007729A9">
            <w:pPr>
              <w:spacing w:line="360" w:lineRule="auto"/>
              <w:ind w:left="709" w:hanging="709"/>
              <w:jc w:val="right"/>
              <w:rPr>
                <w:rFonts w:asciiTheme="majorHAnsi" w:hAnsiTheme="majorHAnsi"/>
                <w:sz w:val="20"/>
              </w:rPr>
            </w:pPr>
            <w:r w:rsidRPr="00E567C3">
              <w:rPr>
                <w:rFonts w:asciiTheme="majorHAnsi" w:hAnsiTheme="majorHAnsi"/>
                <w:sz w:val="20"/>
              </w:rPr>
              <w:t>(32.652.867,25)</w:t>
            </w:r>
          </w:p>
        </w:tc>
      </w:tr>
      <w:tr w:rsidR="00EF4F16" w:rsidRPr="002E6D66" w:rsidTr="00E567C3">
        <w:tc>
          <w:tcPr>
            <w:tcW w:w="5529" w:type="dxa"/>
          </w:tcPr>
          <w:p w:rsidR="00EF4F16" w:rsidRPr="00E567C3" w:rsidRDefault="00EF4F16" w:rsidP="006F7874">
            <w:pPr>
              <w:spacing w:line="360" w:lineRule="auto"/>
              <w:ind w:left="709" w:right="141" w:hanging="709"/>
              <w:rPr>
                <w:rFonts w:asciiTheme="majorHAnsi" w:hAnsiTheme="majorHAnsi"/>
                <w:b/>
                <w:sz w:val="20"/>
              </w:rPr>
            </w:pPr>
            <w:r w:rsidRPr="00E567C3">
              <w:rPr>
                <w:rFonts w:asciiTheme="majorHAnsi" w:hAnsiTheme="majorHAnsi"/>
                <w:b/>
                <w:sz w:val="20"/>
              </w:rPr>
              <w:t>Total da Dívida Consolidada</w:t>
            </w:r>
            <w:r w:rsidR="00B56026" w:rsidRPr="00E567C3">
              <w:rPr>
                <w:rFonts w:asciiTheme="majorHAnsi" w:hAnsiTheme="majorHAnsi"/>
                <w:b/>
                <w:sz w:val="20"/>
              </w:rPr>
              <w:t xml:space="preserve"> Líquida</w:t>
            </w:r>
          </w:p>
        </w:tc>
        <w:tc>
          <w:tcPr>
            <w:tcW w:w="1984" w:type="dxa"/>
            <w:tcBorders>
              <w:right w:val="nil"/>
            </w:tcBorders>
            <w:vAlign w:val="center"/>
          </w:tcPr>
          <w:p w:rsidR="00EF4F16" w:rsidRPr="00E567C3" w:rsidRDefault="00B56026" w:rsidP="007729A9">
            <w:pPr>
              <w:spacing w:line="360" w:lineRule="auto"/>
              <w:ind w:left="709" w:hanging="709"/>
              <w:jc w:val="right"/>
              <w:rPr>
                <w:rFonts w:asciiTheme="majorHAnsi" w:hAnsiTheme="majorHAnsi"/>
                <w:b/>
                <w:sz w:val="20"/>
              </w:rPr>
            </w:pPr>
            <w:r w:rsidRPr="00E567C3">
              <w:rPr>
                <w:rFonts w:asciiTheme="majorHAnsi" w:hAnsiTheme="majorHAnsi"/>
                <w:b/>
                <w:sz w:val="20"/>
              </w:rPr>
              <w:t>(422.806.444,21)</w:t>
            </w:r>
          </w:p>
        </w:tc>
        <w:tc>
          <w:tcPr>
            <w:tcW w:w="1843" w:type="dxa"/>
            <w:tcBorders>
              <w:right w:val="single" w:sz="4" w:space="0" w:color="auto"/>
            </w:tcBorders>
            <w:vAlign w:val="center"/>
          </w:tcPr>
          <w:p w:rsidR="00EF4F16" w:rsidRPr="00E567C3" w:rsidRDefault="00B56026" w:rsidP="007729A9">
            <w:pPr>
              <w:spacing w:line="360" w:lineRule="auto"/>
              <w:ind w:left="34" w:hanging="34"/>
              <w:jc w:val="right"/>
              <w:rPr>
                <w:rFonts w:asciiTheme="majorHAnsi" w:hAnsiTheme="majorHAnsi"/>
                <w:b/>
                <w:sz w:val="20"/>
              </w:rPr>
            </w:pPr>
            <w:r w:rsidRPr="00E567C3">
              <w:rPr>
                <w:rFonts w:asciiTheme="majorHAnsi" w:hAnsiTheme="majorHAnsi"/>
                <w:b/>
                <w:sz w:val="20"/>
              </w:rPr>
              <w:t>(535.469.310,29)</w:t>
            </w:r>
          </w:p>
        </w:tc>
      </w:tr>
      <w:tr w:rsidR="00EF4F16" w:rsidRPr="002E6D66" w:rsidTr="00E567C3">
        <w:tc>
          <w:tcPr>
            <w:tcW w:w="5529" w:type="dxa"/>
          </w:tcPr>
          <w:p w:rsidR="00EF4F16" w:rsidRPr="00E567C3" w:rsidRDefault="00EF4F16">
            <w:pPr>
              <w:spacing w:line="360" w:lineRule="auto"/>
              <w:ind w:left="709" w:right="141" w:hanging="709"/>
              <w:rPr>
                <w:rFonts w:asciiTheme="majorHAnsi" w:hAnsiTheme="majorHAnsi"/>
                <w:b/>
                <w:sz w:val="20"/>
              </w:rPr>
            </w:pPr>
            <w:r w:rsidRPr="00E567C3">
              <w:rPr>
                <w:rFonts w:asciiTheme="majorHAnsi" w:hAnsiTheme="majorHAnsi"/>
                <w:b/>
                <w:sz w:val="20"/>
              </w:rPr>
              <w:t>Receita Corrente Liquida (RCL)</w:t>
            </w:r>
          </w:p>
        </w:tc>
        <w:tc>
          <w:tcPr>
            <w:tcW w:w="1984" w:type="dxa"/>
            <w:tcBorders>
              <w:right w:val="nil"/>
            </w:tcBorders>
            <w:vAlign w:val="center"/>
          </w:tcPr>
          <w:p w:rsidR="00EF4F16" w:rsidRPr="00E567C3" w:rsidRDefault="00EF4F16" w:rsidP="007729A9">
            <w:pPr>
              <w:spacing w:line="360" w:lineRule="auto"/>
              <w:ind w:left="709" w:hanging="709"/>
              <w:jc w:val="right"/>
              <w:rPr>
                <w:rFonts w:asciiTheme="majorHAnsi" w:hAnsiTheme="majorHAnsi"/>
                <w:sz w:val="20"/>
              </w:rPr>
            </w:pPr>
            <w:r w:rsidRPr="00E567C3">
              <w:rPr>
                <w:rFonts w:asciiTheme="majorHAnsi" w:hAnsiTheme="majorHAnsi"/>
                <w:sz w:val="20"/>
              </w:rPr>
              <w:t>2.427.088.941,35</w:t>
            </w:r>
          </w:p>
        </w:tc>
        <w:tc>
          <w:tcPr>
            <w:tcW w:w="1843" w:type="dxa"/>
            <w:tcBorders>
              <w:right w:val="single" w:sz="4" w:space="0" w:color="auto"/>
            </w:tcBorders>
            <w:vAlign w:val="center"/>
          </w:tcPr>
          <w:p w:rsidR="00EF4F16" w:rsidRPr="00E567C3" w:rsidRDefault="00EF4F16" w:rsidP="007729A9">
            <w:pPr>
              <w:spacing w:line="360" w:lineRule="auto"/>
              <w:ind w:left="34" w:hanging="34"/>
              <w:jc w:val="right"/>
              <w:rPr>
                <w:rFonts w:asciiTheme="majorHAnsi" w:hAnsiTheme="majorHAnsi"/>
                <w:sz w:val="20"/>
              </w:rPr>
            </w:pPr>
            <w:r w:rsidRPr="00E567C3">
              <w:rPr>
                <w:rFonts w:asciiTheme="majorHAnsi" w:hAnsiTheme="majorHAnsi"/>
                <w:sz w:val="20"/>
              </w:rPr>
              <w:t>2.887.353.482,22</w:t>
            </w:r>
          </w:p>
        </w:tc>
      </w:tr>
      <w:tr w:rsidR="00EF4F16" w:rsidRPr="002E6D66" w:rsidTr="00E567C3">
        <w:tc>
          <w:tcPr>
            <w:tcW w:w="5529" w:type="dxa"/>
          </w:tcPr>
          <w:p w:rsidR="00EF4F16" w:rsidRPr="00E567C3" w:rsidRDefault="00EF4F16">
            <w:pPr>
              <w:spacing w:line="360" w:lineRule="auto"/>
              <w:ind w:left="709" w:right="141" w:hanging="709"/>
              <w:rPr>
                <w:rFonts w:asciiTheme="majorHAnsi" w:hAnsiTheme="majorHAnsi"/>
                <w:b/>
                <w:sz w:val="20"/>
              </w:rPr>
            </w:pPr>
            <w:r w:rsidRPr="00E567C3">
              <w:rPr>
                <w:rFonts w:asciiTheme="majorHAnsi" w:hAnsiTheme="majorHAnsi"/>
                <w:b/>
                <w:sz w:val="20"/>
              </w:rPr>
              <w:t>% da DC sobre a RCL</w:t>
            </w:r>
          </w:p>
        </w:tc>
        <w:tc>
          <w:tcPr>
            <w:tcW w:w="1984" w:type="dxa"/>
            <w:tcBorders>
              <w:right w:val="nil"/>
            </w:tcBorders>
            <w:vAlign w:val="center"/>
          </w:tcPr>
          <w:p w:rsidR="00EF4F16" w:rsidRPr="00E567C3" w:rsidRDefault="00EF4F16" w:rsidP="007729A9">
            <w:pPr>
              <w:spacing w:line="360" w:lineRule="auto"/>
              <w:ind w:left="709" w:hanging="709"/>
              <w:jc w:val="right"/>
              <w:rPr>
                <w:rFonts w:asciiTheme="majorHAnsi" w:hAnsiTheme="majorHAnsi"/>
                <w:sz w:val="20"/>
              </w:rPr>
            </w:pPr>
            <w:r w:rsidRPr="00E567C3">
              <w:rPr>
                <w:rFonts w:asciiTheme="majorHAnsi" w:hAnsiTheme="majorHAnsi"/>
                <w:sz w:val="20"/>
              </w:rPr>
              <w:t>14,52</w:t>
            </w:r>
          </w:p>
        </w:tc>
        <w:tc>
          <w:tcPr>
            <w:tcW w:w="1843" w:type="dxa"/>
            <w:tcBorders>
              <w:right w:val="single" w:sz="4" w:space="0" w:color="auto"/>
            </w:tcBorders>
            <w:vAlign w:val="center"/>
          </w:tcPr>
          <w:p w:rsidR="00EF4F16" w:rsidRPr="00E567C3" w:rsidRDefault="00EF4F16" w:rsidP="007729A9">
            <w:pPr>
              <w:spacing w:line="360" w:lineRule="auto"/>
              <w:ind w:left="709" w:hanging="709"/>
              <w:jc w:val="right"/>
              <w:rPr>
                <w:rFonts w:asciiTheme="majorHAnsi" w:hAnsiTheme="majorHAnsi"/>
                <w:sz w:val="20"/>
              </w:rPr>
            </w:pPr>
            <w:r w:rsidRPr="00E567C3">
              <w:rPr>
                <w:rFonts w:asciiTheme="majorHAnsi" w:hAnsiTheme="majorHAnsi"/>
                <w:sz w:val="20"/>
              </w:rPr>
              <w:t>13,10</w:t>
            </w:r>
          </w:p>
        </w:tc>
      </w:tr>
      <w:tr w:rsidR="00EF4F16" w:rsidRPr="002E6D66" w:rsidTr="00E567C3">
        <w:tc>
          <w:tcPr>
            <w:tcW w:w="5529" w:type="dxa"/>
            <w:shd w:val="clear" w:color="auto" w:fill="CCFFFF"/>
          </w:tcPr>
          <w:p w:rsidR="00EF4F16" w:rsidRPr="00E567C3" w:rsidRDefault="00EF4F16">
            <w:pPr>
              <w:spacing w:line="360" w:lineRule="auto"/>
              <w:ind w:left="34" w:right="141" w:hanging="34"/>
              <w:rPr>
                <w:rFonts w:asciiTheme="majorHAnsi" w:hAnsiTheme="majorHAnsi"/>
                <w:b/>
                <w:sz w:val="20"/>
              </w:rPr>
            </w:pPr>
            <w:r w:rsidRPr="00E567C3">
              <w:rPr>
                <w:rFonts w:asciiTheme="majorHAnsi" w:hAnsiTheme="majorHAnsi"/>
                <w:b/>
                <w:sz w:val="20"/>
              </w:rPr>
              <w:t>LIMITE DEFINIDO PELA RESOLUÇÃO      Nº 40/01 DO SENADO FEDERAL</w:t>
            </w:r>
          </w:p>
        </w:tc>
        <w:tc>
          <w:tcPr>
            <w:tcW w:w="1984" w:type="dxa"/>
            <w:tcBorders>
              <w:right w:val="nil"/>
            </w:tcBorders>
            <w:shd w:val="clear" w:color="auto" w:fill="CCFFFF"/>
            <w:vAlign w:val="center"/>
          </w:tcPr>
          <w:p w:rsidR="00EF4F16" w:rsidRPr="00E567C3" w:rsidRDefault="00EF4F16" w:rsidP="007729A9">
            <w:pPr>
              <w:spacing w:line="360" w:lineRule="auto"/>
              <w:ind w:left="-108" w:right="34"/>
              <w:jc w:val="right"/>
              <w:rPr>
                <w:rFonts w:asciiTheme="majorHAnsi" w:hAnsiTheme="majorHAnsi"/>
                <w:b/>
                <w:sz w:val="20"/>
              </w:rPr>
            </w:pPr>
            <w:r w:rsidRPr="00E567C3">
              <w:rPr>
                <w:rFonts w:asciiTheme="majorHAnsi" w:hAnsiTheme="majorHAnsi"/>
                <w:b/>
                <w:sz w:val="20"/>
              </w:rPr>
              <w:t>2.912.506.729,62</w:t>
            </w:r>
          </w:p>
        </w:tc>
        <w:tc>
          <w:tcPr>
            <w:tcW w:w="1843" w:type="dxa"/>
            <w:tcBorders>
              <w:right w:val="single" w:sz="4" w:space="0" w:color="auto"/>
            </w:tcBorders>
            <w:shd w:val="clear" w:color="auto" w:fill="CCFFFF"/>
            <w:vAlign w:val="center"/>
          </w:tcPr>
          <w:p w:rsidR="00EF4F16" w:rsidRPr="00E567C3" w:rsidRDefault="00EF4F16" w:rsidP="007729A9">
            <w:pPr>
              <w:tabs>
                <w:tab w:val="left" w:pos="1451"/>
              </w:tabs>
              <w:spacing w:line="360" w:lineRule="auto"/>
              <w:ind w:left="34" w:right="-108" w:hanging="34"/>
              <w:jc w:val="right"/>
              <w:rPr>
                <w:rFonts w:asciiTheme="majorHAnsi" w:hAnsiTheme="majorHAnsi"/>
                <w:b/>
                <w:sz w:val="20"/>
              </w:rPr>
            </w:pPr>
            <w:r w:rsidRPr="00E567C3">
              <w:rPr>
                <w:rFonts w:asciiTheme="majorHAnsi" w:hAnsiTheme="majorHAnsi"/>
                <w:b/>
                <w:sz w:val="20"/>
              </w:rPr>
              <w:t>3.464.824.178,66</w:t>
            </w:r>
          </w:p>
        </w:tc>
      </w:tr>
    </w:tbl>
    <w:p w:rsidR="005D4441" w:rsidRPr="002E6D66" w:rsidRDefault="005D4441" w:rsidP="008B3587">
      <w:pPr>
        <w:spacing w:line="360" w:lineRule="auto"/>
        <w:ind w:right="-567"/>
        <w:jc w:val="left"/>
        <w:rPr>
          <w:rFonts w:asciiTheme="majorHAnsi" w:hAnsiTheme="majorHAnsi"/>
          <w:b/>
          <w:sz w:val="15"/>
          <w:szCs w:val="15"/>
          <w:highlight w:val="yellow"/>
        </w:rPr>
      </w:pPr>
      <w:r w:rsidRPr="002E6D66">
        <w:rPr>
          <w:rFonts w:asciiTheme="majorHAnsi" w:hAnsiTheme="majorHAnsi"/>
          <w:b/>
          <w:sz w:val="20"/>
          <w:highlight w:val="yellow"/>
        </w:rPr>
        <w:t xml:space="preserve">       </w:t>
      </w:r>
      <w:r w:rsidRPr="002E6D66">
        <w:rPr>
          <w:rFonts w:asciiTheme="majorHAnsi" w:hAnsiTheme="majorHAnsi"/>
          <w:b/>
          <w:sz w:val="15"/>
          <w:szCs w:val="15"/>
          <w:highlight w:val="yellow"/>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0"/>
        <w:gridCol w:w="1843"/>
        <w:gridCol w:w="1843"/>
      </w:tblGrid>
      <w:tr w:rsidR="00437035" w:rsidRPr="002E6D66" w:rsidTr="00EB0167">
        <w:trPr>
          <w:trHeight w:val="367"/>
        </w:trPr>
        <w:tc>
          <w:tcPr>
            <w:tcW w:w="9356" w:type="dxa"/>
            <w:gridSpan w:val="3"/>
            <w:shd w:val="clear" w:color="auto" w:fill="CCFFFF"/>
            <w:vAlign w:val="center"/>
          </w:tcPr>
          <w:p w:rsidR="00437035" w:rsidRPr="00E56CE7" w:rsidRDefault="00437035" w:rsidP="00E567C3">
            <w:pPr>
              <w:tabs>
                <w:tab w:val="left" w:pos="8681"/>
              </w:tabs>
              <w:spacing w:line="360" w:lineRule="auto"/>
              <w:ind w:right="141"/>
              <w:jc w:val="center"/>
              <w:rPr>
                <w:rFonts w:asciiTheme="majorHAnsi" w:hAnsiTheme="majorHAnsi"/>
                <w:b/>
                <w:sz w:val="20"/>
                <w:highlight w:val="yellow"/>
              </w:rPr>
            </w:pPr>
            <w:r w:rsidRPr="00E56CE7">
              <w:rPr>
                <w:rFonts w:asciiTheme="majorHAnsi" w:hAnsiTheme="majorHAnsi"/>
                <w:b/>
                <w:sz w:val="20"/>
              </w:rPr>
              <w:t>REGIME PREVIDÊNCIÁRIO</w:t>
            </w:r>
          </w:p>
        </w:tc>
      </w:tr>
      <w:tr w:rsidR="00437035" w:rsidRPr="002E6D66" w:rsidTr="00EB0167">
        <w:trPr>
          <w:cantSplit/>
          <w:trHeight w:val="363"/>
        </w:trPr>
        <w:tc>
          <w:tcPr>
            <w:tcW w:w="5670" w:type="dxa"/>
            <w:shd w:val="clear" w:color="auto" w:fill="CCFFFF"/>
            <w:vAlign w:val="center"/>
          </w:tcPr>
          <w:p w:rsidR="00437035" w:rsidRPr="00E56CE7" w:rsidRDefault="00437035" w:rsidP="00E567C3">
            <w:pPr>
              <w:spacing w:line="360" w:lineRule="auto"/>
              <w:ind w:left="709" w:right="141" w:hanging="709"/>
              <w:jc w:val="center"/>
              <w:rPr>
                <w:rFonts w:asciiTheme="majorHAnsi" w:hAnsiTheme="majorHAnsi"/>
                <w:b/>
                <w:sz w:val="20"/>
                <w:highlight w:val="yellow"/>
              </w:rPr>
            </w:pPr>
            <w:r w:rsidRPr="00E56CE7">
              <w:rPr>
                <w:rFonts w:asciiTheme="majorHAnsi" w:hAnsiTheme="majorHAnsi"/>
                <w:b/>
                <w:sz w:val="20"/>
              </w:rPr>
              <w:t>ESPECIFICAÇÃO</w:t>
            </w:r>
          </w:p>
        </w:tc>
        <w:tc>
          <w:tcPr>
            <w:tcW w:w="1843" w:type="dxa"/>
            <w:tcBorders>
              <w:right w:val="nil"/>
            </w:tcBorders>
            <w:shd w:val="clear" w:color="auto" w:fill="CCFFFF"/>
          </w:tcPr>
          <w:p w:rsidR="00437035" w:rsidRPr="00E56CE7" w:rsidRDefault="00437035" w:rsidP="00E567C3">
            <w:pPr>
              <w:spacing w:line="360" w:lineRule="auto"/>
              <w:ind w:right="141"/>
              <w:jc w:val="center"/>
              <w:rPr>
                <w:rFonts w:asciiTheme="majorHAnsi" w:hAnsiTheme="majorHAnsi"/>
                <w:b/>
                <w:sz w:val="20"/>
              </w:rPr>
            </w:pPr>
            <w:r w:rsidRPr="00E56CE7">
              <w:rPr>
                <w:rFonts w:asciiTheme="majorHAnsi" w:hAnsiTheme="majorHAnsi"/>
                <w:b/>
                <w:sz w:val="20"/>
              </w:rPr>
              <w:t>2011</w:t>
            </w:r>
          </w:p>
        </w:tc>
        <w:tc>
          <w:tcPr>
            <w:tcW w:w="1843" w:type="dxa"/>
            <w:shd w:val="clear" w:color="auto" w:fill="CCFFFF"/>
            <w:vAlign w:val="center"/>
          </w:tcPr>
          <w:p w:rsidR="00437035" w:rsidRPr="00E56CE7" w:rsidRDefault="00437035" w:rsidP="00E567C3">
            <w:pPr>
              <w:spacing w:line="360" w:lineRule="auto"/>
              <w:ind w:right="-108"/>
              <w:jc w:val="center"/>
              <w:rPr>
                <w:rFonts w:asciiTheme="majorHAnsi" w:hAnsiTheme="majorHAnsi"/>
                <w:b/>
                <w:sz w:val="20"/>
              </w:rPr>
            </w:pPr>
            <w:r w:rsidRPr="00E56CE7">
              <w:rPr>
                <w:rFonts w:asciiTheme="majorHAnsi" w:hAnsiTheme="majorHAnsi"/>
                <w:b/>
                <w:sz w:val="20"/>
              </w:rPr>
              <w:t>2012</w:t>
            </w:r>
          </w:p>
        </w:tc>
      </w:tr>
      <w:tr w:rsidR="00437035" w:rsidRPr="002E6D66" w:rsidTr="00477AF5">
        <w:trPr>
          <w:trHeight w:val="233"/>
        </w:trPr>
        <w:tc>
          <w:tcPr>
            <w:tcW w:w="5670" w:type="dxa"/>
          </w:tcPr>
          <w:p w:rsidR="00437035" w:rsidRPr="00E56CE7" w:rsidRDefault="00437035" w:rsidP="00E567C3">
            <w:pPr>
              <w:spacing w:line="360" w:lineRule="auto"/>
              <w:rPr>
                <w:rFonts w:asciiTheme="majorHAnsi" w:hAnsiTheme="majorHAnsi"/>
                <w:b/>
                <w:sz w:val="20"/>
              </w:rPr>
            </w:pPr>
            <w:r w:rsidRPr="00E56CE7">
              <w:rPr>
                <w:rFonts w:asciiTheme="majorHAnsi" w:hAnsiTheme="majorHAnsi"/>
                <w:b/>
                <w:sz w:val="20"/>
              </w:rPr>
              <w:t xml:space="preserve">Dívida Consolidada Previdenciária </w:t>
            </w:r>
            <w:r w:rsidR="00314C82" w:rsidRPr="00E56CE7">
              <w:rPr>
                <w:rFonts w:asciiTheme="majorHAnsi" w:hAnsiTheme="majorHAnsi"/>
                <w:b/>
                <w:sz w:val="20"/>
              </w:rPr>
              <w:t>(I)</w:t>
            </w:r>
          </w:p>
        </w:tc>
        <w:tc>
          <w:tcPr>
            <w:tcW w:w="1843" w:type="dxa"/>
            <w:tcBorders>
              <w:right w:val="nil"/>
            </w:tcBorders>
          </w:tcPr>
          <w:p w:rsidR="00437035" w:rsidRPr="00E56CE7" w:rsidRDefault="00586F37" w:rsidP="00E567C3">
            <w:pPr>
              <w:spacing w:line="360" w:lineRule="auto"/>
              <w:jc w:val="right"/>
              <w:rPr>
                <w:rFonts w:asciiTheme="majorHAnsi" w:hAnsiTheme="majorHAnsi"/>
                <w:b/>
                <w:sz w:val="20"/>
              </w:rPr>
            </w:pPr>
            <w:r w:rsidRPr="00E56CE7">
              <w:rPr>
                <w:rFonts w:asciiTheme="majorHAnsi" w:hAnsiTheme="majorHAnsi"/>
                <w:b/>
                <w:sz w:val="20"/>
              </w:rPr>
              <w:t>538.165.781,80</w:t>
            </w:r>
          </w:p>
        </w:tc>
        <w:tc>
          <w:tcPr>
            <w:tcW w:w="1843" w:type="dxa"/>
            <w:tcBorders>
              <w:right w:val="single" w:sz="4" w:space="0" w:color="auto"/>
            </w:tcBorders>
          </w:tcPr>
          <w:p w:rsidR="00437035" w:rsidRPr="00E56CE7" w:rsidRDefault="00586F37" w:rsidP="00E567C3">
            <w:pPr>
              <w:spacing w:line="360" w:lineRule="auto"/>
              <w:jc w:val="right"/>
              <w:rPr>
                <w:rFonts w:asciiTheme="majorHAnsi" w:hAnsiTheme="majorHAnsi"/>
                <w:b/>
                <w:sz w:val="20"/>
              </w:rPr>
            </w:pPr>
            <w:r w:rsidRPr="00E56CE7">
              <w:rPr>
                <w:rFonts w:asciiTheme="majorHAnsi" w:hAnsiTheme="majorHAnsi"/>
                <w:b/>
                <w:sz w:val="20"/>
              </w:rPr>
              <w:t>489.320.335,03</w:t>
            </w:r>
          </w:p>
        </w:tc>
      </w:tr>
      <w:tr w:rsidR="00437035" w:rsidRPr="002E6D66" w:rsidTr="00477AF5">
        <w:trPr>
          <w:trHeight w:val="305"/>
        </w:trPr>
        <w:tc>
          <w:tcPr>
            <w:tcW w:w="5670" w:type="dxa"/>
          </w:tcPr>
          <w:p w:rsidR="00437035" w:rsidRPr="00E56CE7" w:rsidRDefault="00437035" w:rsidP="00E567C3">
            <w:pPr>
              <w:spacing w:line="360" w:lineRule="auto"/>
              <w:ind w:left="709" w:right="141" w:hanging="709"/>
              <w:rPr>
                <w:rFonts w:asciiTheme="majorHAnsi" w:hAnsiTheme="majorHAnsi"/>
                <w:sz w:val="20"/>
              </w:rPr>
            </w:pPr>
            <w:r w:rsidRPr="00E56CE7">
              <w:rPr>
                <w:rFonts w:asciiTheme="majorHAnsi" w:hAnsiTheme="majorHAnsi"/>
                <w:sz w:val="20"/>
              </w:rPr>
              <w:lastRenderedPageBreak/>
              <w:t xml:space="preserve">    Passivo Atuarial</w:t>
            </w:r>
          </w:p>
        </w:tc>
        <w:tc>
          <w:tcPr>
            <w:tcW w:w="1843" w:type="dxa"/>
            <w:tcBorders>
              <w:right w:val="nil"/>
            </w:tcBorders>
          </w:tcPr>
          <w:p w:rsidR="00437035" w:rsidRPr="00E56CE7" w:rsidRDefault="00314C82" w:rsidP="00E567C3">
            <w:pPr>
              <w:spacing w:line="360" w:lineRule="auto"/>
              <w:jc w:val="right"/>
              <w:rPr>
                <w:rFonts w:asciiTheme="majorHAnsi" w:hAnsiTheme="majorHAnsi"/>
                <w:sz w:val="20"/>
              </w:rPr>
            </w:pPr>
            <w:r w:rsidRPr="00E56CE7">
              <w:rPr>
                <w:rFonts w:asciiTheme="majorHAnsi" w:hAnsiTheme="majorHAnsi"/>
                <w:sz w:val="20"/>
              </w:rPr>
              <w:t>538.165.781,80</w:t>
            </w:r>
          </w:p>
        </w:tc>
        <w:tc>
          <w:tcPr>
            <w:tcW w:w="1843" w:type="dxa"/>
            <w:tcBorders>
              <w:right w:val="single" w:sz="4" w:space="0" w:color="auto"/>
            </w:tcBorders>
          </w:tcPr>
          <w:p w:rsidR="00437035" w:rsidRPr="00E56CE7" w:rsidRDefault="00314C82" w:rsidP="00E567C3">
            <w:pPr>
              <w:spacing w:line="360" w:lineRule="auto"/>
              <w:jc w:val="right"/>
              <w:rPr>
                <w:rFonts w:asciiTheme="majorHAnsi" w:hAnsiTheme="majorHAnsi"/>
                <w:sz w:val="20"/>
              </w:rPr>
            </w:pPr>
            <w:r w:rsidRPr="00E56CE7">
              <w:rPr>
                <w:rFonts w:asciiTheme="majorHAnsi" w:hAnsiTheme="majorHAnsi"/>
                <w:sz w:val="20"/>
              </w:rPr>
              <w:t>489.320.335,03</w:t>
            </w:r>
          </w:p>
        </w:tc>
      </w:tr>
      <w:tr w:rsidR="00437035" w:rsidRPr="002E6D66" w:rsidTr="00477AF5">
        <w:tc>
          <w:tcPr>
            <w:tcW w:w="5670" w:type="dxa"/>
          </w:tcPr>
          <w:p w:rsidR="00437035" w:rsidRPr="00E56CE7" w:rsidRDefault="00437035" w:rsidP="00E567C3">
            <w:pPr>
              <w:spacing w:line="360" w:lineRule="auto"/>
              <w:ind w:left="709" w:right="141" w:hanging="709"/>
              <w:rPr>
                <w:rFonts w:asciiTheme="majorHAnsi" w:hAnsiTheme="majorHAnsi"/>
                <w:sz w:val="20"/>
              </w:rPr>
            </w:pPr>
            <w:r w:rsidRPr="00E56CE7">
              <w:rPr>
                <w:rFonts w:asciiTheme="majorHAnsi" w:hAnsiTheme="majorHAnsi"/>
                <w:sz w:val="20"/>
              </w:rPr>
              <w:t xml:space="preserve">   Demais Dívidas</w:t>
            </w:r>
          </w:p>
        </w:tc>
        <w:tc>
          <w:tcPr>
            <w:tcW w:w="1843" w:type="dxa"/>
            <w:tcBorders>
              <w:right w:val="nil"/>
            </w:tcBorders>
          </w:tcPr>
          <w:p w:rsidR="00437035" w:rsidRPr="00E56CE7" w:rsidRDefault="00314C82" w:rsidP="00E567C3">
            <w:pPr>
              <w:spacing w:line="360" w:lineRule="auto"/>
              <w:ind w:left="709" w:right="141" w:hanging="709"/>
              <w:jc w:val="right"/>
              <w:rPr>
                <w:rFonts w:asciiTheme="majorHAnsi" w:hAnsiTheme="majorHAnsi"/>
                <w:sz w:val="20"/>
              </w:rPr>
            </w:pPr>
            <w:r w:rsidRPr="00E56CE7">
              <w:rPr>
                <w:rFonts w:asciiTheme="majorHAnsi" w:hAnsiTheme="majorHAnsi"/>
                <w:sz w:val="20"/>
              </w:rPr>
              <w:t>-</w:t>
            </w:r>
          </w:p>
        </w:tc>
        <w:tc>
          <w:tcPr>
            <w:tcW w:w="1843" w:type="dxa"/>
            <w:tcBorders>
              <w:right w:val="single" w:sz="4" w:space="0" w:color="auto"/>
            </w:tcBorders>
          </w:tcPr>
          <w:p w:rsidR="00437035" w:rsidRPr="00E56CE7" w:rsidRDefault="00314C82" w:rsidP="00E567C3">
            <w:pPr>
              <w:spacing w:line="360" w:lineRule="auto"/>
              <w:ind w:left="709" w:right="141" w:hanging="709"/>
              <w:jc w:val="right"/>
              <w:rPr>
                <w:rFonts w:asciiTheme="majorHAnsi" w:hAnsiTheme="majorHAnsi"/>
                <w:sz w:val="20"/>
              </w:rPr>
            </w:pPr>
            <w:r w:rsidRPr="00E56CE7">
              <w:rPr>
                <w:rFonts w:asciiTheme="majorHAnsi" w:hAnsiTheme="majorHAnsi"/>
                <w:sz w:val="20"/>
              </w:rPr>
              <w:t>-</w:t>
            </w:r>
          </w:p>
        </w:tc>
      </w:tr>
      <w:tr w:rsidR="00437035" w:rsidRPr="002E6D66" w:rsidTr="00477AF5">
        <w:tc>
          <w:tcPr>
            <w:tcW w:w="5670" w:type="dxa"/>
          </w:tcPr>
          <w:p w:rsidR="00437035" w:rsidRPr="00E56CE7" w:rsidRDefault="00437035" w:rsidP="00E567C3">
            <w:pPr>
              <w:spacing w:line="360" w:lineRule="auto"/>
              <w:rPr>
                <w:rFonts w:asciiTheme="majorHAnsi" w:hAnsiTheme="majorHAnsi"/>
                <w:b/>
                <w:sz w:val="20"/>
              </w:rPr>
            </w:pPr>
            <w:r w:rsidRPr="00E56CE7">
              <w:rPr>
                <w:rFonts w:asciiTheme="majorHAnsi" w:hAnsiTheme="majorHAnsi"/>
                <w:b/>
                <w:sz w:val="20"/>
              </w:rPr>
              <w:t xml:space="preserve">DEDUÇÕES </w:t>
            </w:r>
            <w:r w:rsidR="00314C82" w:rsidRPr="00E56CE7">
              <w:rPr>
                <w:rFonts w:asciiTheme="majorHAnsi" w:hAnsiTheme="majorHAnsi"/>
                <w:b/>
                <w:sz w:val="20"/>
              </w:rPr>
              <w:t>(II)</w:t>
            </w:r>
          </w:p>
        </w:tc>
        <w:tc>
          <w:tcPr>
            <w:tcW w:w="1843" w:type="dxa"/>
            <w:tcBorders>
              <w:right w:val="nil"/>
            </w:tcBorders>
            <w:vAlign w:val="center"/>
          </w:tcPr>
          <w:p w:rsidR="00437035" w:rsidRPr="00E56CE7" w:rsidRDefault="00D71111" w:rsidP="00E567C3">
            <w:pPr>
              <w:spacing w:line="360" w:lineRule="auto"/>
              <w:jc w:val="right"/>
              <w:rPr>
                <w:rFonts w:asciiTheme="majorHAnsi" w:hAnsiTheme="majorHAnsi"/>
                <w:sz w:val="20"/>
              </w:rPr>
            </w:pPr>
            <w:r w:rsidRPr="00E56CE7">
              <w:rPr>
                <w:rFonts w:asciiTheme="majorHAnsi" w:hAnsiTheme="majorHAnsi"/>
                <w:sz w:val="20"/>
              </w:rPr>
              <w:t>442.886.347,05</w:t>
            </w:r>
          </w:p>
        </w:tc>
        <w:tc>
          <w:tcPr>
            <w:tcW w:w="1843" w:type="dxa"/>
            <w:tcBorders>
              <w:right w:val="single" w:sz="4" w:space="0" w:color="auto"/>
            </w:tcBorders>
            <w:vAlign w:val="center"/>
          </w:tcPr>
          <w:p w:rsidR="00437035" w:rsidRPr="00E56CE7" w:rsidRDefault="00D71111" w:rsidP="00E567C3">
            <w:pPr>
              <w:spacing w:line="360" w:lineRule="auto"/>
              <w:jc w:val="right"/>
              <w:rPr>
                <w:rFonts w:asciiTheme="majorHAnsi" w:hAnsiTheme="majorHAnsi"/>
                <w:sz w:val="20"/>
              </w:rPr>
            </w:pPr>
            <w:r w:rsidRPr="00E56CE7">
              <w:rPr>
                <w:rFonts w:asciiTheme="majorHAnsi" w:hAnsiTheme="majorHAnsi"/>
                <w:sz w:val="20"/>
              </w:rPr>
              <w:t>468.414.628,63</w:t>
            </w:r>
          </w:p>
        </w:tc>
      </w:tr>
      <w:tr w:rsidR="00437035" w:rsidRPr="002E6D66" w:rsidTr="00477AF5">
        <w:tc>
          <w:tcPr>
            <w:tcW w:w="5670" w:type="dxa"/>
          </w:tcPr>
          <w:p w:rsidR="00437035" w:rsidRPr="00E56CE7" w:rsidRDefault="00D71111" w:rsidP="00E567C3">
            <w:pPr>
              <w:spacing w:line="360" w:lineRule="auto"/>
              <w:rPr>
                <w:rFonts w:asciiTheme="majorHAnsi" w:hAnsiTheme="majorHAnsi"/>
                <w:sz w:val="20"/>
              </w:rPr>
            </w:pPr>
            <w:r w:rsidRPr="00E56CE7">
              <w:rPr>
                <w:rFonts w:asciiTheme="majorHAnsi" w:hAnsiTheme="majorHAnsi"/>
                <w:sz w:val="20"/>
              </w:rPr>
              <w:t>Disponibilidade de Caixa Bruto</w:t>
            </w:r>
          </w:p>
        </w:tc>
        <w:tc>
          <w:tcPr>
            <w:tcW w:w="1843" w:type="dxa"/>
            <w:tcBorders>
              <w:right w:val="nil"/>
            </w:tcBorders>
            <w:vAlign w:val="center"/>
          </w:tcPr>
          <w:p w:rsidR="00437035" w:rsidRPr="00E56CE7" w:rsidRDefault="00D71111" w:rsidP="00E567C3">
            <w:pPr>
              <w:spacing w:line="360" w:lineRule="auto"/>
              <w:jc w:val="right"/>
              <w:rPr>
                <w:rFonts w:asciiTheme="majorHAnsi" w:hAnsiTheme="majorHAnsi"/>
                <w:sz w:val="20"/>
              </w:rPr>
            </w:pPr>
            <w:r w:rsidRPr="00E56CE7">
              <w:rPr>
                <w:rFonts w:asciiTheme="majorHAnsi" w:hAnsiTheme="majorHAnsi"/>
                <w:sz w:val="20"/>
              </w:rPr>
              <w:t>2.573,65</w:t>
            </w:r>
          </w:p>
        </w:tc>
        <w:tc>
          <w:tcPr>
            <w:tcW w:w="1843" w:type="dxa"/>
            <w:tcBorders>
              <w:right w:val="single" w:sz="4" w:space="0" w:color="auto"/>
            </w:tcBorders>
            <w:vAlign w:val="center"/>
          </w:tcPr>
          <w:p w:rsidR="00437035" w:rsidRPr="00E56CE7" w:rsidRDefault="00D71111" w:rsidP="00E567C3">
            <w:pPr>
              <w:spacing w:line="360" w:lineRule="auto"/>
              <w:jc w:val="right"/>
              <w:rPr>
                <w:rFonts w:asciiTheme="majorHAnsi" w:hAnsiTheme="majorHAnsi"/>
                <w:sz w:val="20"/>
              </w:rPr>
            </w:pPr>
            <w:r w:rsidRPr="00E56CE7">
              <w:rPr>
                <w:rFonts w:asciiTheme="majorHAnsi" w:hAnsiTheme="majorHAnsi"/>
                <w:sz w:val="20"/>
              </w:rPr>
              <w:t>2.790.088,40</w:t>
            </w:r>
          </w:p>
        </w:tc>
      </w:tr>
      <w:tr w:rsidR="00437035" w:rsidRPr="002E6D66" w:rsidTr="00477AF5">
        <w:tc>
          <w:tcPr>
            <w:tcW w:w="5670" w:type="dxa"/>
          </w:tcPr>
          <w:p w:rsidR="00437035" w:rsidRPr="00E56CE7" w:rsidRDefault="00437035" w:rsidP="00E567C3">
            <w:pPr>
              <w:spacing w:line="360" w:lineRule="auto"/>
              <w:rPr>
                <w:rFonts w:asciiTheme="majorHAnsi" w:hAnsiTheme="majorHAnsi"/>
                <w:sz w:val="20"/>
              </w:rPr>
            </w:pPr>
            <w:r w:rsidRPr="00E56CE7">
              <w:rPr>
                <w:rFonts w:asciiTheme="majorHAnsi" w:hAnsiTheme="majorHAnsi"/>
                <w:sz w:val="20"/>
              </w:rPr>
              <w:t xml:space="preserve"> Investimentos</w:t>
            </w:r>
          </w:p>
        </w:tc>
        <w:tc>
          <w:tcPr>
            <w:tcW w:w="1843" w:type="dxa"/>
            <w:tcBorders>
              <w:right w:val="nil"/>
            </w:tcBorders>
            <w:vAlign w:val="center"/>
          </w:tcPr>
          <w:p w:rsidR="00437035" w:rsidRPr="00E56CE7" w:rsidRDefault="00D71111" w:rsidP="00E567C3">
            <w:pPr>
              <w:spacing w:line="360" w:lineRule="auto"/>
              <w:jc w:val="right"/>
              <w:rPr>
                <w:rFonts w:asciiTheme="majorHAnsi" w:hAnsiTheme="majorHAnsi"/>
                <w:sz w:val="20"/>
              </w:rPr>
            </w:pPr>
            <w:r w:rsidRPr="00E56CE7">
              <w:rPr>
                <w:rFonts w:asciiTheme="majorHAnsi" w:hAnsiTheme="majorHAnsi"/>
                <w:sz w:val="20"/>
              </w:rPr>
              <w:t>443.027.510,51</w:t>
            </w:r>
          </w:p>
        </w:tc>
        <w:tc>
          <w:tcPr>
            <w:tcW w:w="1843" w:type="dxa"/>
            <w:tcBorders>
              <w:right w:val="single" w:sz="4" w:space="0" w:color="auto"/>
            </w:tcBorders>
            <w:vAlign w:val="center"/>
          </w:tcPr>
          <w:p w:rsidR="00437035" w:rsidRPr="00E56CE7" w:rsidRDefault="00D71111" w:rsidP="00E567C3">
            <w:pPr>
              <w:spacing w:line="360" w:lineRule="auto"/>
              <w:jc w:val="right"/>
              <w:rPr>
                <w:rFonts w:asciiTheme="majorHAnsi" w:hAnsiTheme="majorHAnsi"/>
                <w:sz w:val="20"/>
              </w:rPr>
            </w:pPr>
            <w:r w:rsidRPr="00E56CE7">
              <w:rPr>
                <w:rFonts w:asciiTheme="majorHAnsi" w:hAnsiTheme="majorHAnsi"/>
                <w:sz w:val="20"/>
              </w:rPr>
              <w:t>465.644.872,41</w:t>
            </w:r>
          </w:p>
        </w:tc>
      </w:tr>
      <w:tr w:rsidR="00437035" w:rsidRPr="002E6D66" w:rsidTr="00477AF5">
        <w:tc>
          <w:tcPr>
            <w:tcW w:w="5670" w:type="dxa"/>
          </w:tcPr>
          <w:p w:rsidR="00437035" w:rsidRPr="00E56CE7" w:rsidRDefault="00437035" w:rsidP="00E567C3">
            <w:pPr>
              <w:spacing w:line="360" w:lineRule="auto"/>
              <w:rPr>
                <w:rFonts w:asciiTheme="majorHAnsi" w:hAnsiTheme="majorHAnsi"/>
                <w:sz w:val="20"/>
              </w:rPr>
            </w:pPr>
            <w:r w:rsidRPr="00E56CE7">
              <w:rPr>
                <w:sz w:val="20"/>
              </w:rPr>
              <w:t xml:space="preserve"> </w:t>
            </w:r>
            <w:r w:rsidRPr="00E56CE7">
              <w:rPr>
                <w:rFonts w:asciiTheme="majorHAnsi" w:hAnsiTheme="majorHAnsi"/>
                <w:sz w:val="20"/>
              </w:rPr>
              <w:t>Haveres Financeiros</w:t>
            </w:r>
          </w:p>
        </w:tc>
        <w:tc>
          <w:tcPr>
            <w:tcW w:w="1843" w:type="dxa"/>
            <w:tcBorders>
              <w:right w:val="nil"/>
            </w:tcBorders>
            <w:vAlign w:val="center"/>
          </w:tcPr>
          <w:p w:rsidR="00437035" w:rsidRPr="00E56CE7" w:rsidRDefault="00C90F32" w:rsidP="00E567C3">
            <w:pPr>
              <w:spacing w:line="360" w:lineRule="auto"/>
              <w:jc w:val="right"/>
              <w:rPr>
                <w:rFonts w:asciiTheme="majorHAnsi" w:hAnsiTheme="majorHAnsi"/>
                <w:sz w:val="20"/>
              </w:rPr>
            </w:pPr>
            <w:r w:rsidRPr="00E56CE7">
              <w:rPr>
                <w:rFonts w:asciiTheme="majorHAnsi" w:hAnsiTheme="majorHAnsi"/>
                <w:sz w:val="20"/>
              </w:rPr>
              <w:t>1.191,35</w:t>
            </w:r>
          </w:p>
        </w:tc>
        <w:tc>
          <w:tcPr>
            <w:tcW w:w="1843" w:type="dxa"/>
            <w:tcBorders>
              <w:right w:val="single" w:sz="4" w:space="0" w:color="auto"/>
            </w:tcBorders>
            <w:vAlign w:val="center"/>
          </w:tcPr>
          <w:p w:rsidR="00437035" w:rsidRPr="00E56CE7" w:rsidRDefault="00C90F32" w:rsidP="00E567C3">
            <w:pPr>
              <w:spacing w:line="360" w:lineRule="auto"/>
              <w:jc w:val="right"/>
              <w:rPr>
                <w:rFonts w:asciiTheme="majorHAnsi" w:hAnsiTheme="majorHAnsi"/>
                <w:sz w:val="20"/>
              </w:rPr>
            </w:pPr>
            <w:r w:rsidRPr="00E56CE7">
              <w:rPr>
                <w:rFonts w:asciiTheme="majorHAnsi" w:hAnsiTheme="majorHAnsi"/>
                <w:sz w:val="20"/>
              </w:rPr>
              <w:t>0,00</w:t>
            </w:r>
          </w:p>
        </w:tc>
      </w:tr>
      <w:tr w:rsidR="00437035" w:rsidRPr="002E6D66" w:rsidTr="00477AF5">
        <w:tc>
          <w:tcPr>
            <w:tcW w:w="5670" w:type="dxa"/>
          </w:tcPr>
          <w:p w:rsidR="00437035" w:rsidRPr="00E56CE7" w:rsidRDefault="00437035" w:rsidP="00E567C3">
            <w:pPr>
              <w:spacing w:line="360" w:lineRule="auto"/>
              <w:rPr>
                <w:rFonts w:asciiTheme="majorHAnsi" w:hAnsiTheme="majorHAnsi"/>
                <w:sz w:val="20"/>
              </w:rPr>
            </w:pPr>
            <w:r w:rsidRPr="00E56CE7">
              <w:rPr>
                <w:rFonts w:asciiTheme="majorHAnsi" w:hAnsiTheme="majorHAnsi"/>
                <w:sz w:val="20"/>
              </w:rPr>
              <w:t xml:space="preserve">  (-) Restos a Pagar Processados</w:t>
            </w:r>
          </w:p>
        </w:tc>
        <w:tc>
          <w:tcPr>
            <w:tcW w:w="1843" w:type="dxa"/>
            <w:tcBorders>
              <w:right w:val="nil"/>
            </w:tcBorders>
            <w:vAlign w:val="center"/>
          </w:tcPr>
          <w:p w:rsidR="00437035" w:rsidRPr="00E56CE7" w:rsidRDefault="00C90F32" w:rsidP="00E567C3">
            <w:pPr>
              <w:spacing w:line="360" w:lineRule="auto"/>
              <w:jc w:val="right"/>
              <w:rPr>
                <w:rFonts w:asciiTheme="majorHAnsi" w:hAnsiTheme="majorHAnsi"/>
                <w:sz w:val="20"/>
              </w:rPr>
            </w:pPr>
            <w:r w:rsidRPr="00E56CE7">
              <w:rPr>
                <w:rFonts w:asciiTheme="majorHAnsi" w:hAnsiTheme="majorHAnsi"/>
                <w:sz w:val="20"/>
              </w:rPr>
              <w:t>144.928,46</w:t>
            </w:r>
          </w:p>
        </w:tc>
        <w:tc>
          <w:tcPr>
            <w:tcW w:w="1843" w:type="dxa"/>
            <w:tcBorders>
              <w:right w:val="single" w:sz="4" w:space="0" w:color="auto"/>
            </w:tcBorders>
            <w:vAlign w:val="center"/>
          </w:tcPr>
          <w:p w:rsidR="00437035" w:rsidRPr="00E56CE7" w:rsidRDefault="00C90F32" w:rsidP="00E567C3">
            <w:pPr>
              <w:spacing w:line="360" w:lineRule="auto"/>
              <w:jc w:val="right"/>
              <w:rPr>
                <w:rFonts w:asciiTheme="majorHAnsi" w:hAnsiTheme="majorHAnsi"/>
                <w:sz w:val="20"/>
              </w:rPr>
            </w:pPr>
            <w:r w:rsidRPr="00E56CE7">
              <w:rPr>
                <w:rFonts w:asciiTheme="majorHAnsi" w:hAnsiTheme="majorHAnsi"/>
                <w:sz w:val="20"/>
              </w:rPr>
              <w:t>20.332,18</w:t>
            </w:r>
          </w:p>
        </w:tc>
      </w:tr>
      <w:tr w:rsidR="00437035" w:rsidRPr="002E6D66" w:rsidTr="00477AF5">
        <w:tc>
          <w:tcPr>
            <w:tcW w:w="5670" w:type="dxa"/>
          </w:tcPr>
          <w:p w:rsidR="00437035" w:rsidRPr="00E56CE7" w:rsidRDefault="00020ED2" w:rsidP="00E567C3">
            <w:pPr>
              <w:spacing w:line="360" w:lineRule="auto"/>
              <w:ind w:left="33" w:right="141" w:hanging="33"/>
              <w:rPr>
                <w:rFonts w:asciiTheme="majorHAnsi" w:hAnsiTheme="majorHAnsi"/>
                <w:sz w:val="20"/>
              </w:rPr>
            </w:pPr>
            <w:r w:rsidRPr="00E56CE7">
              <w:rPr>
                <w:rFonts w:asciiTheme="majorHAnsi" w:hAnsiTheme="majorHAnsi"/>
                <w:b/>
                <w:sz w:val="20"/>
              </w:rPr>
              <w:t>DÍVIDA CONSOLIDADA LÍQUIDA DO RPPS (I</w:t>
            </w:r>
            <w:r w:rsidR="00DD4E5A" w:rsidRPr="00E56CE7">
              <w:rPr>
                <w:rFonts w:asciiTheme="majorHAnsi" w:hAnsiTheme="majorHAnsi"/>
                <w:b/>
                <w:sz w:val="20"/>
              </w:rPr>
              <w:t>II</w:t>
            </w:r>
            <w:r w:rsidRPr="00E56CE7">
              <w:rPr>
                <w:rFonts w:asciiTheme="majorHAnsi" w:hAnsiTheme="majorHAnsi"/>
                <w:b/>
                <w:sz w:val="20"/>
              </w:rPr>
              <w:t>)=(I-II)</w:t>
            </w:r>
          </w:p>
        </w:tc>
        <w:tc>
          <w:tcPr>
            <w:tcW w:w="1843" w:type="dxa"/>
            <w:tcBorders>
              <w:right w:val="nil"/>
            </w:tcBorders>
            <w:vAlign w:val="center"/>
          </w:tcPr>
          <w:p w:rsidR="00437035" w:rsidRPr="00E56CE7" w:rsidRDefault="0004668F" w:rsidP="00E567C3">
            <w:pPr>
              <w:spacing w:line="360" w:lineRule="auto"/>
              <w:ind w:left="709" w:hanging="709"/>
              <w:jc w:val="right"/>
              <w:rPr>
                <w:rFonts w:asciiTheme="majorHAnsi" w:hAnsiTheme="majorHAnsi"/>
                <w:sz w:val="20"/>
              </w:rPr>
            </w:pPr>
            <w:r w:rsidRPr="00E56CE7">
              <w:rPr>
                <w:rFonts w:asciiTheme="majorHAnsi" w:hAnsiTheme="majorHAnsi"/>
                <w:sz w:val="20"/>
              </w:rPr>
              <w:t>95.279.434,75</w:t>
            </w:r>
          </w:p>
        </w:tc>
        <w:tc>
          <w:tcPr>
            <w:tcW w:w="1843" w:type="dxa"/>
            <w:tcBorders>
              <w:right w:val="single" w:sz="4" w:space="0" w:color="auto"/>
            </w:tcBorders>
            <w:vAlign w:val="center"/>
          </w:tcPr>
          <w:p w:rsidR="00437035" w:rsidRPr="00E56CE7" w:rsidRDefault="0004668F" w:rsidP="00E567C3">
            <w:pPr>
              <w:tabs>
                <w:tab w:val="left" w:pos="1450"/>
              </w:tabs>
              <w:spacing w:line="360" w:lineRule="auto"/>
              <w:ind w:left="33" w:right="-108" w:hanging="33"/>
              <w:jc w:val="center"/>
              <w:rPr>
                <w:rFonts w:asciiTheme="majorHAnsi" w:hAnsiTheme="majorHAnsi"/>
                <w:sz w:val="20"/>
              </w:rPr>
            </w:pPr>
            <w:r w:rsidRPr="00E56CE7">
              <w:rPr>
                <w:rFonts w:asciiTheme="majorHAnsi" w:hAnsiTheme="majorHAnsi"/>
                <w:sz w:val="20"/>
              </w:rPr>
              <w:t xml:space="preserve">           20.905.706,40</w:t>
            </w:r>
          </w:p>
        </w:tc>
      </w:tr>
      <w:tr w:rsidR="00020ED2" w:rsidRPr="002E6D66" w:rsidTr="00477AF5">
        <w:tc>
          <w:tcPr>
            <w:tcW w:w="5670" w:type="dxa"/>
          </w:tcPr>
          <w:p w:rsidR="00020ED2" w:rsidRPr="00E56CE7" w:rsidRDefault="00020ED2" w:rsidP="00E567C3">
            <w:pPr>
              <w:spacing w:line="360" w:lineRule="auto"/>
              <w:ind w:left="33" w:right="141" w:hanging="33"/>
              <w:rPr>
                <w:rFonts w:asciiTheme="majorHAnsi" w:hAnsiTheme="majorHAnsi"/>
                <w:sz w:val="20"/>
              </w:rPr>
            </w:pPr>
            <w:r w:rsidRPr="00E56CE7">
              <w:rPr>
                <w:rFonts w:asciiTheme="majorHAnsi" w:hAnsiTheme="majorHAnsi"/>
                <w:sz w:val="20"/>
              </w:rPr>
              <w:t xml:space="preserve"> Passivos Reconhecidos </w:t>
            </w:r>
            <w:r w:rsidRPr="00E56CE7">
              <w:rPr>
                <w:rFonts w:asciiTheme="majorHAnsi" w:hAnsiTheme="majorHAnsi"/>
                <w:b/>
                <w:sz w:val="20"/>
              </w:rPr>
              <w:t>(I</w:t>
            </w:r>
            <w:r w:rsidR="00DD4E5A" w:rsidRPr="00E56CE7">
              <w:rPr>
                <w:rFonts w:asciiTheme="majorHAnsi" w:hAnsiTheme="majorHAnsi"/>
                <w:b/>
                <w:sz w:val="20"/>
              </w:rPr>
              <w:t>V</w:t>
            </w:r>
            <w:r w:rsidRPr="00E56CE7">
              <w:rPr>
                <w:rFonts w:asciiTheme="majorHAnsi" w:hAnsiTheme="majorHAnsi"/>
                <w:b/>
                <w:sz w:val="20"/>
              </w:rPr>
              <w:t>)</w:t>
            </w:r>
          </w:p>
        </w:tc>
        <w:tc>
          <w:tcPr>
            <w:tcW w:w="1843" w:type="dxa"/>
            <w:tcBorders>
              <w:right w:val="nil"/>
            </w:tcBorders>
            <w:vAlign w:val="center"/>
          </w:tcPr>
          <w:p w:rsidR="00020ED2" w:rsidRPr="00E56CE7" w:rsidRDefault="0004668F" w:rsidP="00E567C3">
            <w:pPr>
              <w:spacing w:line="360" w:lineRule="auto"/>
              <w:ind w:left="709" w:hanging="709"/>
              <w:jc w:val="right"/>
              <w:rPr>
                <w:rFonts w:asciiTheme="majorHAnsi" w:hAnsiTheme="majorHAnsi"/>
                <w:sz w:val="20"/>
              </w:rPr>
            </w:pPr>
            <w:r w:rsidRPr="00E56CE7">
              <w:rPr>
                <w:rFonts w:asciiTheme="majorHAnsi" w:hAnsiTheme="majorHAnsi"/>
                <w:sz w:val="20"/>
              </w:rPr>
              <w:t>-</w:t>
            </w:r>
          </w:p>
        </w:tc>
        <w:tc>
          <w:tcPr>
            <w:tcW w:w="1843" w:type="dxa"/>
            <w:tcBorders>
              <w:right w:val="single" w:sz="4" w:space="0" w:color="auto"/>
            </w:tcBorders>
            <w:vAlign w:val="center"/>
          </w:tcPr>
          <w:p w:rsidR="00020ED2" w:rsidRPr="00E56CE7" w:rsidRDefault="0004668F" w:rsidP="00E567C3">
            <w:pPr>
              <w:tabs>
                <w:tab w:val="left" w:pos="1450"/>
              </w:tabs>
              <w:spacing w:line="360" w:lineRule="auto"/>
              <w:ind w:left="33" w:right="141" w:hanging="33"/>
              <w:jc w:val="right"/>
              <w:rPr>
                <w:rFonts w:asciiTheme="majorHAnsi" w:hAnsiTheme="majorHAnsi"/>
                <w:sz w:val="20"/>
              </w:rPr>
            </w:pPr>
            <w:r w:rsidRPr="00E56CE7">
              <w:rPr>
                <w:rFonts w:asciiTheme="majorHAnsi" w:hAnsiTheme="majorHAnsi"/>
                <w:sz w:val="20"/>
              </w:rPr>
              <w:t>-</w:t>
            </w:r>
          </w:p>
        </w:tc>
      </w:tr>
      <w:tr w:rsidR="00437035" w:rsidRPr="002E6D66" w:rsidTr="00477AF5">
        <w:tc>
          <w:tcPr>
            <w:tcW w:w="5670" w:type="dxa"/>
            <w:shd w:val="clear" w:color="auto" w:fill="CCFFFF"/>
          </w:tcPr>
          <w:p w:rsidR="00437035" w:rsidRPr="00E56CE7" w:rsidRDefault="0004668F" w:rsidP="00E567C3">
            <w:pPr>
              <w:spacing w:line="360" w:lineRule="auto"/>
              <w:ind w:right="141"/>
              <w:rPr>
                <w:rFonts w:asciiTheme="majorHAnsi" w:hAnsiTheme="majorHAnsi"/>
                <w:b/>
                <w:sz w:val="20"/>
              </w:rPr>
            </w:pPr>
            <w:r w:rsidRPr="00E56CE7">
              <w:rPr>
                <w:rFonts w:asciiTheme="majorHAnsi" w:hAnsiTheme="majorHAnsi"/>
                <w:b/>
                <w:sz w:val="20"/>
              </w:rPr>
              <w:t>DÍVIDA FISCAL LÍQUIDA PREVIDENCIÁRIA (V)= (</w:t>
            </w:r>
            <w:r w:rsidR="00DD4E5A" w:rsidRPr="00E56CE7">
              <w:rPr>
                <w:rFonts w:asciiTheme="majorHAnsi" w:hAnsiTheme="majorHAnsi"/>
                <w:b/>
                <w:sz w:val="20"/>
              </w:rPr>
              <w:t>III-</w:t>
            </w:r>
            <w:r w:rsidR="00B81524" w:rsidRPr="00E56CE7">
              <w:rPr>
                <w:rFonts w:asciiTheme="majorHAnsi" w:hAnsiTheme="majorHAnsi"/>
                <w:b/>
                <w:sz w:val="20"/>
              </w:rPr>
              <w:t>IV)</w:t>
            </w:r>
          </w:p>
        </w:tc>
        <w:tc>
          <w:tcPr>
            <w:tcW w:w="1843" w:type="dxa"/>
            <w:tcBorders>
              <w:right w:val="nil"/>
            </w:tcBorders>
            <w:shd w:val="clear" w:color="auto" w:fill="CCFFFF"/>
            <w:vAlign w:val="center"/>
          </w:tcPr>
          <w:p w:rsidR="00437035" w:rsidRPr="00E56CE7" w:rsidRDefault="00B81524" w:rsidP="00E567C3">
            <w:pPr>
              <w:spacing w:line="360" w:lineRule="auto"/>
              <w:ind w:left="709" w:hanging="709"/>
              <w:jc w:val="right"/>
              <w:rPr>
                <w:rFonts w:asciiTheme="majorHAnsi" w:hAnsiTheme="majorHAnsi"/>
                <w:sz w:val="20"/>
              </w:rPr>
            </w:pPr>
            <w:r w:rsidRPr="00E56CE7">
              <w:rPr>
                <w:rFonts w:asciiTheme="majorHAnsi" w:hAnsiTheme="majorHAnsi"/>
                <w:sz w:val="20"/>
              </w:rPr>
              <w:t>95.279.434,75</w:t>
            </w:r>
          </w:p>
        </w:tc>
        <w:tc>
          <w:tcPr>
            <w:tcW w:w="1843" w:type="dxa"/>
            <w:tcBorders>
              <w:right w:val="single" w:sz="4" w:space="0" w:color="auto"/>
            </w:tcBorders>
            <w:shd w:val="clear" w:color="auto" w:fill="CCFFFF"/>
            <w:vAlign w:val="center"/>
          </w:tcPr>
          <w:p w:rsidR="00437035" w:rsidRPr="00E56CE7" w:rsidRDefault="00B81524" w:rsidP="00E567C3">
            <w:pPr>
              <w:spacing w:line="360" w:lineRule="auto"/>
              <w:ind w:left="709" w:hanging="709"/>
              <w:jc w:val="right"/>
              <w:rPr>
                <w:rFonts w:asciiTheme="majorHAnsi" w:hAnsiTheme="majorHAnsi"/>
                <w:sz w:val="20"/>
              </w:rPr>
            </w:pPr>
            <w:r w:rsidRPr="00E56CE7">
              <w:rPr>
                <w:rFonts w:asciiTheme="majorHAnsi" w:hAnsiTheme="majorHAnsi"/>
                <w:sz w:val="20"/>
              </w:rPr>
              <w:t>20.905.706,40</w:t>
            </w:r>
          </w:p>
        </w:tc>
      </w:tr>
    </w:tbl>
    <w:p w:rsidR="005D4441" w:rsidRPr="00E56CE7" w:rsidRDefault="005D4441" w:rsidP="00525D2C">
      <w:pPr>
        <w:spacing w:line="360" w:lineRule="auto"/>
        <w:ind w:right="-567"/>
        <w:jc w:val="left"/>
        <w:rPr>
          <w:rFonts w:asciiTheme="majorHAnsi" w:hAnsiTheme="majorHAnsi"/>
          <w:b/>
          <w:sz w:val="18"/>
          <w:szCs w:val="18"/>
        </w:rPr>
      </w:pPr>
      <w:r w:rsidRPr="00E56CE7">
        <w:rPr>
          <w:rFonts w:asciiTheme="majorHAnsi" w:hAnsiTheme="majorHAnsi"/>
          <w:b/>
          <w:sz w:val="18"/>
          <w:szCs w:val="18"/>
        </w:rPr>
        <w:t xml:space="preserve">              Fon</w:t>
      </w:r>
      <w:r w:rsidRPr="00E56CE7">
        <w:rPr>
          <w:rFonts w:asciiTheme="majorHAnsi" w:hAnsiTheme="majorHAnsi"/>
          <w:sz w:val="18"/>
          <w:szCs w:val="18"/>
        </w:rPr>
        <w:t>te: Relatório de Gestão Fiscal/Executivo -20</w:t>
      </w:r>
      <w:r w:rsidR="005D5EFA" w:rsidRPr="00E56CE7">
        <w:rPr>
          <w:rFonts w:asciiTheme="majorHAnsi" w:hAnsiTheme="majorHAnsi"/>
          <w:sz w:val="18"/>
          <w:szCs w:val="18"/>
        </w:rPr>
        <w:t>1</w:t>
      </w:r>
      <w:r w:rsidR="00A14335" w:rsidRPr="00E56CE7">
        <w:rPr>
          <w:rFonts w:asciiTheme="majorHAnsi" w:hAnsiTheme="majorHAnsi"/>
          <w:sz w:val="18"/>
          <w:szCs w:val="18"/>
        </w:rPr>
        <w:t>2</w:t>
      </w:r>
      <w:r w:rsidRPr="00E56CE7">
        <w:rPr>
          <w:rFonts w:asciiTheme="majorHAnsi" w:hAnsiTheme="majorHAnsi"/>
          <w:b/>
          <w:sz w:val="18"/>
          <w:szCs w:val="18"/>
        </w:rPr>
        <w:t xml:space="preserve">   </w:t>
      </w:r>
    </w:p>
    <w:p w:rsidR="00956891" w:rsidRPr="002E6D66" w:rsidRDefault="00956891" w:rsidP="004A2A26">
      <w:pPr>
        <w:spacing w:line="360" w:lineRule="auto"/>
        <w:ind w:left="1418" w:right="-567" w:hanging="1418"/>
        <w:rPr>
          <w:rFonts w:asciiTheme="majorHAnsi" w:hAnsiTheme="majorHAnsi"/>
          <w:b/>
          <w:sz w:val="20"/>
          <w:highlight w:val="yellow"/>
        </w:rPr>
      </w:pPr>
    </w:p>
    <w:p w:rsidR="005D4441" w:rsidRPr="00E56CE7" w:rsidRDefault="005D4441" w:rsidP="004A2A26">
      <w:pPr>
        <w:spacing w:line="360" w:lineRule="auto"/>
        <w:ind w:left="1418" w:right="-567" w:hanging="1418"/>
        <w:rPr>
          <w:rFonts w:asciiTheme="majorHAnsi" w:hAnsiTheme="majorHAnsi"/>
          <w:b/>
          <w:i/>
          <w:szCs w:val="24"/>
        </w:rPr>
      </w:pPr>
      <w:r w:rsidRPr="00E56CE7">
        <w:rPr>
          <w:rFonts w:asciiTheme="majorHAnsi" w:hAnsiTheme="majorHAnsi"/>
          <w:b/>
          <w:szCs w:val="24"/>
        </w:rPr>
        <w:t>1</w:t>
      </w:r>
      <w:r w:rsidR="00F167BB" w:rsidRPr="00E56CE7">
        <w:rPr>
          <w:rFonts w:asciiTheme="majorHAnsi" w:hAnsiTheme="majorHAnsi"/>
          <w:b/>
          <w:szCs w:val="24"/>
        </w:rPr>
        <w:t>6</w:t>
      </w:r>
      <w:r w:rsidRPr="00E56CE7">
        <w:rPr>
          <w:rFonts w:asciiTheme="majorHAnsi" w:hAnsiTheme="majorHAnsi"/>
          <w:b/>
          <w:i/>
          <w:szCs w:val="24"/>
        </w:rPr>
        <w:t>. -</w:t>
      </w:r>
      <w:r w:rsidRPr="00E56CE7">
        <w:rPr>
          <w:rFonts w:asciiTheme="majorHAnsi" w:hAnsiTheme="majorHAnsi"/>
          <w:b/>
          <w:szCs w:val="24"/>
        </w:rPr>
        <w:t xml:space="preserve"> </w:t>
      </w:r>
      <w:r w:rsidRPr="00E56CE7">
        <w:rPr>
          <w:rFonts w:asciiTheme="majorHAnsi" w:hAnsiTheme="majorHAnsi"/>
          <w:b/>
          <w:i/>
          <w:szCs w:val="24"/>
        </w:rPr>
        <w:t>AVALIAÇÃO DO CUMPRIMENTO DE METAS FISCAIS</w:t>
      </w:r>
    </w:p>
    <w:p w:rsidR="005D4441" w:rsidRPr="00E56CE7" w:rsidRDefault="005D4441">
      <w:pPr>
        <w:spacing w:line="360" w:lineRule="auto"/>
        <w:ind w:left="1418" w:right="-567" w:hanging="1418"/>
        <w:rPr>
          <w:rFonts w:asciiTheme="majorHAnsi" w:hAnsiTheme="majorHAnsi"/>
          <w:b/>
          <w:i/>
          <w:szCs w:val="24"/>
        </w:rPr>
      </w:pPr>
      <w:r w:rsidRPr="00E56CE7">
        <w:rPr>
          <w:rFonts w:asciiTheme="majorHAnsi" w:hAnsiTheme="majorHAnsi"/>
          <w:b/>
          <w:i/>
          <w:szCs w:val="24"/>
        </w:rPr>
        <w:t>1</w:t>
      </w:r>
      <w:r w:rsidR="00F167BB" w:rsidRPr="00E56CE7">
        <w:rPr>
          <w:rFonts w:asciiTheme="majorHAnsi" w:hAnsiTheme="majorHAnsi"/>
          <w:b/>
          <w:i/>
          <w:szCs w:val="24"/>
        </w:rPr>
        <w:t>6</w:t>
      </w:r>
      <w:r w:rsidRPr="00E56CE7">
        <w:rPr>
          <w:rFonts w:asciiTheme="majorHAnsi" w:hAnsiTheme="majorHAnsi"/>
          <w:b/>
          <w:i/>
          <w:szCs w:val="24"/>
        </w:rPr>
        <w:t xml:space="preserve">.1. – RESULTADO NOMINAL E PRIMÁRIO </w:t>
      </w:r>
    </w:p>
    <w:p w:rsidR="005D4441" w:rsidRPr="00E56CE7" w:rsidRDefault="005D4441" w:rsidP="00BE5790">
      <w:pPr>
        <w:spacing w:line="360" w:lineRule="auto"/>
        <w:ind w:firstLine="709"/>
        <w:rPr>
          <w:rFonts w:asciiTheme="majorHAnsi" w:hAnsiTheme="majorHAnsi"/>
          <w:b/>
          <w:szCs w:val="24"/>
        </w:rPr>
      </w:pPr>
      <w:r w:rsidRPr="00E56CE7">
        <w:rPr>
          <w:rFonts w:asciiTheme="majorHAnsi" w:hAnsiTheme="majorHAnsi"/>
          <w:szCs w:val="24"/>
        </w:rPr>
        <w:t>O Resultado Nominal é a variação, no período, da Dívida Fiscal Líquida (Dívida Consolidada Líquida ajustada pelas receitas de privatizações e reconhecimento de passivos).</w:t>
      </w:r>
    </w:p>
    <w:p w:rsidR="005D4441" w:rsidRPr="00E56CE7" w:rsidRDefault="005D4441" w:rsidP="00BE5790">
      <w:pPr>
        <w:spacing w:line="360" w:lineRule="auto"/>
        <w:ind w:firstLine="709"/>
        <w:rPr>
          <w:rFonts w:asciiTheme="majorHAnsi" w:hAnsiTheme="majorHAnsi"/>
          <w:b/>
          <w:szCs w:val="24"/>
        </w:rPr>
      </w:pPr>
      <w:r w:rsidRPr="00E56CE7">
        <w:rPr>
          <w:rFonts w:asciiTheme="majorHAnsi" w:hAnsiTheme="majorHAnsi"/>
          <w:szCs w:val="24"/>
        </w:rPr>
        <w:t>A meta de Resultado Nominal fixada no anexo de metas fiscais da LDO, para o exercício de 20</w:t>
      </w:r>
      <w:r w:rsidR="00A16530" w:rsidRPr="00E56CE7">
        <w:rPr>
          <w:rFonts w:asciiTheme="majorHAnsi" w:hAnsiTheme="majorHAnsi"/>
          <w:szCs w:val="24"/>
        </w:rPr>
        <w:t>1</w:t>
      </w:r>
      <w:r w:rsidR="00FD7683" w:rsidRPr="00E56CE7">
        <w:rPr>
          <w:rFonts w:asciiTheme="majorHAnsi" w:hAnsiTheme="majorHAnsi"/>
          <w:szCs w:val="24"/>
        </w:rPr>
        <w:t>2</w:t>
      </w:r>
      <w:r w:rsidRPr="00E56CE7">
        <w:rPr>
          <w:rFonts w:asciiTheme="majorHAnsi" w:hAnsiTheme="majorHAnsi"/>
          <w:szCs w:val="24"/>
        </w:rPr>
        <w:t>, corresponde a R$</w:t>
      </w:r>
      <w:r w:rsidR="006466E1" w:rsidRPr="00E56CE7">
        <w:rPr>
          <w:rFonts w:asciiTheme="majorHAnsi" w:hAnsiTheme="majorHAnsi"/>
          <w:szCs w:val="24"/>
        </w:rPr>
        <w:t xml:space="preserve"> </w:t>
      </w:r>
      <w:r w:rsidR="00B56BB5" w:rsidRPr="00E56CE7">
        <w:rPr>
          <w:rFonts w:asciiTheme="majorHAnsi" w:hAnsiTheme="majorHAnsi"/>
          <w:b/>
          <w:szCs w:val="24"/>
        </w:rPr>
        <w:t>101.086.000,00</w:t>
      </w:r>
      <w:r w:rsidRPr="00E56CE7">
        <w:rPr>
          <w:rFonts w:asciiTheme="majorHAnsi" w:hAnsiTheme="majorHAnsi"/>
          <w:b/>
          <w:szCs w:val="24"/>
        </w:rPr>
        <w:t>,</w:t>
      </w:r>
      <w:r w:rsidRPr="00E56CE7">
        <w:rPr>
          <w:rFonts w:asciiTheme="majorHAnsi" w:hAnsiTheme="majorHAnsi"/>
          <w:szCs w:val="24"/>
        </w:rPr>
        <w:t xml:space="preserve"> tendo alcançado no referido exercício o valor de </w:t>
      </w:r>
      <w:r w:rsidRPr="00E56CE7">
        <w:rPr>
          <w:rFonts w:asciiTheme="majorHAnsi" w:hAnsiTheme="majorHAnsi"/>
          <w:b/>
          <w:szCs w:val="24"/>
        </w:rPr>
        <w:t xml:space="preserve">R$ </w:t>
      </w:r>
      <w:r w:rsidR="00B56BB5" w:rsidRPr="00E56CE7">
        <w:rPr>
          <w:rFonts w:asciiTheme="majorHAnsi" w:hAnsiTheme="majorHAnsi"/>
          <w:b/>
          <w:szCs w:val="24"/>
        </w:rPr>
        <w:t>106.115.617,76</w:t>
      </w:r>
      <w:r w:rsidRPr="00E56CE7">
        <w:rPr>
          <w:rFonts w:asciiTheme="majorHAnsi" w:hAnsiTheme="majorHAnsi"/>
          <w:b/>
          <w:szCs w:val="24"/>
        </w:rPr>
        <w:t xml:space="preserve"> </w:t>
      </w:r>
      <w:r w:rsidRPr="00E56CE7">
        <w:rPr>
          <w:rFonts w:asciiTheme="majorHAnsi" w:hAnsiTheme="majorHAnsi"/>
          <w:szCs w:val="24"/>
        </w:rPr>
        <w:t>negativos</w:t>
      </w:r>
      <w:r w:rsidRPr="00E56CE7">
        <w:rPr>
          <w:rFonts w:asciiTheme="majorHAnsi" w:hAnsiTheme="majorHAnsi"/>
          <w:b/>
          <w:szCs w:val="24"/>
        </w:rPr>
        <w:t>.</w:t>
      </w:r>
    </w:p>
    <w:p w:rsidR="005D4441" w:rsidRPr="00E56CE7" w:rsidRDefault="005D4441" w:rsidP="00A63FEB">
      <w:pPr>
        <w:spacing w:line="360" w:lineRule="auto"/>
        <w:ind w:firstLine="709"/>
        <w:rPr>
          <w:rFonts w:asciiTheme="majorHAnsi" w:hAnsiTheme="majorHAnsi"/>
          <w:szCs w:val="24"/>
          <w:highlight w:val="yellow"/>
        </w:rPr>
      </w:pPr>
      <w:r w:rsidRPr="00E56CE7">
        <w:rPr>
          <w:rFonts w:asciiTheme="majorHAnsi" w:hAnsiTheme="majorHAnsi"/>
          <w:szCs w:val="24"/>
        </w:rPr>
        <w:t>O Quadro a seguir apresenta dados divulgados pelo Poder Executivo e integra o Relatório Resumido da Execução Orçamentária do 6º Bimestre do exercício de 20</w:t>
      </w:r>
      <w:r w:rsidR="006466E1" w:rsidRPr="00E56CE7">
        <w:rPr>
          <w:rFonts w:asciiTheme="majorHAnsi" w:hAnsiTheme="majorHAnsi"/>
          <w:szCs w:val="24"/>
        </w:rPr>
        <w:t>1</w:t>
      </w:r>
      <w:r w:rsidR="00B56BB5" w:rsidRPr="00E56CE7">
        <w:rPr>
          <w:rFonts w:asciiTheme="majorHAnsi" w:hAnsiTheme="majorHAnsi"/>
          <w:szCs w:val="24"/>
        </w:rPr>
        <w:t>2</w:t>
      </w:r>
      <w:r w:rsidRPr="00E56CE7">
        <w:rPr>
          <w:rFonts w:asciiTheme="majorHAnsi" w:hAnsiTheme="majorHAnsi"/>
          <w:szCs w:val="24"/>
        </w:rPr>
        <w:t>, no Anexo VI. Este Demonstrativo está previsto no inciso III, do art. 53 da Lei de Responsabilidade Fiscal.</w:t>
      </w:r>
    </w:p>
    <w:p w:rsidR="005D4441" w:rsidRPr="0078775B" w:rsidRDefault="005D4441">
      <w:pPr>
        <w:ind w:right="-284"/>
        <w:jc w:val="left"/>
        <w:rPr>
          <w:rFonts w:asciiTheme="majorHAnsi" w:hAnsiTheme="majorHAnsi"/>
          <w:sz w:val="16"/>
          <w:szCs w:val="16"/>
        </w:rPr>
      </w:pPr>
      <w:r w:rsidRPr="0078775B">
        <w:rPr>
          <w:rFonts w:asciiTheme="majorHAnsi" w:hAnsiTheme="majorHAnsi"/>
          <w:sz w:val="16"/>
          <w:szCs w:val="16"/>
        </w:rPr>
        <w:t xml:space="preserve"> LRF, art. 53, inciso III,  – Anexo V I</w:t>
      </w:r>
    </w:p>
    <w:tbl>
      <w:tblPr>
        <w:tblW w:w="8931" w:type="dxa"/>
        <w:tblInd w:w="70"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28"/>
        <w:gridCol w:w="1701"/>
        <w:gridCol w:w="503"/>
        <w:gridCol w:w="1198"/>
        <w:gridCol w:w="1701"/>
      </w:tblGrid>
      <w:tr w:rsidR="005D4441" w:rsidRPr="002E6D66" w:rsidTr="00820106">
        <w:trPr>
          <w:cantSplit/>
          <w:trHeight w:val="180"/>
        </w:trPr>
        <w:tc>
          <w:tcPr>
            <w:tcW w:w="3828" w:type="dxa"/>
            <w:vMerge w:val="restart"/>
            <w:tcBorders>
              <w:left w:val="single" w:sz="4" w:space="0" w:color="auto"/>
            </w:tcBorders>
            <w:shd w:val="clear" w:color="auto" w:fill="CCFFFF"/>
            <w:vAlign w:val="center"/>
          </w:tcPr>
          <w:p w:rsidR="005D4441" w:rsidRPr="0078775B" w:rsidRDefault="005D4441">
            <w:pPr>
              <w:pStyle w:val="Cabealho"/>
              <w:jc w:val="center"/>
              <w:rPr>
                <w:rFonts w:asciiTheme="majorHAnsi" w:hAnsiTheme="majorHAnsi"/>
                <w:b/>
                <w:sz w:val="20"/>
              </w:rPr>
            </w:pPr>
            <w:r w:rsidRPr="0078775B">
              <w:rPr>
                <w:rFonts w:asciiTheme="majorHAnsi" w:hAnsiTheme="majorHAnsi"/>
                <w:sz w:val="20"/>
              </w:rPr>
              <w:t xml:space="preserve">                                                                                                                                  </w:t>
            </w:r>
            <w:r w:rsidRPr="0078775B">
              <w:rPr>
                <w:rFonts w:asciiTheme="majorHAnsi" w:hAnsiTheme="majorHAnsi"/>
                <w:b/>
                <w:sz w:val="20"/>
              </w:rPr>
              <w:t>ESPECIFICAÇÃO</w:t>
            </w:r>
          </w:p>
        </w:tc>
        <w:tc>
          <w:tcPr>
            <w:tcW w:w="5103" w:type="dxa"/>
            <w:gridSpan w:val="4"/>
            <w:shd w:val="clear" w:color="auto" w:fill="CCFFFF"/>
            <w:vAlign w:val="center"/>
          </w:tcPr>
          <w:p w:rsidR="005D4441" w:rsidRPr="0078775B" w:rsidRDefault="005D4441">
            <w:pPr>
              <w:jc w:val="center"/>
              <w:rPr>
                <w:rFonts w:asciiTheme="majorHAnsi" w:hAnsiTheme="majorHAnsi"/>
                <w:b/>
                <w:sz w:val="20"/>
              </w:rPr>
            </w:pPr>
            <w:r w:rsidRPr="0078775B">
              <w:rPr>
                <w:rFonts w:asciiTheme="majorHAnsi" w:hAnsiTheme="majorHAnsi"/>
                <w:b/>
                <w:sz w:val="20"/>
              </w:rPr>
              <w:t>SALDO</w:t>
            </w:r>
          </w:p>
        </w:tc>
      </w:tr>
      <w:tr w:rsidR="005D4441" w:rsidRPr="002E6D66" w:rsidTr="006E0CE6">
        <w:trPr>
          <w:cantSplit/>
          <w:trHeight w:val="171"/>
        </w:trPr>
        <w:tc>
          <w:tcPr>
            <w:tcW w:w="3828" w:type="dxa"/>
            <w:vMerge/>
            <w:tcBorders>
              <w:left w:val="single" w:sz="4" w:space="0" w:color="auto"/>
            </w:tcBorders>
            <w:shd w:val="clear" w:color="auto" w:fill="FFCC99"/>
            <w:vAlign w:val="center"/>
          </w:tcPr>
          <w:p w:rsidR="005D4441" w:rsidRPr="0078775B" w:rsidRDefault="005D4441">
            <w:pPr>
              <w:pStyle w:val="Cabealho"/>
              <w:tabs>
                <w:tab w:val="clear" w:pos="4320"/>
                <w:tab w:val="clear" w:pos="8640"/>
              </w:tabs>
              <w:spacing w:line="240" w:lineRule="auto"/>
              <w:jc w:val="center"/>
              <w:rPr>
                <w:rFonts w:asciiTheme="majorHAnsi" w:hAnsiTheme="majorHAnsi"/>
                <w:sz w:val="20"/>
              </w:rPr>
            </w:pPr>
          </w:p>
        </w:tc>
        <w:tc>
          <w:tcPr>
            <w:tcW w:w="1701" w:type="dxa"/>
            <w:shd w:val="clear" w:color="auto" w:fill="CCFFFF"/>
            <w:vAlign w:val="center"/>
          </w:tcPr>
          <w:p w:rsidR="005D4441" w:rsidRPr="0078775B" w:rsidRDefault="005D4441">
            <w:pPr>
              <w:spacing w:line="240" w:lineRule="auto"/>
              <w:jc w:val="center"/>
              <w:rPr>
                <w:rFonts w:asciiTheme="majorHAnsi" w:hAnsiTheme="majorHAnsi"/>
                <w:b/>
                <w:sz w:val="20"/>
              </w:rPr>
            </w:pPr>
            <w:r w:rsidRPr="0078775B">
              <w:rPr>
                <w:rFonts w:asciiTheme="majorHAnsi" w:hAnsiTheme="majorHAnsi"/>
                <w:b/>
                <w:sz w:val="20"/>
              </w:rPr>
              <w:t>Em 30 Dez/</w:t>
            </w:r>
            <w:r w:rsidR="00805FFB" w:rsidRPr="0078775B">
              <w:rPr>
                <w:rFonts w:asciiTheme="majorHAnsi" w:hAnsiTheme="majorHAnsi"/>
                <w:b/>
                <w:sz w:val="20"/>
              </w:rPr>
              <w:t>1</w:t>
            </w:r>
            <w:r w:rsidR="00D26FF2" w:rsidRPr="0078775B">
              <w:rPr>
                <w:rFonts w:asciiTheme="majorHAnsi" w:hAnsiTheme="majorHAnsi"/>
                <w:b/>
                <w:sz w:val="20"/>
              </w:rPr>
              <w:t>1</w:t>
            </w:r>
          </w:p>
          <w:p w:rsidR="005D4441" w:rsidRPr="0078775B" w:rsidRDefault="005D4441">
            <w:pPr>
              <w:spacing w:line="240" w:lineRule="auto"/>
              <w:jc w:val="center"/>
              <w:rPr>
                <w:rFonts w:asciiTheme="majorHAnsi" w:hAnsiTheme="majorHAnsi"/>
                <w:b/>
                <w:sz w:val="20"/>
              </w:rPr>
            </w:pPr>
            <w:r w:rsidRPr="0078775B">
              <w:rPr>
                <w:rFonts w:asciiTheme="majorHAnsi" w:hAnsiTheme="majorHAnsi"/>
                <w:b/>
                <w:sz w:val="20"/>
              </w:rPr>
              <w:t>(a)</w:t>
            </w:r>
          </w:p>
        </w:tc>
        <w:tc>
          <w:tcPr>
            <w:tcW w:w="1701" w:type="dxa"/>
            <w:gridSpan w:val="2"/>
            <w:shd w:val="clear" w:color="auto" w:fill="CCFFFF"/>
            <w:vAlign w:val="center"/>
          </w:tcPr>
          <w:p w:rsidR="005D4441" w:rsidRPr="0078775B" w:rsidRDefault="005D4441" w:rsidP="008418D6">
            <w:pPr>
              <w:spacing w:line="240" w:lineRule="auto"/>
              <w:jc w:val="center"/>
              <w:rPr>
                <w:rFonts w:asciiTheme="majorHAnsi" w:hAnsiTheme="majorHAnsi"/>
                <w:b/>
                <w:sz w:val="20"/>
              </w:rPr>
            </w:pPr>
            <w:r w:rsidRPr="0078775B">
              <w:rPr>
                <w:rFonts w:asciiTheme="majorHAnsi" w:hAnsiTheme="majorHAnsi"/>
                <w:b/>
                <w:sz w:val="20"/>
              </w:rPr>
              <w:t>Em 30 Out/</w:t>
            </w:r>
            <w:r w:rsidR="00805FFB" w:rsidRPr="0078775B">
              <w:rPr>
                <w:rFonts w:asciiTheme="majorHAnsi" w:hAnsiTheme="majorHAnsi"/>
                <w:b/>
                <w:sz w:val="20"/>
              </w:rPr>
              <w:t>1</w:t>
            </w:r>
            <w:r w:rsidR="00D26FF2" w:rsidRPr="0078775B">
              <w:rPr>
                <w:rFonts w:asciiTheme="majorHAnsi" w:hAnsiTheme="majorHAnsi"/>
                <w:b/>
                <w:sz w:val="20"/>
              </w:rPr>
              <w:t>2</w:t>
            </w:r>
          </w:p>
          <w:p w:rsidR="005D4441" w:rsidRPr="0078775B" w:rsidRDefault="005D4441" w:rsidP="008418D6">
            <w:pPr>
              <w:spacing w:line="240" w:lineRule="auto"/>
              <w:jc w:val="center"/>
              <w:rPr>
                <w:rFonts w:asciiTheme="majorHAnsi" w:hAnsiTheme="majorHAnsi"/>
                <w:b/>
                <w:sz w:val="20"/>
              </w:rPr>
            </w:pPr>
            <w:r w:rsidRPr="0078775B">
              <w:rPr>
                <w:rFonts w:asciiTheme="majorHAnsi" w:hAnsiTheme="majorHAnsi"/>
                <w:b/>
                <w:sz w:val="20"/>
              </w:rPr>
              <w:t>(b)</w:t>
            </w:r>
          </w:p>
        </w:tc>
        <w:tc>
          <w:tcPr>
            <w:tcW w:w="1701" w:type="dxa"/>
            <w:shd w:val="clear" w:color="auto" w:fill="CCFFFF"/>
            <w:vAlign w:val="center"/>
          </w:tcPr>
          <w:p w:rsidR="005D4441" w:rsidRPr="0078775B" w:rsidRDefault="005D4441">
            <w:pPr>
              <w:spacing w:line="240" w:lineRule="auto"/>
              <w:ind w:right="-70"/>
              <w:jc w:val="center"/>
              <w:rPr>
                <w:rFonts w:asciiTheme="majorHAnsi" w:hAnsiTheme="majorHAnsi"/>
                <w:b/>
                <w:sz w:val="20"/>
              </w:rPr>
            </w:pPr>
            <w:r w:rsidRPr="0078775B">
              <w:rPr>
                <w:rFonts w:asciiTheme="majorHAnsi" w:hAnsiTheme="majorHAnsi"/>
                <w:b/>
                <w:sz w:val="20"/>
              </w:rPr>
              <w:t>Em 30 Dez /</w:t>
            </w:r>
            <w:r w:rsidR="00805FFB" w:rsidRPr="0078775B">
              <w:rPr>
                <w:rFonts w:asciiTheme="majorHAnsi" w:hAnsiTheme="majorHAnsi"/>
                <w:b/>
                <w:sz w:val="20"/>
              </w:rPr>
              <w:t>1</w:t>
            </w:r>
            <w:r w:rsidR="00D26FF2" w:rsidRPr="0078775B">
              <w:rPr>
                <w:rFonts w:asciiTheme="majorHAnsi" w:hAnsiTheme="majorHAnsi"/>
                <w:b/>
                <w:sz w:val="20"/>
              </w:rPr>
              <w:t>2</w:t>
            </w:r>
          </w:p>
          <w:p w:rsidR="005D4441" w:rsidRPr="0078775B" w:rsidRDefault="005D4441" w:rsidP="00FF41BC">
            <w:pPr>
              <w:spacing w:line="240" w:lineRule="auto"/>
              <w:jc w:val="center"/>
              <w:rPr>
                <w:rFonts w:asciiTheme="majorHAnsi" w:hAnsiTheme="majorHAnsi"/>
                <w:b/>
                <w:sz w:val="20"/>
              </w:rPr>
            </w:pPr>
            <w:r w:rsidRPr="0078775B">
              <w:rPr>
                <w:rFonts w:asciiTheme="majorHAnsi" w:hAnsiTheme="majorHAnsi"/>
                <w:b/>
                <w:sz w:val="20"/>
              </w:rPr>
              <w:t>(c)</w:t>
            </w:r>
          </w:p>
        </w:tc>
      </w:tr>
      <w:tr w:rsidR="001E521C" w:rsidRPr="002E6D66" w:rsidTr="006E0CE6">
        <w:trPr>
          <w:cantSplit/>
        </w:trPr>
        <w:tc>
          <w:tcPr>
            <w:tcW w:w="3828" w:type="dxa"/>
            <w:tcBorders>
              <w:left w:val="single" w:sz="4" w:space="0" w:color="auto"/>
            </w:tcBorders>
          </w:tcPr>
          <w:p w:rsidR="001E521C" w:rsidRPr="006E0CE6" w:rsidRDefault="001E521C">
            <w:pPr>
              <w:pStyle w:val="Cabealho"/>
              <w:tabs>
                <w:tab w:val="clear" w:pos="4320"/>
                <w:tab w:val="clear" w:pos="8640"/>
              </w:tabs>
              <w:spacing w:line="240" w:lineRule="auto"/>
              <w:jc w:val="left"/>
              <w:rPr>
                <w:rFonts w:asciiTheme="majorHAnsi" w:hAnsiTheme="majorHAnsi"/>
                <w:b/>
                <w:sz w:val="18"/>
                <w:szCs w:val="18"/>
              </w:rPr>
            </w:pPr>
            <w:r w:rsidRPr="006E0CE6">
              <w:rPr>
                <w:rFonts w:asciiTheme="majorHAnsi" w:hAnsiTheme="majorHAnsi"/>
                <w:b/>
                <w:sz w:val="18"/>
                <w:szCs w:val="18"/>
              </w:rPr>
              <w:t>DÍVIDA CONSOLIDADA – (I)</w:t>
            </w:r>
          </w:p>
          <w:p w:rsidR="001E521C" w:rsidRPr="000B7C9D" w:rsidRDefault="001E521C">
            <w:pPr>
              <w:pStyle w:val="Cabealho"/>
              <w:tabs>
                <w:tab w:val="clear" w:pos="4320"/>
                <w:tab w:val="clear" w:pos="8640"/>
              </w:tabs>
              <w:spacing w:line="240" w:lineRule="auto"/>
              <w:jc w:val="left"/>
              <w:rPr>
                <w:rFonts w:asciiTheme="majorHAnsi" w:hAnsiTheme="majorHAnsi"/>
                <w:b/>
                <w:sz w:val="18"/>
                <w:szCs w:val="18"/>
              </w:rPr>
            </w:pPr>
            <w:r w:rsidRPr="000B7C9D">
              <w:rPr>
                <w:rFonts w:asciiTheme="majorHAnsi" w:hAnsiTheme="majorHAnsi"/>
                <w:b/>
                <w:sz w:val="18"/>
                <w:szCs w:val="18"/>
              </w:rPr>
              <w:t>DEDUÇÕES (II)</w:t>
            </w:r>
          </w:p>
          <w:p w:rsidR="001E521C" w:rsidRPr="000B7C9D" w:rsidRDefault="001E521C">
            <w:pPr>
              <w:pStyle w:val="Cabealho"/>
              <w:tabs>
                <w:tab w:val="clear" w:pos="4320"/>
                <w:tab w:val="clear" w:pos="8640"/>
              </w:tabs>
              <w:spacing w:line="240" w:lineRule="auto"/>
              <w:jc w:val="left"/>
              <w:rPr>
                <w:rFonts w:asciiTheme="majorHAnsi" w:hAnsiTheme="majorHAnsi"/>
                <w:sz w:val="18"/>
                <w:szCs w:val="18"/>
              </w:rPr>
            </w:pPr>
            <w:r w:rsidRPr="000B7C9D">
              <w:rPr>
                <w:rFonts w:asciiTheme="majorHAnsi" w:hAnsiTheme="majorHAnsi"/>
                <w:sz w:val="18"/>
                <w:szCs w:val="18"/>
              </w:rPr>
              <w:t xml:space="preserve">  Disponibilidade de Caixa Bruto</w:t>
            </w:r>
          </w:p>
          <w:p w:rsidR="001E521C" w:rsidRPr="000B7C9D" w:rsidRDefault="001E521C">
            <w:pPr>
              <w:pStyle w:val="Cabealho"/>
              <w:tabs>
                <w:tab w:val="clear" w:pos="4320"/>
                <w:tab w:val="clear" w:pos="8640"/>
              </w:tabs>
              <w:spacing w:line="240" w:lineRule="auto"/>
              <w:jc w:val="left"/>
              <w:rPr>
                <w:rFonts w:asciiTheme="majorHAnsi" w:hAnsiTheme="majorHAnsi"/>
                <w:sz w:val="18"/>
                <w:szCs w:val="18"/>
              </w:rPr>
            </w:pPr>
            <w:r w:rsidRPr="000B7C9D">
              <w:rPr>
                <w:rFonts w:asciiTheme="majorHAnsi" w:hAnsiTheme="majorHAnsi"/>
                <w:sz w:val="18"/>
                <w:szCs w:val="18"/>
              </w:rPr>
              <w:t xml:space="preserve">  Haveres Financeiros</w:t>
            </w:r>
          </w:p>
          <w:p w:rsidR="001E521C" w:rsidRPr="000B7C9D" w:rsidRDefault="001E521C">
            <w:pPr>
              <w:pStyle w:val="Cabealho"/>
              <w:tabs>
                <w:tab w:val="clear" w:pos="4320"/>
                <w:tab w:val="clear" w:pos="8640"/>
              </w:tabs>
              <w:spacing w:line="240" w:lineRule="auto"/>
              <w:jc w:val="left"/>
              <w:rPr>
                <w:rFonts w:asciiTheme="majorHAnsi" w:hAnsiTheme="majorHAnsi"/>
                <w:sz w:val="18"/>
                <w:szCs w:val="18"/>
              </w:rPr>
            </w:pPr>
            <w:r w:rsidRPr="000B7C9D">
              <w:rPr>
                <w:rFonts w:asciiTheme="majorHAnsi" w:hAnsiTheme="majorHAnsi"/>
                <w:sz w:val="18"/>
                <w:szCs w:val="18"/>
              </w:rPr>
              <w:t xml:space="preserve">  (-) Restos a Pagar Processados</w:t>
            </w:r>
          </w:p>
          <w:p w:rsidR="001E521C" w:rsidRPr="000B7C9D" w:rsidRDefault="001E521C">
            <w:pPr>
              <w:pStyle w:val="Cabealho"/>
              <w:tabs>
                <w:tab w:val="clear" w:pos="4320"/>
                <w:tab w:val="clear" w:pos="8640"/>
              </w:tabs>
              <w:spacing w:line="240" w:lineRule="auto"/>
              <w:jc w:val="left"/>
              <w:rPr>
                <w:rFonts w:asciiTheme="majorHAnsi" w:hAnsiTheme="majorHAnsi"/>
                <w:b/>
                <w:sz w:val="18"/>
                <w:szCs w:val="18"/>
              </w:rPr>
            </w:pPr>
            <w:r w:rsidRPr="000B7C9D">
              <w:rPr>
                <w:rFonts w:asciiTheme="majorHAnsi" w:hAnsiTheme="majorHAnsi"/>
                <w:b/>
                <w:sz w:val="18"/>
                <w:szCs w:val="18"/>
              </w:rPr>
              <w:t>DÍVIDA CONSOLIDADA LÍQUIDA (III) =(I – II)</w:t>
            </w:r>
          </w:p>
          <w:p w:rsidR="001E521C" w:rsidRPr="0097427A" w:rsidRDefault="001E521C">
            <w:pPr>
              <w:pStyle w:val="Cabealho"/>
              <w:tabs>
                <w:tab w:val="clear" w:pos="4320"/>
                <w:tab w:val="clear" w:pos="8640"/>
              </w:tabs>
              <w:spacing w:line="240" w:lineRule="auto"/>
              <w:jc w:val="left"/>
              <w:rPr>
                <w:rFonts w:asciiTheme="majorHAnsi" w:hAnsiTheme="majorHAnsi"/>
                <w:b/>
                <w:sz w:val="18"/>
                <w:szCs w:val="18"/>
              </w:rPr>
            </w:pPr>
            <w:r w:rsidRPr="0097427A">
              <w:rPr>
                <w:rFonts w:asciiTheme="majorHAnsi" w:hAnsiTheme="majorHAnsi"/>
                <w:b/>
                <w:sz w:val="18"/>
                <w:szCs w:val="18"/>
              </w:rPr>
              <w:t>RECEITA DE PRIVATIZAÇÕES (IV)</w:t>
            </w:r>
          </w:p>
          <w:p w:rsidR="001E521C" w:rsidRPr="006E0CE6" w:rsidRDefault="001E521C">
            <w:pPr>
              <w:pStyle w:val="Cabealho"/>
              <w:tabs>
                <w:tab w:val="clear" w:pos="4320"/>
                <w:tab w:val="clear" w:pos="8640"/>
              </w:tabs>
              <w:spacing w:line="240" w:lineRule="auto"/>
              <w:jc w:val="left"/>
              <w:rPr>
                <w:rFonts w:asciiTheme="majorHAnsi" w:hAnsiTheme="majorHAnsi"/>
                <w:sz w:val="18"/>
                <w:szCs w:val="18"/>
                <w:highlight w:val="yellow"/>
              </w:rPr>
            </w:pPr>
            <w:r w:rsidRPr="0097427A">
              <w:rPr>
                <w:rFonts w:asciiTheme="majorHAnsi" w:hAnsiTheme="majorHAnsi"/>
                <w:b/>
                <w:sz w:val="18"/>
                <w:szCs w:val="18"/>
              </w:rPr>
              <w:t>PASSIVOS RECONHECIDOS (V)</w:t>
            </w:r>
          </w:p>
        </w:tc>
        <w:tc>
          <w:tcPr>
            <w:tcW w:w="1701" w:type="dxa"/>
          </w:tcPr>
          <w:p w:rsidR="001E521C" w:rsidRPr="006E0CE6" w:rsidRDefault="00D26FF2" w:rsidP="000B7C9D">
            <w:pPr>
              <w:spacing w:line="240" w:lineRule="auto"/>
              <w:jc w:val="center"/>
              <w:rPr>
                <w:rFonts w:asciiTheme="majorHAnsi" w:hAnsiTheme="majorHAnsi"/>
                <w:b/>
                <w:sz w:val="18"/>
                <w:szCs w:val="18"/>
              </w:rPr>
            </w:pPr>
            <w:r w:rsidRPr="006E0CE6">
              <w:rPr>
                <w:rFonts w:asciiTheme="majorHAnsi" w:hAnsiTheme="majorHAnsi"/>
                <w:b/>
                <w:sz w:val="18"/>
                <w:szCs w:val="18"/>
              </w:rPr>
              <w:t>352.322.636,56</w:t>
            </w:r>
          </w:p>
          <w:p w:rsidR="001E521C" w:rsidRPr="006E0CE6" w:rsidRDefault="0078775B" w:rsidP="000B7C9D">
            <w:pPr>
              <w:spacing w:line="240" w:lineRule="auto"/>
              <w:jc w:val="center"/>
              <w:rPr>
                <w:rFonts w:asciiTheme="majorHAnsi" w:hAnsiTheme="majorHAnsi"/>
                <w:b/>
                <w:sz w:val="18"/>
                <w:szCs w:val="18"/>
              </w:rPr>
            </w:pPr>
            <w:r w:rsidRPr="006E0CE6">
              <w:rPr>
                <w:rFonts w:asciiTheme="majorHAnsi" w:hAnsiTheme="majorHAnsi"/>
                <w:b/>
                <w:sz w:val="18"/>
                <w:szCs w:val="18"/>
              </w:rPr>
              <w:t>775.129.080,77</w:t>
            </w:r>
          </w:p>
          <w:p w:rsidR="0078775B" w:rsidRPr="006E0CE6" w:rsidRDefault="0078775B" w:rsidP="000B7C9D">
            <w:pPr>
              <w:spacing w:line="240" w:lineRule="auto"/>
              <w:jc w:val="center"/>
              <w:rPr>
                <w:rFonts w:asciiTheme="majorHAnsi" w:hAnsiTheme="majorHAnsi"/>
                <w:sz w:val="18"/>
                <w:szCs w:val="18"/>
              </w:rPr>
            </w:pPr>
            <w:r w:rsidRPr="006E0CE6">
              <w:rPr>
                <w:rFonts w:asciiTheme="majorHAnsi" w:hAnsiTheme="majorHAnsi"/>
                <w:sz w:val="18"/>
                <w:szCs w:val="18"/>
              </w:rPr>
              <w:t>307.670.184,90</w:t>
            </w:r>
          </w:p>
          <w:p w:rsidR="00EB3542" w:rsidRPr="006E0CE6" w:rsidRDefault="00EB3542" w:rsidP="000B7C9D">
            <w:pPr>
              <w:spacing w:line="240" w:lineRule="auto"/>
              <w:jc w:val="center"/>
              <w:rPr>
                <w:rFonts w:asciiTheme="majorHAnsi" w:hAnsiTheme="majorHAnsi"/>
                <w:sz w:val="18"/>
                <w:szCs w:val="18"/>
              </w:rPr>
            </w:pPr>
            <w:r w:rsidRPr="006E0CE6">
              <w:rPr>
                <w:rFonts w:asciiTheme="majorHAnsi" w:hAnsiTheme="majorHAnsi"/>
                <w:sz w:val="18"/>
                <w:szCs w:val="18"/>
              </w:rPr>
              <w:t>489.273.024,30</w:t>
            </w:r>
          </w:p>
          <w:p w:rsidR="006F58BF" w:rsidRPr="006E0CE6" w:rsidRDefault="006F58BF" w:rsidP="000B7C9D">
            <w:pPr>
              <w:spacing w:line="240" w:lineRule="auto"/>
              <w:jc w:val="center"/>
              <w:rPr>
                <w:rFonts w:asciiTheme="majorHAnsi" w:hAnsiTheme="majorHAnsi"/>
                <w:sz w:val="18"/>
                <w:szCs w:val="18"/>
              </w:rPr>
            </w:pPr>
            <w:r w:rsidRPr="006E0CE6">
              <w:rPr>
                <w:rFonts w:asciiTheme="majorHAnsi" w:hAnsiTheme="majorHAnsi"/>
                <w:sz w:val="18"/>
                <w:szCs w:val="18"/>
              </w:rPr>
              <w:t>(21.814.128,43)</w:t>
            </w:r>
          </w:p>
          <w:p w:rsidR="00A84962" w:rsidRDefault="00A84962" w:rsidP="000B7C9D">
            <w:pPr>
              <w:spacing w:line="240" w:lineRule="auto"/>
              <w:jc w:val="center"/>
              <w:rPr>
                <w:rFonts w:asciiTheme="majorHAnsi" w:hAnsiTheme="majorHAnsi"/>
                <w:b/>
                <w:sz w:val="18"/>
                <w:szCs w:val="18"/>
              </w:rPr>
            </w:pPr>
            <w:r w:rsidRPr="006E0CE6">
              <w:rPr>
                <w:rFonts w:asciiTheme="majorHAnsi" w:hAnsiTheme="majorHAnsi"/>
                <w:b/>
                <w:sz w:val="18"/>
                <w:szCs w:val="18"/>
              </w:rPr>
              <w:t>(422.806.444,21)</w:t>
            </w:r>
          </w:p>
          <w:p w:rsidR="000B7C9D" w:rsidRDefault="000B7C9D" w:rsidP="000B7C9D">
            <w:pPr>
              <w:spacing w:line="240" w:lineRule="auto"/>
              <w:jc w:val="center"/>
              <w:rPr>
                <w:rFonts w:asciiTheme="majorHAnsi" w:hAnsiTheme="majorHAnsi"/>
                <w:b/>
                <w:sz w:val="18"/>
                <w:szCs w:val="18"/>
              </w:rPr>
            </w:pPr>
          </w:p>
          <w:p w:rsidR="000B7C9D" w:rsidRPr="000B7C9D" w:rsidRDefault="000B7C9D" w:rsidP="000B7C9D">
            <w:pPr>
              <w:spacing w:line="240" w:lineRule="auto"/>
              <w:jc w:val="center"/>
              <w:rPr>
                <w:rFonts w:asciiTheme="majorHAnsi" w:hAnsiTheme="majorHAnsi"/>
                <w:sz w:val="18"/>
                <w:szCs w:val="18"/>
              </w:rPr>
            </w:pPr>
            <w:r w:rsidRPr="000B7C9D">
              <w:rPr>
                <w:rFonts w:asciiTheme="majorHAnsi" w:hAnsiTheme="majorHAnsi"/>
                <w:sz w:val="18"/>
                <w:szCs w:val="18"/>
              </w:rPr>
              <w:t>82.189.366,05</w:t>
            </w:r>
          </w:p>
        </w:tc>
        <w:tc>
          <w:tcPr>
            <w:tcW w:w="1701" w:type="dxa"/>
            <w:gridSpan w:val="2"/>
          </w:tcPr>
          <w:p w:rsidR="001E521C" w:rsidRPr="006E0CE6" w:rsidRDefault="00D26FF2" w:rsidP="000B7C9D">
            <w:pPr>
              <w:spacing w:line="240" w:lineRule="auto"/>
              <w:jc w:val="center"/>
              <w:rPr>
                <w:rFonts w:asciiTheme="majorHAnsi" w:hAnsiTheme="majorHAnsi"/>
                <w:b/>
                <w:sz w:val="18"/>
                <w:szCs w:val="18"/>
              </w:rPr>
            </w:pPr>
            <w:r w:rsidRPr="006E0CE6">
              <w:rPr>
                <w:rFonts w:asciiTheme="majorHAnsi" w:hAnsiTheme="majorHAnsi"/>
                <w:b/>
                <w:sz w:val="18"/>
                <w:szCs w:val="18"/>
              </w:rPr>
              <w:t>373.714.198,62</w:t>
            </w:r>
          </w:p>
          <w:p w:rsidR="00B26DE2" w:rsidRPr="006E0CE6" w:rsidRDefault="0078775B" w:rsidP="000B7C9D">
            <w:pPr>
              <w:spacing w:line="240" w:lineRule="auto"/>
              <w:jc w:val="center"/>
              <w:rPr>
                <w:rFonts w:asciiTheme="majorHAnsi" w:hAnsiTheme="majorHAnsi"/>
                <w:b/>
                <w:sz w:val="18"/>
                <w:szCs w:val="18"/>
              </w:rPr>
            </w:pPr>
            <w:r w:rsidRPr="006E0CE6">
              <w:rPr>
                <w:rFonts w:asciiTheme="majorHAnsi" w:hAnsiTheme="majorHAnsi"/>
                <w:b/>
                <w:sz w:val="18"/>
                <w:szCs w:val="18"/>
              </w:rPr>
              <w:t>907.868.683,86</w:t>
            </w:r>
          </w:p>
          <w:p w:rsidR="0078775B" w:rsidRPr="006E0CE6" w:rsidRDefault="00EB3542" w:rsidP="000B7C9D">
            <w:pPr>
              <w:spacing w:line="240" w:lineRule="auto"/>
              <w:jc w:val="center"/>
              <w:rPr>
                <w:rFonts w:asciiTheme="majorHAnsi" w:hAnsiTheme="majorHAnsi"/>
                <w:sz w:val="18"/>
                <w:szCs w:val="18"/>
              </w:rPr>
            </w:pPr>
            <w:r w:rsidRPr="006E0CE6">
              <w:rPr>
                <w:rFonts w:asciiTheme="majorHAnsi" w:hAnsiTheme="majorHAnsi"/>
                <w:sz w:val="18"/>
                <w:szCs w:val="18"/>
              </w:rPr>
              <w:t>439.811.958,56</w:t>
            </w:r>
          </w:p>
          <w:p w:rsidR="00EB3542" w:rsidRPr="006E0CE6" w:rsidRDefault="006F58BF" w:rsidP="000B7C9D">
            <w:pPr>
              <w:spacing w:line="240" w:lineRule="auto"/>
              <w:jc w:val="center"/>
              <w:rPr>
                <w:rFonts w:asciiTheme="majorHAnsi" w:hAnsiTheme="majorHAnsi"/>
                <w:sz w:val="18"/>
                <w:szCs w:val="18"/>
              </w:rPr>
            </w:pPr>
            <w:r w:rsidRPr="006E0CE6">
              <w:rPr>
                <w:rFonts w:asciiTheme="majorHAnsi" w:hAnsiTheme="majorHAnsi"/>
                <w:sz w:val="18"/>
                <w:szCs w:val="18"/>
              </w:rPr>
              <w:t>501.523.255,10</w:t>
            </w:r>
          </w:p>
          <w:p w:rsidR="006F58BF" w:rsidRPr="006E0CE6" w:rsidRDefault="002C6B6C" w:rsidP="000B7C9D">
            <w:pPr>
              <w:spacing w:line="240" w:lineRule="auto"/>
              <w:jc w:val="center"/>
              <w:rPr>
                <w:rFonts w:asciiTheme="majorHAnsi" w:hAnsiTheme="majorHAnsi"/>
                <w:sz w:val="18"/>
                <w:szCs w:val="18"/>
              </w:rPr>
            </w:pPr>
            <w:r w:rsidRPr="006E0CE6">
              <w:rPr>
                <w:rFonts w:asciiTheme="majorHAnsi" w:hAnsiTheme="majorHAnsi"/>
                <w:sz w:val="18"/>
                <w:szCs w:val="18"/>
              </w:rPr>
              <w:t>(33.466.529,80)</w:t>
            </w:r>
          </w:p>
          <w:p w:rsidR="00A84962" w:rsidRDefault="00A84962" w:rsidP="000B7C9D">
            <w:pPr>
              <w:spacing w:line="240" w:lineRule="auto"/>
              <w:jc w:val="center"/>
              <w:rPr>
                <w:rFonts w:asciiTheme="majorHAnsi" w:hAnsiTheme="majorHAnsi"/>
                <w:b/>
                <w:sz w:val="18"/>
                <w:szCs w:val="18"/>
              </w:rPr>
            </w:pPr>
            <w:r w:rsidRPr="006E0CE6">
              <w:rPr>
                <w:rFonts w:asciiTheme="majorHAnsi" w:hAnsiTheme="majorHAnsi"/>
                <w:b/>
                <w:sz w:val="18"/>
                <w:szCs w:val="18"/>
              </w:rPr>
              <w:t>(534.154.485,24)</w:t>
            </w:r>
          </w:p>
          <w:p w:rsidR="000B7C9D" w:rsidRDefault="000B7C9D" w:rsidP="000B7C9D">
            <w:pPr>
              <w:spacing w:line="240" w:lineRule="auto"/>
              <w:jc w:val="center"/>
              <w:rPr>
                <w:rFonts w:asciiTheme="majorHAnsi" w:hAnsiTheme="majorHAnsi"/>
                <w:b/>
                <w:sz w:val="18"/>
                <w:szCs w:val="18"/>
              </w:rPr>
            </w:pPr>
          </w:p>
          <w:p w:rsidR="000B7C9D" w:rsidRPr="000B7C9D" w:rsidRDefault="000B7C9D" w:rsidP="000B7C9D">
            <w:pPr>
              <w:spacing w:line="240" w:lineRule="auto"/>
              <w:jc w:val="center"/>
              <w:rPr>
                <w:rFonts w:asciiTheme="majorHAnsi" w:hAnsiTheme="majorHAnsi"/>
                <w:sz w:val="18"/>
                <w:szCs w:val="18"/>
              </w:rPr>
            </w:pPr>
            <w:r w:rsidRPr="000B7C9D">
              <w:rPr>
                <w:rFonts w:asciiTheme="majorHAnsi" w:hAnsiTheme="majorHAnsi"/>
                <w:sz w:val="18"/>
                <w:szCs w:val="18"/>
              </w:rPr>
              <w:t>76.896.861,25</w:t>
            </w:r>
          </w:p>
        </w:tc>
        <w:tc>
          <w:tcPr>
            <w:tcW w:w="1701" w:type="dxa"/>
          </w:tcPr>
          <w:p w:rsidR="001E521C" w:rsidRPr="006E0CE6" w:rsidRDefault="0078775B" w:rsidP="000B7C9D">
            <w:pPr>
              <w:spacing w:line="240" w:lineRule="auto"/>
              <w:jc w:val="center"/>
              <w:rPr>
                <w:rFonts w:asciiTheme="majorHAnsi" w:hAnsiTheme="majorHAnsi"/>
                <w:b/>
                <w:sz w:val="18"/>
                <w:szCs w:val="18"/>
              </w:rPr>
            </w:pPr>
            <w:r w:rsidRPr="006E0CE6">
              <w:rPr>
                <w:rFonts w:asciiTheme="majorHAnsi" w:hAnsiTheme="majorHAnsi"/>
                <w:b/>
                <w:sz w:val="18"/>
                <w:szCs w:val="18"/>
              </w:rPr>
              <w:t>378.423.237,35</w:t>
            </w:r>
          </w:p>
          <w:p w:rsidR="00FA5A1C" w:rsidRPr="006E0CE6" w:rsidRDefault="0078775B" w:rsidP="000B7C9D">
            <w:pPr>
              <w:spacing w:line="240" w:lineRule="auto"/>
              <w:jc w:val="center"/>
              <w:rPr>
                <w:rFonts w:asciiTheme="majorHAnsi" w:hAnsiTheme="majorHAnsi"/>
                <w:b/>
                <w:sz w:val="18"/>
                <w:szCs w:val="18"/>
              </w:rPr>
            </w:pPr>
            <w:r w:rsidRPr="006E0CE6">
              <w:rPr>
                <w:rFonts w:asciiTheme="majorHAnsi" w:hAnsiTheme="majorHAnsi"/>
                <w:b/>
                <w:sz w:val="18"/>
                <w:szCs w:val="18"/>
              </w:rPr>
              <w:t>913.892.547,64</w:t>
            </w:r>
          </w:p>
          <w:p w:rsidR="00EB3542" w:rsidRPr="006E0CE6" w:rsidRDefault="00EB3542" w:rsidP="000B7C9D">
            <w:pPr>
              <w:spacing w:line="240" w:lineRule="auto"/>
              <w:jc w:val="center"/>
              <w:rPr>
                <w:rFonts w:asciiTheme="majorHAnsi" w:hAnsiTheme="majorHAnsi"/>
                <w:sz w:val="18"/>
                <w:szCs w:val="18"/>
              </w:rPr>
            </w:pPr>
            <w:r w:rsidRPr="006E0CE6">
              <w:rPr>
                <w:rFonts w:asciiTheme="majorHAnsi" w:hAnsiTheme="majorHAnsi"/>
                <w:sz w:val="18"/>
                <w:szCs w:val="18"/>
              </w:rPr>
              <w:t>378.164.003,38</w:t>
            </w:r>
          </w:p>
          <w:p w:rsidR="006F58BF" w:rsidRPr="006E0CE6" w:rsidRDefault="006F58BF" w:rsidP="000B7C9D">
            <w:pPr>
              <w:spacing w:line="240" w:lineRule="auto"/>
              <w:jc w:val="center"/>
              <w:rPr>
                <w:rFonts w:asciiTheme="majorHAnsi" w:hAnsiTheme="majorHAnsi"/>
                <w:sz w:val="18"/>
                <w:szCs w:val="18"/>
              </w:rPr>
            </w:pPr>
            <w:r w:rsidRPr="006E0CE6">
              <w:rPr>
                <w:rFonts w:asciiTheme="majorHAnsi" w:hAnsiTheme="majorHAnsi"/>
                <w:sz w:val="18"/>
                <w:szCs w:val="18"/>
              </w:rPr>
              <w:t>568.381.411,51</w:t>
            </w:r>
          </w:p>
          <w:p w:rsidR="002C6B6C" w:rsidRPr="006E0CE6" w:rsidRDefault="002C6B6C" w:rsidP="000B7C9D">
            <w:pPr>
              <w:spacing w:line="240" w:lineRule="auto"/>
              <w:jc w:val="center"/>
              <w:rPr>
                <w:rFonts w:asciiTheme="majorHAnsi" w:hAnsiTheme="majorHAnsi"/>
                <w:sz w:val="18"/>
                <w:szCs w:val="18"/>
              </w:rPr>
            </w:pPr>
            <w:r w:rsidRPr="006E0CE6">
              <w:rPr>
                <w:rFonts w:asciiTheme="majorHAnsi" w:hAnsiTheme="majorHAnsi"/>
                <w:sz w:val="18"/>
                <w:szCs w:val="18"/>
              </w:rPr>
              <w:t>(32.652.867,25)</w:t>
            </w:r>
          </w:p>
          <w:p w:rsidR="00A84962" w:rsidRDefault="00A84962" w:rsidP="000B7C9D">
            <w:pPr>
              <w:spacing w:line="240" w:lineRule="auto"/>
              <w:jc w:val="center"/>
              <w:rPr>
                <w:rFonts w:asciiTheme="majorHAnsi" w:hAnsiTheme="majorHAnsi"/>
                <w:b/>
                <w:sz w:val="18"/>
                <w:szCs w:val="18"/>
              </w:rPr>
            </w:pPr>
            <w:r w:rsidRPr="006E0CE6">
              <w:rPr>
                <w:rFonts w:asciiTheme="majorHAnsi" w:hAnsiTheme="majorHAnsi"/>
                <w:b/>
                <w:sz w:val="18"/>
                <w:szCs w:val="18"/>
              </w:rPr>
              <w:t>(535.469.310,29)</w:t>
            </w:r>
          </w:p>
          <w:p w:rsidR="000B7C9D" w:rsidRDefault="000B7C9D" w:rsidP="000B7C9D">
            <w:pPr>
              <w:spacing w:line="240" w:lineRule="auto"/>
              <w:jc w:val="center"/>
              <w:rPr>
                <w:rFonts w:asciiTheme="majorHAnsi" w:hAnsiTheme="majorHAnsi"/>
                <w:b/>
                <w:sz w:val="18"/>
                <w:szCs w:val="18"/>
              </w:rPr>
            </w:pPr>
          </w:p>
          <w:p w:rsidR="000B7C9D" w:rsidRPr="000B7C9D" w:rsidRDefault="000B7C9D" w:rsidP="000B7C9D">
            <w:pPr>
              <w:spacing w:line="240" w:lineRule="auto"/>
              <w:jc w:val="center"/>
              <w:rPr>
                <w:rFonts w:asciiTheme="majorHAnsi" w:hAnsiTheme="majorHAnsi"/>
                <w:sz w:val="18"/>
                <w:szCs w:val="18"/>
              </w:rPr>
            </w:pPr>
            <w:r w:rsidRPr="000B7C9D">
              <w:rPr>
                <w:rFonts w:asciiTheme="majorHAnsi" w:hAnsiTheme="majorHAnsi"/>
                <w:sz w:val="18"/>
                <w:szCs w:val="18"/>
              </w:rPr>
              <w:t>75.642.117,73</w:t>
            </w:r>
          </w:p>
        </w:tc>
      </w:tr>
      <w:tr w:rsidR="001E521C" w:rsidRPr="002E6D66" w:rsidTr="006E0CE6">
        <w:trPr>
          <w:cantSplit/>
          <w:trHeight w:val="206"/>
        </w:trPr>
        <w:tc>
          <w:tcPr>
            <w:tcW w:w="3828" w:type="dxa"/>
            <w:tcBorders>
              <w:left w:val="single" w:sz="4" w:space="0" w:color="auto"/>
            </w:tcBorders>
            <w:vAlign w:val="center"/>
          </w:tcPr>
          <w:p w:rsidR="001E521C" w:rsidRPr="0097427A" w:rsidRDefault="001E521C">
            <w:pPr>
              <w:pStyle w:val="Cabealho"/>
              <w:tabs>
                <w:tab w:val="clear" w:pos="4320"/>
                <w:tab w:val="clear" w:pos="8640"/>
              </w:tabs>
              <w:spacing w:line="240" w:lineRule="auto"/>
              <w:jc w:val="left"/>
              <w:rPr>
                <w:rFonts w:asciiTheme="majorHAnsi" w:hAnsiTheme="majorHAnsi"/>
                <w:b/>
                <w:sz w:val="18"/>
                <w:szCs w:val="18"/>
              </w:rPr>
            </w:pPr>
            <w:r w:rsidRPr="0097427A">
              <w:rPr>
                <w:rFonts w:asciiTheme="majorHAnsi" w:hAnsiTheme="majorHAnsi"/>
                <w:b/>
                <w:sz w:val="18"/>
                <w:szCs w:val="18"/>
              </w:rPr>
              <w:t>DÍVIDA FISCAL LÍQUIDA (III +IV – V)</w:t>
            </w:r>
          </w:p>
        </w:tc>
        <w:tc>
          <w:tcPr>
            <w:tcW w:w="1701" w:type="dxa"/>
            <w:vAlign w:val="center"/>
          </w:tcPr>
          <w:p w:rsidR="001E521C" w:rsidRPr="0097427A" w:rsidRDefault="0097427A" w:rsidP="0018416B">
            <w:pPr>
              <w:spacing w:line="276" w:lineRule="auto"/>
              <w:jc w:val="center"/>
              <w:rPr>
                <w:rFonts w:asciiTheme="majorHAnsi" w:hAnsiTheme="majorHAnsi"/>
                <w:b/>
                <w:sz w:val="18"/>
                <w:szCs w:val="18"/>
              </w:rPr>
            </w:pPr>
            <w:r w:rsidRPr="0097427A">
              <w:rPr>
                <w:rFonts w:asciiTheme="majorHAnsi" w:hAnsiTheme="majorHAnsi"/>
                <w:b/>
                <w:sz w:val="18"/>
                <w:szCs w:val="18"/>
              </w:rPr>
              <w:t>(504.995.810,26)</w:t>
            </w:r>
          </w:p>
        </w:tc>
        <w:tc>
          <w:tcPr>
            <w:tcW w:w="1701" w:type="dxa"/>
            <w:gridSpan w:val="2"/>
            <w:vAlign w:val="center"/>
          </w:tcPr>
          <w:p w:rsidR="001E521C" w:rsidRPr="0097427A" w:rsidRDefault="0097427A" w:rsidP="0010211C">
            <w:pPr>
              <w:spacing w:line="276" w:lineRule="auto"/>
              <w:jc w:val="center"/>
              <w:rPr>
                <w:rFonts w:asciiTheme="majorHAnsi" w:hAnsiTheme="majorHAnsi"/>
                <w:b/>
                <w:sz w:val="18"/>
                <w:szCs w:val="18"/>
              </w:rPr>
            </w:pPr>
            <w:r w:rsidRPr="0097427A">
              <w:rPr>
                <w:rFonts w:asciiTheme="majorHAnsi" w:hAnsiTheme="majorHAnsi"/>
                <w:b/>
                <w:sz w:val="18"/>
                <w:szCs w:val="18"/>
              </w:rPr>
              <w:t>(611.051.346,49)</w:t>
            </w:r>
          </w:p>
        </w:tc>
        <w:tc>
          <w:tcPr>
            <w:tcW w:w="1701" w:type="dxa"/>
            <w:vAlign w:val="center"/>
          </w:tcPr>
          <w:p w:rsidR="001E521C" w:rsidRPr="0097427A" w:rsidRDefault="0097427A" w:rsidP="00176218">
            <w:pPr>
              <w:spacing w:line="276" w:lineRule="auto"/>
              <w:jc w:val="center"/>
              <w:rPr>
                <w:rFonts w:asciiTheme="majorHAnsi" w:hAnsiTheme="majorHAnsi"/>
                <w:b/>
                <w:sz w:val="18"/>
                <w:szCs w:val="18"/>
              </w:rPr>
            </w:pPr>
            <w:r w:rsidRPr="0097427A">
              <w:rPr>
                <w:rFonts w:asciiTheme="majorHAnsi" w:hAnsiTheme="majorHAnsi"/>
                <w:b/>
                <w:sz w:val="18"/>
                <w:szCs w:val="18"/>
              </w:rPr>
              <w:t>(611.111.428,02)</w:t>
            </w:r>
          </w:p>
        </w:tc>
      </w:tr>
      <w:tr w:rsidR="001E521C" w:rsidRPr="002E6D66" w:rsidTr="00820106">
        <w:trPr>
          <w:cantSplit/>
          <w:trHeight w:val="186"/>
        </w:trPr>
        <w:tc>
          <w:tcPr>
            <w:tcW w:w="3828" w:type="dxa"/>
            <w:tcBorders>
              <w:left w:val="single" w:sz="4" w:space="0" w:color="auto"/>
            </w:tcBorders>
            <w:vAlign w:val="bottom"/>
          </w:tcPr>
          <w:p w:rsidR="001E521C" w:rsidRPr="002E6D66" w:rsidRDefault="001E521C">
            <w:pPr>
              <w:pStyle w:val="Cabealho"/>
              <w:tabs>
                <w:tab w:val="clear" w:pos="4320"/>
                <w:tab w:val="clear" w:pos="8640"/>
              </w:tabs>
              <w:spacing w:line="240" w:lineRule="auto"/>
              <w:jc w:val="left"/>
              <w:rPr>
                <w:rFonts w:asciiTheme="majorHAnsi" w:hAnsiTheme="majorHAnsi"/>
                <w:sz w:val="20"/>
                <w:highlight w:val="yellow"/>
              </w:rPr>
            </w:pPr>
          </w:p>
        </w:tc>
        <w:tc>
          <w:tcPr>
            <w:tcW w:w="5103" w:type="dxa"/>
            <w:gridSpan w:val="4"/>
            <w:vAlign w:val="center"/>
          </w:tcPr>
          <w:p w:rsidR="001E521C" w:rsidRPr="002E6D66" w:rsidRDefault="001E521C">
            <w:pPr>
              <w:spacing w:line="240" w:lineRule="auto"/>
              <w:jc w:val="center"/>
              <w:rPr>
                <w:rFonts w:asciiTheme="majorHAnsi" w:hAnsiTheme="majorHAnsi"/>
                <w:sz w:val="20"/>
                <w:highlight w:val="yellow"/>
              </w:rPr>
            </w:pPr>
            <w:r w:rsidRPr="001652C0">
              <w:rPr>
                <w:rFonts w:asciiTheme="majorHAnsi" w:hAnsiTheme="majorHAnsi"/>
                <w:sz w:val="20"/>
              </w:rPr>
              <w:t>PERÍODO DE REFERÊNCIA</w:t>
            </w:r>
          </w:p>
        </w:tc>
      </w:tr>
      <w:tr w:rsidR="001E521C" w:rsidRPr="002E6D66" w:rsidTr="00820106">
        <w:trPr>
          <w:cantSplit/>
          <w:trHeight w:val="288"/>
        </w:trPr>
        <w:tc>
          <w:tcPr>
            <w:tcW w:w="3828" w:type="dxa"/>
            <w:tcBorders>
              <w:left w:val="single" w:sz="4" w:space="0" w:color="auto"/>
            </w:tcBorders>
            <w:vAlign w:val="center"/>
          </w:tcPr>
          <w:p w:rsidR="001E521C" w:rsidRPr="001652C0" w:rsidRDefault="001E521C" w:rsidP="00754109">
            <w:pPr>
              <w:pStyle w:val="Cabealho"/>
              <w:tabs>
                <w:tab w:val="clear" w:pos="4320"/>
                <w:tab w:val="clear" w:pos="8640"/>
              </w:tabs>
              <w:spacing w:line="240" w:lineRule="auto"/>
              <w:jc w:val="center"/>
              <w:rPr>
                <w:rFonts w:asciiTheme="majorHAnsi" w:hAnsiTheme="majorHAnsi"/>
                <w:sz w:val="20"/>
              </w:rPr>
            </w:pPr>
            <w:r w:rsidRPr="001652C0">
              <w:rPr>
                <w:rFonts w:asciiTheme="majorHAnsi" w:hAnsiTheme="majorHAnsi"/>
                <w:sz w:val="20"/>
              </w:rPr>
              <w:t>ESPECIFICAÇÃO</w:t>
            </w:r>
          </w:p>
        </w:tc>
        <w:tc>
          <w:tcPr>
            <w:tcW w:w="2204" w:type="dxa"/>
            <w:gridSpan w:val="2"/>
            <w:vAlign w:val="center"/>
          </w:tcPr>
          <w:p w:rsidR="001E521C" w:rsidRPr="001652C0" w:rsidRDefault="001E521C" w:rsidP="00754109">
            <w:pPr>
              <w:spacing w:line="240" w:lineRule="auto"/>
              <w:jc w:val="center"/>
              <w:rPr>
                <w:rFonts w:asciiTheme="majorHAnsi" w:hAnsiTheme="majorHAnsi"/>
                <w:sz w:val="20"/>
              </w:rPr>
            </w:pPr>
            <w:r w:rsidRPr="001652C0">
              <w:rPr>
                <w:rFonts w:asciiTheme="majorHAnsi" w:hAnsiTheme="majorHAnsi"/>
                <w:sz w:val="20"/>
              </w:rPr>
              <w:t>No Bimestre</w:t>
            </w:r>
          </w:p>
          <w:p w:rsidR="001E521C" w:rsidRPr="001652C0" w:rsidRDefault="001E521C" w:rsidP="00754109">
            <w:pPr>
              <w:spacing w:line="240" w:lineRule="auto"/>
              <w:jc w:val="center"/>
              <w:rPr>
                <w:rFonts w:asciiTheme="majorHAnsi" w:hAnsiTheme="majorHAnsi"/>
                <w:sz w:val="20"/>
              </w:rPr>
            </w:pPr>
            <w:r w:rsidRPr="001652C0">
              <w:rPr>
                <w:rFonts w:asciiTheme="majorHAnsi" w:hAnsiTheme="majorHAnsi"/>
                <w:sz w:val="20"/>
              </w:rPr>
              <w:t>(c – b)</w:t>
            </w:r>
          </w:p>
        </w:tc>
        <w:tc>
          <w:tcPr>
            <w:tcW w:w="2899" w:type="dxa"/>
            <w:gridSpan w:val="2"/>
            <w:vAlign w:val="center"/>
          </w:tcPr>
          <w:p w:rsidR="001E521C" w:rsidRPr="001652C0" w:rsidRDefault="001E521C" w:rsidP="00754109">
            <w:pPr>
              <w:spacing w:line="240" w:lineRule="auto"/>
              <w:jc w:val="center"/>
              <w:rPr>
                <w:rFonts w:asciiTheme="majorHAnsi" w:hAnsiTheme="majorHAnsi"/>
                <w:sz w:val="20"/>
              </w:rPr>
            </w:pPr>
            <w:r w:rsidRPr="001652C0">
              <w:rPr>
                <w:rFonts w:asciiTheme="majorHAnsi" w:hAnsiTheme="majorHAnsi"/>
                <w:sz w:val="20"/>
              </w:rPr>
              <w:t>Até o Bimestre/201</w:t>
            </w:r>
            <w:r w:rsidR="001652C0" w:rsidRPr="001652C0">
              <w:rPr>
                <w:rFonts w:asciiTheme="majorHAnsi" w:hAnsiTheme="majorHAnsi"/>
                <w:sz w:val="20"/>
              </w:rPr>
              <w:t>2</w:t>
            </w:r>
          </w:p>
          <w:p w:rsidR="001E521C" w:rsidRPr="001652C0" w:rsidRDefault="001E521C" w:rsidP="00754109">
            <w:pPr>
              <w:spacing w:line="240" w:lineRule="auto"/>
              <w:jc w:val="center"/>
              <w:rPr>
                <w:rFonts w:asciiTheme="majorHAnsi" w:hAnsiTheme="majorHAnsi"/>
                <w:sz w:val="20"/>
              </w:rPr>
            </w:pPr>
            <w:r w:rsidRPr="001652C0">
              <w:rPr>
                <w:rFonts w:asciiTheme="majorHAnsi" w:hAnsiTheme="majorHAnsi"/>
                <w:sz w:val="20"/>
              </w:rPr>
              <w:t>(c – a)</w:t>
            </w:r>
          </w:p>
        </w:tc>
      </w:tr>
      <w:tr w:rsidR="001E521C" w:rsidRPr="002E6D66" w:rsidTr="00820106">
        <w:trPr>
          <w:cantSplit/>
          <w:trHeight w:val="235"/>
        </w:trPr>
        <w:tc>
          <w:tcPr>
            <w:tcW w:w="3828" w:type="dxa"/>
            <w:tcBorders>
              <w:left w:val="single" w:sz="4" w:space="0" w:color="auto"/>
            </w:tcBorders>
            <w:shd w:val="clear" w:color="auto" w:fill="CCFFFF"/>
            <w:vAlign w:val="bottom"/>
          </w:tcPr>
          <w:p w:rsidR="001E521C" w:rsidRPr="001652C0" w:rsidRDefault="001E521C">
            <w:pPr>
              <w:pStyle w:val="Cabealho"/>
              <w:tabs>
                <w:tab w:val="clear" w:pos="4320"/>
                <w:tab w:val="clear" w:pos="8640"/>
              </w:tabs>
              <w:spacing w:line="240" w:lineRule="auto"/>
              <w:jc w:val="center"/>
              <w:rPr>
                <w:rFonts w:asciiTheme="majorHAnsi" w:hAnsiTheme="majorHAnsi"/>
                <w:b/>
                <w:sz w:val="20"/>
              </w:rPr>
            </w:pPr>
            <w:r w:rsidRPr="001652C0">
              <w:rPr>
                <w:rFonts w:asciiTheme="majorHAnsi" w:hAnsiTheme="majorHAnsi"/>
                <w:b/>
                <w:sz w:val="20"/>
              </w:rPr>
              <w:t>RESULTADO NOMINAL</w:t>
            </w:r>
          </w:p>
        </w:tc>
        <w:tc>
          <w:tcPr>
            <w:tcW w:w="2204" w:type="dxa"/>
            <w:gridSpan w:val="2"/>
            <w:shd w:val="clear" w:color="auto" w:fill="CCFFFF"/>
            <w:vAlign w:val="center"/>
          </w:tcPr>
          <w:p w:rsidR="001E521C" w:rsidRPr="001652C0" w:rsidRDefault="001652C0">
            <w:pPr>
              <w:spacing w:line="240" w:lineRule="auto"/>
              <w:jc w:val="center"/>
              <w:rPr>
                <w:rFonts w:asciiTheme="majorHAnsi" w:hAnsiTheme="majorHAnsi"/>
                <w:b/>
                <w:sz w:val="20"/>
              </w:rPr>
            </w:pPr>
            <w:r w:rsidRPr="001652C0">
              <w:rPr>
                <w:rFonts w:asciiTheme="majorHAnsi" w:hAnsiTheme="majorHAnsi"/>
                <w:b/>
                <w:sz w:val="20"/>
              </w:rPr>
              <w:t>(60.081,53)</w:t>
            </w:r>
          </w:p>
        </w:tc>
        <w:tc>
          <w:tcPr>
            <w:tcW w:w="2899" w:type="dxa"/>
            <w:gridSpan w:val="2"/>
            <w:shd w:val="clear" w:color="auto" w:fill="CCFFFF"/>
            <w:vAlign w:val="center"/>
          </w:tcPr>
          <w:p w:rsidR="001E521C" w:rsidRPr="001652C0" w:rsidRDefault="001652C0" w:rsidP="004A17BA">
            <w:pPr>
              <w:spacing w:line="240" w:lineRule="auto"/>
              <w:jc w:val="center"/>
              <w:rPr>
                <w:rFonts w:asciiTheme="majorHAnsi" w:hAnsiTheme="majorHAnsi"/>
                <w:b/>
                <w:sz w:val="20"/>
              </w:rPr>
            </w:pPr>
            <w:r w:rsidRPr="001652C0">
              <w:rPr>
                <w:rFonts w:asciiTheme="majorHAnsi" w:hAnsiTheme="majorHAnsi"/>
                <w:b/>
                <w:sz w:val="20"/>
              </w:rPr>
              <w:t>(106.115.617,76)</w:t>
            </w:r>
          </w:p>
        </w:tc>
      </w:tr>
      <w:tr w:rsidR="001E521C" w:rsidRPr="002E6D66" w:rsidTr="006466E1">
        <w:trPr>
          <w:cantSplit/>
          <w:trHeight w:val="235"/>
        </w:trPr>
        <w:tc>
          <w:tcPr>
            <w:tcW w:w="6032" w:type="dxa"/>
            <w:gridSpan w:val="3"/>
            <w:tcBorders>
              <w:left w:val="single" w:sz="4" w:space="0" w:color="auto"/>
            </w:tcBorders>
            <w:vAlign w:val="bottom"/>
          </w:tcPr>
          <w:p w:rsidR="001E521C" w:rsidRPr="00252929" w:rsidRDefault="001E521C">
            <w:pPr>
              <w:spacing w:line="240" w:lineRule="auto"/>
              <w:jc w:val="center"/>
              <w:rPr>
                <w:rFonts w:asciiTheme="majorHAnsi" w:hAnsiTheme="majorHAnsi"/>
                <w:sz w:val="20"/>
              </w:rPr>
            </w:pPr>
            <w:r w:rsidRPr="00252929">
              <w:rPr>
                <w:rFonts w:asciiTheme="majorHAnsi" w:hAnsiTheme="majorHAnsi"/>
                <w:sz w:val="20"/>
              </w:rPr>
              <w:t>DISCRIMINAÇÃO DA META FISCAL</w:t>
            </w:r>
          </w:p>
        </w:tc>
        <w:tc>
          <w:tcPr>
            <w:tcW w:w="2899" w:type="dxa"/>
            <w:gridSpan w:val="2"/>
            <w:vAlign w:val="center"/>
          </w:tcPr>
          <w:p w:rsidR="001E521C" w:rsidRPr="00252929" w:rsidRDefault="001E521C">
            <w:pPr>
              <w:spacing w:line="240" w:lineRule="auto"/>
              <w:jc w:val="center"/>
              <w:rPr>
                <w:rFonts w:asciiTheme="majorHAnsi" w:hAnsiTheme="majorHAnsi"/>
                <w:sz w:val="20"/>
              </w:rPr>
            </w:pPr>
            <w:r w:rsidRPr="00252929">
              <w:rPr>
                <w:rFonts w:asciiTheme="majorHAnsi" w:hAnsiTheme="majorHAnsi"/>
                <w:sz w:val="20"/>
              </w:rPr>
              <w:t>VALOR</w:t>
            </w:r>
          </w:p>
        </w:tc>
      </w:tr>
      <w:tr w:rsidR="001E521C" w:rsidRPr="002E6D66" w:rsidTr="006466E1">
        <w:trPr>
          <w:cantSplit/>
          <w:trHeight w:val="235"/>
        </w:trPr>
        <w:tc>
          <w:tcPr>
            <w:tcW w:w="6032" w:type="dxa"/>
            <w:gridSpan w:val="3"/>
            <w:tcBorders>
              <w:left w:val="single" w:sz="4" w:space="0" w:color="auto"/>
            </w:tcBorders>
            <w:vAlign w:val="bottom"/>
          </w:tcPr>
          <w:p w:rsidR="001E521C" w:rsidRPr="00252929" w:rsidRDefault="001E521C">
            <w:pPr>
              <w:spacing w:line="240" w:lineRule="auto"/>
              <w:jc w:val="center"/>
              <w:rPr>
                <w:rFonts w:asciiTheme="majorHAnsi" w:hAnsiTheme="majorHAnsi"/>
                <w:b/>
                <w:sz w:val="20"/>
              </w:rPr>
            </w:pPr>
            <w:r w:rsidRPr="00252929">
              <w:rPr>
                <w:rFonts w:asciiTheme="majorHAnsi" w:hAnsiTheme="majorHAnsi"/>
                <w:b/>
                <w:sz w:val="20"/>
              </w:rPr>
              <w:t>Meta de Resultado Nominal Fixada no Anexo de Metas Fiscais da LDO P/ o Exercício de Referência</w:t>
            </w:r>
          </w:p>
        </w:tc>
        <w:tc>
          <w:tcPr>
            <w:tcW w:w="2899" w:type="dxa"/>
            <w:gridSpan w:val="2"/>
            <w:vAlign w:val="center"/>
          </w:tcPr>
          <w:p w:rsidR="001E521C" w:rsidRPr="00252929" w:rsidRDefault="00252929" w:rsidP="000316A4">
            <w:pPr>
              <w:spacing w:line="240" w:lineRule="auto"/>
              <w:jc w:val="center"/>
              <w:rPr>
                <w:rFonts w:asciiTheme="majorHAnsi" w:hAnsiTheme="majorHAnsi"/>
                <w:b/>
                <w:sz w:val="20"/>
              </w:rPr>
            </w:pPr>
            <w:r w:rsidRPr="00252929">
              <w:rPr>
                <w:rFonts w:asciiTheme="majorHAnsi" w:hAnsiTheme="majorHAnsi"/>
                <w:b/>
                <w:sz w:val="20"/>
              </w:rPr>
              <w:t>101.086.000,00</w:t>
            </w:r>
          </w:p>
        </w:tc>
      </w:tr>
    </w:tbl>
    <w:p w:rsidR="005D4441" w:rsidRPr="00252929" w:rsidRDefault="005D4441">
      <w:pPr>
        <w:tabs>
          <w:tab w:val="left" w:pos="-3119"/>
        </w:tabs>
        <w:spacing w:line="160" w:lineRule="exact"/>
        <w:jc w:val="left"/>
        <w:rPr>
          <w:rFonts w:asciiTheme="majorHAnsi" w:hAnsiTheme="majorHAnsi"/>
          <w:sz w:val="20"/>
        </w:rPr>
      </w:pPr>
      <w:r w:rsidRPr="00252929">
        <w:rPr>
          <w:rFonts w:asciiTheme="majorHAnsi" w:hAnsiTheme="majorHAnsi"/>
          <w:sz w:val="16"/>
          <w:szCs w:val="16"/>
        </w:rPr>
        <w:t>Fonte: Relatório Resumido de Execução Orçamentária</w:t>
      </w:r>
      <w:r w:rsidR="00741567" w:rsidRPr="00252929">
        <w:rPr>
          <w:rFonts w:asciiTheme="majorHAnsi" w:hAnsiTheme="majorHAnsi"/>
          <w:sz w:val="16"/>
          <w:szCs w:val="16"/>
        </w:rPr>
        <w:t xml:space="preserve"> – 6º Bimestre/201</w:t>
      </w:r>
      <w:r w:rsidR="00FE43D7" w:rsidRPr="00252929">
        <w:rPr>
          <w:rFonts w:asciiTheme="majorHAnsi" w:hAnsiTheme="majorHAnsi"/>
          <w:sz w:val="16"/>
          <w:szCs w:val="16"/>
        </w:rPr>
        <w:t>2</w:t>
      </w:r>
      <w:r w:rsidR="003E4E6A" w:rsidRPr="00252929">
        <w:rPr>
          <w:rFonts w:asciiTheme="majorHAnsi" w:hAnsiTheme="majorHAnsi"/>
          <w:sz w:val="16"/>
          <w:szCs w:val="16"/>
        </w:rPr>
        <w:t xml:space="preserve"> </w:t>
      </w:r>
      <w:r w:rsidRPr="00252929">
        <w:rPr>
          <w:rFonts w:asciiTheme="majorHAnsi" w:hAnsiTheme="majorHAnsi"/>
          <w:sz w:val="20"/>
        </w:rPr>
        <w:t>.</w:t>
      </w:r>
    </w:p>
    <w:p w:rsidR="005D4441" w:rsidRPr="00E56CE7" w:rsidRDefault="00223E76" w:rsidP="00223E76">
      <w:pPr>
        <w:rPr>
          <w:rFonts w:asciiTheme="majorHAnsi" w:hAnsiTheme="majorHAnsi"/>
          <w:b/>
          <w:szCs w:val="24"/>
        </w:rPr>
      </w:pPr>
      <w:r w:rsidRPr="00E56CE7">
        <w:rPr>
          <w:rFonts w:asciiTheme="majorHAnsi" w:hAnsiTheme="majorHAnsi"/>
          <w:b/>
          <w:szCs w:val="24"/>
        </w:rPr>
        <w:t xml:space="preserve">16.2 - </w:t>
      </w:r>
      <w:r w:rsidR="005D4441" w:rsidRPr="00E56CE7">
        <w:rPr>
          <w:rFonts w:asciiTheme="majorHAnsi" w:hAnsiTheme="majorHAnsi"/>
          <w:b/>
          <w:szCs w:val="24"/>
        </w:rPr>
        <w:t>DEMONSTRATIVO DO RESULTADO PRIMÁRIO</w:t>
      </w:r>
    </w:p>
    <w:p w:rsidR="005D4441" w:rsidRPr="00E56CE7" w:rsidRDefault="005D4441">
      <w:pPr>
        <w:spacing w:line="100" w:lineRule="exact"/>
        <w:ind w:firstLine="851"/>
        <w:jc w:val="left"/>
        <w:rPr>
          <w:rFonts w:asciiTheme="majorHAnsi" w:hAnsiTheme="majorHAnsi"/>
          <w:szCs w:val="24"/>
        </w:rPr>
      </w:pPr>
    </w:p>
    <w:p w:rsidR="00FD7792" w:rsidRPr="00E56CE7" w:rsidRDefault="00FD7792">
      <w:pPr>
        <w:spacing w:line="100" w:lineRule="exact"/>
        <w:ind w:firstLine="851"/>
        <w:jc w:val="left"/>
        <w:rPr>
          <w:rFonts w:asciiTheme="majorHAnsi" w:hAnsiTheme="majorHAnsi"/>
          <w:szCs w:val="24"/>
        </w:rPr>
      </w:pPr>
    </w:p>
    <w:p w:rsidR="005D4441" w:rsidRPr="00E56CE7" w:rsidRDefault="005D4441" w:rsidP="00A63FEB">
      <w:pPr>
        <w:tabs>
          <w:tab w:val="left" w:pos="8505"/>
        </w:tabs>
        <w:ind w:right="-1" w:firstLine="709"/>
        <w:rPr>
          <w:rFonts w:asciiTheme="majorHAnsi" w:hAnsiTheme="majorHAnsi"/>
          <w:szCs w:val="24"/>
        </w:rPr>
      </w:pPr>
      <w:r w:rsidRPr="00E56CE7">
        <w:rPr>
          <w:rFonts w:asciiTheme="majorHAnsi" w:hAnsiTheme="majorHAnsi"/>
          <w:szCs w:val="24"/>
        </w:rPr>
        <w:t>O Resultado Primário é a diferença entre as receitas e as despesas não financeiras registradas durante o exercício.</w:t>
      </w:r>
    </w:p>
    <w:p w:rsidR="00327364" w:rsidRPr="00E56CE7" w:rsidRDefault="00327364">
      <w:pPr>
        <w:spacing w:line="200" w:lineRule="exact"/>
        <w:ind w:left="709" w:right="567" w:firstLine="992"/>
        <w:rPr>
          <w:rFonts w:asciiTheme="majorHAnsi" w:hAnsiTheme="majorHAnsi"/>
          <w:szCs w:val="24"/>
        </w:rPr>
      </w:pPr>
    </w:p>
    <w:p w:rsidR="005D4441" w:rsidRPr="00E56CE7" w:rsidRDefault="005D4441" w:rsidP="00A63FEB">
      <w:pPr>
        <w:spacing w:line="360" w:lineRule="auto"/>
        <w:ind w:firstLine="709"/>
        <w:rPr>
          <w:rFonts w:asciiTheme="majorHAnsi" w:hAnsiTheme="majorHAnsi"/>
          <w:szCs w:val="24"/>
        </w:rPr>
      </w:pPr>
      <w:r w:rsidRPr="00E56CE7">
        <w:rPr>
          <w:rFonts w:asciiTheme="majorHAnsi" w:hAnsiTheme="majorHAnsi"/>
          <w:szCs w:val="24"/>
        </w:rPr>
        <w:t>A Meta de Resultado Primário fixada no Anexo de Metas Fiscais da LDO, para o exercício de 20</w:t>
      </w:r>
      <w:r w:rsidR="00C02921" w:rsidRPr="00E56CE7">
        <w:rPr>
          <w:rFonts w:asciiTheme="majorHAnsi" w:hAnsiTheme="majorHAnsi"/>
          <w:szCs w:val="24"/>
        </w:rPr>
        <w:t>1</w:t>
      </w:r>
      <w:r w:rsidR="00252929" w:rsidRPr="00E56CE7">
        <w:rPr>
          <w:rFonts w:asciiTheme="majorHAnsi" w:hAnsiTheme="majorHAnsi"/>
          <w:szCs w:val="24"/>
        </w:rPr>
        <w:t>2</w:t>
      </w:r>
      <w:r w:rsidRPr="00E56CE7">
        <w:rPr>
          <w:rFonts w:asciiTheme="majorHAnsi" w:hAnsiTheme="majorHAnsi"/>
          <w:szCs w:val="24"/>
        </w:rPr>
        <w:t xml:space="preserve">, corresponde a R$ </w:t>
      </w:r>
      <w:r w:rsidR="00252929" w:rsidRPr="00E56CE7">
        <w:rPr>
          <w:rFonts w:asciiTheme="majorHAnsi" w:hAnsiTheme="majorHAnsi"/>
          <w:szCs w:val="24"/>
        </w:rPr>
        <w:t>25.053.000,00</w:t>
      </w:r>
      <w:r w:rsidRPr="00E56CE7">
        <w:rPr>
          <w:rFonts w:asciiTheme="majorHAnsi" w:hAnsiTheme="majorHAnsi"/>
          <w:szCs w:val="24"/>
        </w:rPr>
        <w:t xml:space="preserve">, tendo sido obtido um </w:t>
      </w:r>
      <w:r w:rsidR="00507803" w:rsidRPr="00E56CE7">
        <w:rPr>
          <w:rFonts w:asciiTheme="majorHAnsi" w:hAnsiTheme="majorHAnsi"/>
          <w:szCs w:val="24"/>
        </w:rPr>
        <w:t>R</w:t>
      </w:r>
      <w:r w:rsidRPr="00E56CE7">
        <w:rPr>
          <w:rFonts w:asciiTheme="majorHAnsi" w:hAnsiTheme="majorHAnsi"/>
          <w:szCs w:val="24"/>
        </w:rPr>
        <w:t xml:space="preserve">esultado </w:t>
      </w:r>
      <w:r w:rsidR="00507803" w:rsidRPr="00E56CE7">
        <w:rPr>
          <w:rFonts w:asciiTheme="majorHAnsi" w:hAnsiTheme="majorHAnsi"/>
          <w:szCs w:val="24"/>
        </w:rPr>
        <w:t>Primário Real</w:t>
      </w:r>
      <w:r w:rsidRPr="00E56CE7">
        <w:rPr>
          <w:rFonts w:asciiTheme="majorHAnsi" w:hAnsiTheme="majorHAnsi"/>
          <w:szCs w:val="24"/>
        </w:rPr>
        <w:t xml:space="preserve"> no valor de  </w:t>
      </w:r>
      <w:r w:rsidR="004A51DB">
        <w:rPr>
          <w:rFonts w:asciiTheme="majorHAnsi" w:hAnsiTheme="majorHAnsi"/>
          <w:szCs w:val="24"/>
        </w:rPr>
        <w:t>R</w:t>
      </w:r>
      <w:r w:rsidRPr="00E56CE7">
        <w:rPr>
          <w:rFonts w:asciiTheme="majorHAnsi" w:hAnsiTheme="majorHAnsi"/>
          <w:szCs w:val="24"/>
        </w:rPr>
        <w:t xml:space="preserve">$ </w:t>
      </w:r>
      <w:r w:rsidR="00507803" w:rsidRPr="00E56CE7">
        <w:rPr>
          <w:rFonts w:asciiTheme="majorHAnsi" w:hAnsiTheme="majorHAnsi"/>
          <w:szCs w:val="24"/>
        </w:rPr>
        <w:t>103.018.554,61</w:t>
      </w:r>
      <w:r w:rsidRPr="00E56CE7">
        <w:rPr>
          <w:rFonts w:asciiTheme="majorHAnsi" w:hAnsiTheme="majorHAnsi"/>
          <w:szCs w:val="24"/>
        </w:rPr>
        <w:t>,</w:t>
      </w:r>
      <w:r w:rsidR="002039EA" w:rsidRPr="00E56CE7">
        <w:rPr>
          <w:rFonts w:asciiTheme="majorHAnsi" w:hAnsiTheme="majorHAnsi"/>
          <w:szCs w:val="24"/>
        </w:rPr>
        <w:t xml:space="preserve"> positivo,</w:t>
      </w:r>
      <w:r w:rsidRPr="00E56CE7">
        <w:rPr>
          <w:rFonts w:asciiTheme="majorHAnsi" w:hAnsiTheme="majorHAnsi"/>
          <w:szCs w:val="24"/>
        </w:rPr>
        <w:t xml:space="preserve"> </w:t>
      </w:r>
      <w:r w:rsidR="002039EA" w:rsidRPr="00E56CE7">
        <w:rPr>
          <w:rFonts w:asciiTheme="majorHAnsi" w:hAnsiTheme="majorHAnsi"/>
          <w:szCs w:val="24"/>
        </w:rPr>
        <w:t>acima</w:t>
      </w:r>
      <w:r w:rsidRPr="00E56CE7">
        <w:rPr>
          <w:rFonts w:asciiTheme="majorHAnsi" w:hAnsiTheme="majorHAnsi"/>
          <w:szCs w:val="24"/>
        </w:rPr>
        <w:t xml:space="preserve"> da meta prevista para o exercício conforme quadro abaixo: </w:t>
      </w:r>
    </w:p>
    <w:p w:rsidR="005D4441" w:rsidRPr="00F03D38" w:rsidRDefault="00223E76" w:rsidP="00593B91">
      <w:pPr>
        <w:spacing w:line="360" w:lineRule="auto"/>
        <w:ind w:right="-567"/>
        <w:rPr>
          <w:rFonts w:asciiTheme="majorHAnsi" w:hAnsiTheme="majorHAnsi"/>
          <w:sz w:val="14"/>
          <w:szCs w:val="14"/>
        </w:rPr>
      </w:pPr>
      <w:r>
        <w:rPr>
          <w:rFonts w:asciiTheme="majorHAnsi" w:hAnsiTheme="majorHAnsi"/>
          <w:sz w:val="14"/>
          <w:szCs w:val="14"/>
        </w:rPr>
        <w:t xml:space="preserve">        </w:t>
      </w:r>
      <w:r w:rsidR="00A729F3" w:rsidRPr="00F03D38">
        <w:rPr>
          <w:rFonts w:asciiTheme="majorHAnsi" w:hAnsiTheme="majorHAnsi"/>
          <w:sz w:val="14"/>
          <w:szCs w:val="14"/>
        </w:rPr>
        <w:t xml:space="preserve"> </w:t>
      </w:r>
      <w:r w:rsidR="005D4441" w:rsidRPr="00F03D38">
        <w:rPr>
          <w:rFonts w:asciiTheme="majorHAnsi" w:hAnsiTheme="majorHAnsi"/>
          <w:sz w:val="14"/>
          <w:szCs w:val="14"/>
        </w:rPr>
        <w:t xml:space="preserve"> </w:t>
      </w:r>
      <w:r w:rsidR="00DF51C5" w:rsidRPr="00F03D38">
        <w:rPr>
          <w:rFonts w:asciiTheme="majorHAnsi" w:hAnsiTheme="majorHAnsi"/>
          <w:sz w:val="14"/>
          <w:szCs w:val="14"/>
        </w:rPr>
        <w:t xml:space="preserve"> </w:t>
      </w:r>
      <w:r w:rsidR="005D4441" w:rsidRPr="00F03D38">
        <w:rPr>
          <w:rFonts w:asciiTheme="majorHAnsi" w:hAnsiTheme="majorHAnsi"/>
          <w:sz w:val="14"/>
          <w:szCs w:val="14"/>
        </w:rPr>
        <w:t xml:space="preserve">LRF, art. 53, inciso III, anexo VII                   </w:t>
      </w:r>
      <w:r w:rsidR="00C85F73">
        <w:rPr>
          <w:rFonts w:asciiTheme="majorHAnsi" w:hAnsiTheme="majorHAnsi"/>
          <w:sz w:val="14"/>
          <w:szCs w:val="14"/>
        </w:rPr>
        <w:t xml:space="preserve">                                                                                                              </w:t>
      </w:r>
      <w:r w:rsidR="005D4441" w:rsidRPr="00F03D38">
        <w:rPr>
          <w:rFonts w:asciiTheme="majorHAnsi" w:hAnsiTheme="majorHAnsi"/>
          <w:b/>
          <w:sz w:val="14"/>
          <w:szCs w:val="14"/>
        </w:rPr>
        <w:t>Período de Referência: Janeiro a Dezembro / 20</w:t>
      </w:r>
      <w:r w:rsidR="0025044F" w:rsidRPr="00F03D38">
        <w:rPr>
          <w:rFonts w:asciiTheme="majorHAnsi" w:hAnsiTheme="majorHAnsi"/>
          <w:b/>
          <w:sz w:val="14"/>
          <w:szCs w:val="14"/>
        </w:rPr>
        <w:t>1</w:t>
      </w:r>
      <w:r w:rsidR="00357E37" w:rsidRPr="00F03D38">
        <w:rPr>
          <w:rFonts w:asciiTheme="majorHAnsi" w:hAnsiTheme="majorHAnsi"/>
          <w:b/>
          <w:sz w:val="14"/>
          <w:szCs w:val="14"/>
        </w:rPr>
        <w:t>2</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77"/>
        <w:gridCol w:w="1559"/>
        <w:gridCol w:w="2552"/>
        <w:gridCol w:w="2410"/>
      </w:tblGrid>
      <w:tr w:rsidR="00BC7171" w:rsidRPr="00F03D38" w:rsidTr="0099450B">
        <w:trPr>
          <w:cantSplit/>
          <w:trHeight w:val="246"/>
        </w:trPr>
        <w:tc>
          <w:tcPr>
            <w:tcW w:w="2977" w:type="dxa"/>
            <w:vMerge w:val="restart"/>
            <w:shd w:val="clear" w:color="auto" w:fill="CCFFFF"/>
            <w:vAlign w:val="center"/>
          </w:tcPr>
          <w:p w:rsidR="00BC7171" w:rsidRPr="00231F41" w:rsidRDefault="00BC7171" w:rsidP="004E6EEA">
            <w:pPr>
              <w:pStyle w:val="Cabealho"/>
              <w:spacing w:line="360" w:lineRule="auto"/>
              <w:jc w:val="center"/>
              <w:rPr>
                <w:rFonts w:asciiTheme="majorHAnsi" w:hAnsiTheme="majorHAnsi"/>
                <w:b/>
                <w:sz w:val="16"/>
                <w:szCs w:val="16"/>
              </w:rPr>
            </w:pPr>
            <w:r w:rsidRPr="00231F41">
              <w:rPr>
                <w:rFonts w:asciiTheme="majorHAnsi" w:hAnsiTheme="majorHAnsi"/>
                <w:b/>
                <w:sz w:val="16"/>
                <w:szCs w:val="16"/>
              </w:rPr>
              <w:t>RECEITAS PRIMÁRIAS</w:t>
            </w:r>
          </w:p>
        </w:tc>
        <w:tc>
          <w:tcPr>
            <w:tcW w:w="1559" w:type="dxa"/>
            <w:vMerge w:val="restart"/>
            <w:shd w:val="clear" w:color="auto" w:fill="CCFFFF"/>
            <w:vAlign w:val="center"/>
          </w:tcPr>
          <w:p w:rsidR="00BC7171" w:rsidRPr="00231F41" w:rsidRDefault="00BC7171" w:rsidP="00593B91">
            <w:pPr>
              <w:spacing w:line="360" w:lineRule="auto"/>
              <w:jc w:val="center"/>
              <w:rPr>
                <w:rFonts w:asciiTheme="majorHAnsi" w:hAnsiTheme="majorHAnsi"/>
                <w:b/>
                <w:sz w:val="16"/>
                <w:szCs w:val="16"/>
              </w:rPr>
            </w:pPr>
            <w:r w:rsidRPr="00231F41">
              <w:rPr>
                <w:rFonts w:asciiTheme="majorHAnsi" w:hAnsiTheme="majorHAnsi"/>
                <w:b/>
                <w:sz w:val="16"/>
                <w:szCs w:val="16"/>
              </w:rPr>
              <w:t xml:space="preserve"> PREVISÃO ATUALIZADA</w:t>
            </w:r>
          </w:p>
        </w:tc>
        <w:tc>
          <w:tcPr>
            <w:tcW w:w="4962" w:type="dxa"/>
            <w:gridSpan w:val="2"/>
            <w:shd w:val="clear" w:color="auto" w:fill="D0E9F0"/>
            <w:vAlign w:val="center"/>
          </w:tcPr>
          <w:p w:rsidR="00BC7171" w:rsidRPr="00231F41" w:rsidRDefault="00627F23" w:rsidP="005E72EC">
            <w:pPr>
              <w:jc w:val="center"/>
              <w:rPr>
                <w:rFonts w:asciiTheme="majorHAnsi" w:hAnsiTheme="majorHAnsi"/>
                <w:b/>
                <w:sz w:val="16"/>
                <w:szCs w:val="16"/>
              </w:rPr>
            </w:pPr>
            <w:r w:rsidRPr="00231F41">
              <w:rPr>
                <w:rFonts w:asciiTheme="majorHAnsi" w:hAnsiTheme="majorHAnsi"/>
                <w:b/>
                <w:sz w:val="16"/>
                <w:szCs w:val="16"/>
              </w:rPr>
              <w:t>RECEITAS REALIZADAS</w:t>
            </w:r>
          </w:p>
        </w:tc>
      </w:tr>
      <w:tr w:rsidR="00BC7171" w:rsidRPr="00F03D38" w:rsidTr="0099450B">
        <w:trPr>
          <w:cantSplit/>
          <w:trHeight w:val="173"/>
        </w:trPr>
        <w:tc>
          <w:tcPr>
            <w:tcW w:w="2977" w:type="dxa"/>
            <w:vMerge/>
            <w:shd w:val="clear" w:color="auto" w:fill="FFCC99"/>
            <w:vAlign w:val="center"/>
          </w:tcPr>
          <w:p w:rsidR="00BC7171" w:rsidRPr="00231F41" w:rsidRDefault="00BC7171" w:rsidP="00593B91">
            <w:pPr>
              <w:pStyle w:val="Cabealho"/>
              <w:spacing w:line="360" w:lineRule="auto"/>
              <w:jc w:val="center"/>
              <w:rPr>
                <w:rFonts w:asciiTheme="majorHAnsi" w:hAnsiTheme="majorHAnsi"/>
                <w:sz w:val="16"/>
                <w:szCs w:val="16"/>
              </w:rPr>
            </w:pPr>
          </w:p>
        </w:tc>
        <w:tc>
          <w:tcPr>
            <w:tcW w:w="1559" w:type="dxa"/>
            <w:vMerge/>
            <w:shd w:val="clear" w:color="auto" w:fill="FFCC99"/>
            <w:vAlign w:val="center"/>
          </w:tcPr>
          <w:p w:rsidR="00BC7171" w:rsidRPr="00231F41" w:rsidRDefault="00BC7171" w:rsidP="00593B91">
            <w:pPr>
              <w:spacing w:line="360" w:lineRule="auto"/>
              <w:jc w:val="center"/>
              <w:rPr>
                <w:rFonts w:asciiTheme="majorHAnsi" w:hAnsiTheme="majorHAnsi"/>
                <w:sz w:val="16"/>
                <w:szCs w:val="16"/>
              </w:rPr>
            </w:pPr>
          </w:p>
        </w:tc>
        <w:tc>
          <w:tcPr>
            <w:tcW w:w="2552" w:type="dxa"/>
            <w:shd w:val="clear" w:color="auto" w:fill="CCFFFF"/>
            <w:vAlign w:val="center"/>
          </w:tcPr>
          <w:p w:rsidR="00BC7171" w:rsidRPr="00231F41" w:rsidRDefault="00BC7171" w:rsidP="00593B91">
            <w:pPr>
              <w:spacing w:line="360" w:lineRule="auto"/>
              <w:jc w:val="center"/>
              <w:rPr>
                <w:rFonts w:asciiTheme="majorHAnsi" w:hAnsiTheme="majorHAnsi"/>
                <w:b/>
                <w:sz w:val="16"/>
                <w:szCs w:val="16"/>
              </w:rPr>
            </w:pPr>
            <w:r w:rsidRPr="00231F41">
              <w:rPr>
                <w:rFonts w:asciiTheme="majorHAnsi" w:hAnsiTheme="majorHAnsi"/>
                <w:b/>
                <w:sz w:val="16"/>
                <w:szCs w:val="16"/>
              </w:rPr>
              <w:t>No Bimestre</w:t>
            </w:r>
          </w:p>
        </w:tc>
        <w:tc>
          <w:tcPr>
            <w:tcW w:w="2410" w:type="dxa"/>
            <w:shd w:val="clear" w:color="auto" w:fill="CCFFFF"/>
            <w:vAlign w:val="center"/>
          </w:tcPr>
          <w:p w:rsidR="00BC7171" w:rsidRPr="00231F41" w:rsidRDefault="00BC7171" w:rsidP="00357E37">
            <w:pPr>
              <w:spacing w:line="360" w:lineRule="auto"/>
              <w:jc w:val="center"/>
              <w:rPr>
                <w:rFonts w:asciiTheme="majorHAnsi" w:hAnsiTheme="majorHAnsi"/>
                <w:b/>
                <w:sz w:val="16"/>
                <w:szCs w:val="16"/>
              </w:rPr>
            </w:pPr>
            <w:r w:rsidRPr="00231F41">
              <w:rPr>
                <w:rFonts w:asciiTheme="majorHAnsi" w:hAnsiTheme="majorHAnsi"/>
                <w:b/>
                <w:sz w:val="16"/>
                <w:szCs w:val="16"/>
              </w:rPr>
              <w:t>Até o bimestre de 2012</w:t>
            </w:r>
          </w:p>
        </w:tc>
      </w:tr>
      <w:tr w:rsidR="00BC7171" w:rsidRPr="00F03D38" w:rsidTr="0099450B">
        <w:trPr>
          <w:cantSplit/>
          <w:trHeight w:val="865"/>
        </w:trPr>
        <w:tc>
          <w:tcPr>
            <w:tcW w:w="2977" w:type="dxa"/>
          </w:tcPr>
          <w:p w:rsidR="00BC7171" w:rsidRPr="00231F41" w:rsidRDefault="00BC7171" w:rsidP="00593B91">
            <w:pPr>
              <w:pStyle w:val="Cabealho"/>
              <w:spacing w:line="360" w:lineRule="auto"/>
              <w:rPr>
                <w:rFonts w:asciiTheme="majorHAnsi" w:hAnsiTheme="majorHAnsi"/>
                <w:sz w:val="16"/>
                <w:szCs w:val="16"/>
              </w:rPr>
            </w:pPr>
            <w:r w:rsidRPr="00231F41">
              <w:rPr>
                <w:rFonts w:asciiTheme="majorHAnsi" w:hAnsiTheme="majorHAnsi"/>
                <w:b/>
                <w:sz w:val="16"/>
                <w:szCs w:val="16"/>
              </w:rPr>
              <w:t>RECEITAS PRIMÁRIAS CORRENTES</w:t>
            </w:r>
          </w:p>
          <w:p w:rsidR="00BC7171" w:rsidRPr="00231F41" w:rsidRDefault="00BC7171" w:rsidP="00593B91">
            <w:pPr>
              <w:pStyle w:val="Cabealho"/>
              <w:spacing w:line="360" w:lineRule="auto"/>
              <w:rPr>
                <w:rFonts w:asciiTheme="majorHAnsi" w:hAnsiTheme="majorHAnsi"/>
                <w:b/>
                <w:sz w:val="16"/>
                <w:szCs w:val="16"/>
              </w:rPr>
            </w:pPr>
            <w:r w:rsidRPr="00231F41">
              <w:rPr>
                <w:rFonts w:asciiTheme="majorHAnsi" w:hAnsiTheme="majorHAnsi"/>
                <w:b/>
                <w:sz w:val="16"/>
                <w:szCs w:val="16"/>
              </w:rPr>
              <w:t xml:space="preserve">RECEITAS DE CAPITAL </w:t>
            </w:r>
          </w:p>
          <w:p w:rsidR="00BC7171" w:rsidRPr="00231F41" w:rsidRDefault="00BC7171" w:rsidP="00464EFD">
            <w:pPr>
              <w:pStyle w:val="Cabealho"/>
              <w:spacing w:line="360" w:lineRule="auto"/>
              <w:rPr>
                <w:rFonts w:asciiTheme="majorHAnsi" w:hAnsiTheme="majorHAnsi"/>
                <w:b/>
                <w:sz w:val="16"/>
                <w:szCs w:val="16"/>
              </w:rPr>
            </w:pPr>
            <w:r w:rsidRPr="00231F41">
              <w:rPr>
                <w:rFonts w:asciiTheme="majorHAnsi" w:hAnsiTheme="majorHAnsi"/>
                <w:b/>
                <w:sz w:val="16"/>
                <w:szCs w:val="16"/>
              </w:rPr>
              <w:t>RECEITAS PRIMÁRIAS DE CAPITAL</w:t>
            </w:r>
          </w:p>
        </w:tc>
        <w:tc>
          <w:tcPr>
            <w:tcW w:w="1559" w:type="dxa"/>
          </w:tcPr>
          <w:p w:rsidR="00BC7171" w:rsidRPr="00231F41" w:rsidRDefault="00BC7171" w:rsidP="00593B91">
            <w:pPr>
              <w:spacing w:line="360" w:lineRule="auto"/>
              <w:jc w:val="right"/>
              <w:rPr>
                <w:rFonts w:asciiTheme="majorHAnsi" w:hAnsiTheme="majorHAnsi"/>
                <w:bCs/>
                <w:sz w:val="16"/>
                <w:szCs w:val="16"/>
              </w:rPr>
            </w:pPr>
            <w:r w:rsidRPr="00231F41">
              <w:rPr>
                <w:rFonts w:asciiTheme="majorHAnsi" w:hAnsiTheme="majorHAnsi"/>
                <w:bCs/>
                <w:sz w:val="16"/>
                <w:szCs w:val="16"/>
              </w:rPr>
              <w:t>2.858.392.161,00</w:t>
            </w:r>
          </w:p>
          <w:p w:rsidR="00BC7171" w:rsidRPr="00231F41" w:rsidRDefault="00BC7171" w:rsidP="00593B91">
            <w:pPr>
              <w:spacing w:line="360" w:lineRule="auto"/>
              <w:jc w:val="right"/>
              <w:rPr>
                <w:rFonts w:asciiTheme="majorHAnsi" w:hAnsiTheme="majorHAnsi"/>
                <w:bCs/>
                <w:sz w:val="16"/>
                <w:szCs w:val="16"/>
              </w:rPr>
            </w:pPr>
            <w:r w:rsidRPr="00231F41">
              <w:rPr>
                <w:rFonts w:asciiTheme="majorHAnsi" w:hAnsiTheme="majorHAnsi"/>
                <w:bCs/>
                <w:sz w:val="16"/>
                <w:szCs w:val="16"/>
              </w:rPr>
              <w:t>162.949.881,61</w:t>
            </w:r>
          </w:p>
          <w:p w:rsidR="00BC7171" w:rsidRPr="00231F41" w:rsidRDefault="00BC7171" w:rsidP="00EE4908">
            <w:pPr>
              <w:spacing w:line="360" w:lineRule="auto"/>
              <w:jc w:val="right"/>
              <w:rPr>
                <w:rFonts w:asciiTheme="majorHAnsi" w:hAnsiTheme="majorHAnsi"/>
                <w:b/>
                <w:bCs/>
                <w:sz w:val="16"/>
                <w:szCs w:val="16"/>
              </w:rPr>
            </w:pPr>
            <w:r w:rsidRPr="00231F41">
              <w:rPr>
                <w:rFonts w:asciiTheme="majorHAnsi" w:hAnsiTheme="majorHAnsi"/>
                <w:bCs/>
                <w:sz w:val="16"/>
                <w:szCs w:val="16"/>
              </w:rPr>
              <w:t>89.028.000,00</w:t>
            </w:r>
          </w:p>
        </w:tc>
        <w:tc>
          <w:tcPr>
            <w:tcW w:w="2552" w:type="dxa"/>
          </w:tcPr>
          <w:p w:rsidR="00BC7171" w:rsidRPr="00231F41" w:rsidRDefault="00BC7171" w:rsidP="00277EE9">
            <w:pPr>
              <w:spacing w:line="360" w:lineRule="auto"/>
              <w:jc w:val="right"/>
              <w:rPr>
                <w:rFonts w:asciiTheme="majorHAnsi" w:hAnsiTheme="majorHAnsi"/>
                <w:sz w:val="16"/>
                <w:szCs w:val="16"/>
              </w:rPr>
            </w:pPr>
            <w:r w:rsidRPr="00231F41">
              <w:rPr>
                <w:rFonts w:asciiTheme="majorHAnsi" w:hAnsiTheme="majorHAnsi"/>
                <w:sz w:val="16"/>
                <w:szCs w:val="16"/>
              </w:rPr>
              <w:t>502.883.399,80</w:t>
            </w:r>
          </w:p>
          <w:p w:rsidR="00BC7171" w:rsidRPr="00231F41" w:rsidRDefault="00BC7171" w:rsidP="00277EE9">
            <w:pPr>
              <w:spacing w:line="360" w:lineRule="auto"/>
              <w:jc w:val="right"/>
              <w:rPr>
                <w:rFonts w:asciiTheme="majorHAnsi" w:hAnsiTheme="majorHAnsi"/>
                <w:sz w:val="16"/>
                <w:szCs w:val="16"/>
              </w:rPr>
            </w:pPr>
            <w:r w:rsidRPr="00231F41">
              <w:rPr>
                <w:rFonts w:asciiTheme="majorHAnsi" w:hAnsiTheme="majorHAnsi"/>
                <w:sz w:val="16"/>
                <w:szCs w:val="16"/>
              </w:rPr>
              <w:t>20.337.697,95</w:t>
            </w:r>
          </w:p>
          <w:p w:rsidR="00BC7171" w:rsidRPr="00231F41" w:rsidRDefault="00BC7171" w:rsidP="00277EE9">
            <w:pPr>
              <w:spacing w:line="360" w:lineRule="auto"/>
              <w:jc w:val="right"/>
              <w:rPr>
                <w:rFonts w:asciiTheme="majorHAnsi" w:hAnsiTheme="majorHAnsi"/>
                <w:sz w:val="16"/>
                <w:szCs w:val="16"/>
              </w:rPr>
            </w:pPr>
            <w:r w:rsidRPr="00231F41">
              <w:rPr>
                <w:rFonts w:asciiTheme="majorHAnsi" w:hAnsiTheme="majorHAnsi"/>
                <w:sz w:val="16"/>
                <w:szCs w:val="16"/>
              </w:rPr>
              <w:t>12.983.538,43</w:t>
            </w:r>
          </w:p>
        </w:tc>
        <w:tc>
          <w:tcPr>
            <w:tcW w:w="2410" w:type="dxa"/>
          </w:tcPr>
          <w:p w:rsidR="00BC7171" w:rsidRPr="00231F41" w:rsidRDefault="00BC7171" w:rsidP="00933C59">
            <w:pPr>
              <w:spacing w:line="360" w:lineRule="auto"/>
              <w:jc w:val="right"/>
              <w:rPr>
                <w:rFonts w:asciiTheme="majorHAnsi" w:hAnsiTheme="majorHAnsi"/>
                <w:sz w:val="16"/>
                <w:szCs w:val="16"/>
              </w:rPr>
            </w:pPr>
            <w:r w:rsidRPr="00231F41">
              <w:rPr>
                <w:rFonts w:asciiTheme="majorHAnsi" w:hAnsiTheme="majorHAnsi"/>
                <w:sz w:val="16"/>
                <w:szCs w:val="16"/>
              </w:rPr>
              <w:t>2.866.535.153,95</w:t>
            </w:r>
          </w:p>
          <w:p w:rsidR="00BC7171" w:rsidRPr="00231F41" w:rsidRDefault="00BC7171" w:rsidP="00933C59">
            <w:pPr>
              <w:spacing w:line="360" w:lineRule="auto"/>
              <w:jc w:val="right"/>
              <w:rPr>
                <w:rFonts w:asciiTheme="majorHAnsi" w:hAnsiTheme="majorHAnsi"/>
                <w:sz w:val="16"/>
                <w:szCs w:val="16"/>
              </w:rPr>
            </w:pPr>
            <w:r w:rsidRPr="00231F41">
              <w:rPr>
                <w:rFonts w:asciiTheme="majorHAnsi" w:hAnsiTheme="majorHAnsi"/>
                <w:sz w:val="16"/>
                <w:szCs w:val="16"/>
              </w:rPr>
              <w:t>88.210.134,20</w:t>
            </w:r>
          </w:p>
          <w:p w:rsidR="00BC7171" w:rsidRPr="00231F41" w:rsidRDefault="00BC7171" w:rsidP="00933C59">
            <w:pPr>
              <w:spacing w:line="360" w:lineRule="auto"/>
              <w:jc w:val="right"/>
              <w:rPr>
                <w:rFonts w:asciiTheme="majorHAnsi" w:hAnsiTheme="majorHAnsi"/>
                <w:sz w:val="16"/>
                <w:szCs w:val="16"/>
              </w:rPr>
            </w:pPr>
            <w:r w:rsidRPr="00231F41">
              <w:rPr>
                <w:rFonts w:asciiTheme="majorHAnsi" w:hAnsiTheme="majorHAnsi"/>
                <w:sz w:val="16"/>
                <w:szCs w:val="16"/>
              </w:rPr>
              <w:t>44.785.158,35</w:t>
            </w:r>
          </w:p>
        </w:tc>
      </w:tr>
      <w:tr w:rsidR="00BC7171" w:rsidRPr="002E6D66" w:rsidTr="0099450B">
        <w:trPr>
          <w:cantSplit/>
          <w:trHeight w:val="163"/>
        </w:trPr>
        <w:tc>
          <w:tcPr>
            <w:tcW w:w="2977" w:type="dxa"/>
            <w:vAlign w:val="bottom"/>
          </w:tcPr>
          <w:p w:rsidR="00BC7171" w:rsidRPr="00231F41" w:rsidRDefault="00BC7171" w:rsidP="002039EA">
            <w:pPr>
              <w:pStyle w:val="Cabealho"/>
              <w:spacing w:line="360" w:lineRule="auto"/>
              <w:rPr>
                <w:rFonts w:asciiTheme="majorHAnsi" w:hAnsiTheme="majorHAnsi"/>
                <w:b/>
                <w:sz w:val="16"/>
                <w:szCs w:val="16"/>
              </w:rPr>
            </w:pPr>
            <w:r w:rsidRPr="00231F41">
              <w:rPr>
                <w:rFonts w:asciiTheme="majorHAnsi" w:hAnsiTheme="majorHAnsi"/>
                <w:b/>
                <w:sz w:val="16"/>
                <w:szCs w:val="16"/>
              </w:rPr>
              <w:t xml:space="preserve">RECEITA PRIMÁRIA TOTAL </w:t>
            </w:r>
          </w:p>
        </w:tc>
        <w:tc>
          <w:tcPr>
            <w:tcW w:w="1559" w:type="dxa"/>
            <w:vAlign w:val="center"/>
          </w:tcPr>
          <w:p w:rsidR="00BC7171" w:rsidRPr="00231F41" w:rsidRDefault="00BC7171" w:rsidP="00593B91">
            <w:pPr>
              <w:spacing w:line="360" w:lineRule="auto"/>
              <w:jc w:val="right"/>
              <w:rPr>
                <w:rFonts w:asciiTheme="majorHAnsi" w:hAnsiTheme="majorHAnsi"/>
                <w:b/>
                <w:sz w:val="16"/>
                <w:szCs w:val="16"/>
              </w:rPr>
            </w:pPr>
            <w:r w:rsidRPr="00231F41">
              <w:rPr>
                <w:rFonts w:asciiTheme="majorHAnsi" w:hAnsiTheme="majorHAnsi"/>
                <w:b/>
                <w:sz w:val="16"/>
                <w:szCs w:val="16"/>
              </w:rPr>
              <w:t>2.947.420.161,00</w:t>
            </w:r>
          </w:p>
        </w:tc>
        <w:tc>
          <w:tcPr>
            <w:tcW w:w="2552" w:type="dxa"/>
            <w:vAlign w:val="center"/>
          </w:tcPr>
          <w:p w:rsidR="00BC7171" w:rsidRPr="00231F41" w:rsidRDefault="00BC7171" w:rsidP="00277EE9">
            <w:pPr>
              <w:spacing w:line="360" w:lineRule="auto"/>
              <w:jc w:val="right"/>
              <w:rPr>
                <w:rFonts w:asciiTheme="majorHAnsi" w:hAnsiTheme="majorHAnsi"/>
                <w:b/>
                <w:sz w:val="16"/>
                <w:szCs w:val="16"/>
              </w:rPr>
            </w:pPr>
            <w:r w:rsidRPr="00231F41">
              <w:rPr>
                <w:rFonts w:asciiTheme="majorHAnsi" w:hAnsiTheme="majorHAnsi"/>
                <w:b/>
                <w:sz w:val="16"/>
                <w:szCs w:val="16"/>
              </w:rPr>
              <w:t>515.866.938,23</w:t>
            </w:r>
          </w:p>
        </w:tc>
        <w:tc>
          <w:tcPr>
            <w:tcW w:w="2410" w:type="dxa"/>
            <w:vAlign w:val="center"/>
          </w:tcPr>
          <w:p w:rsidR="00BC7171" w:rsidRPr="00231F41" w:rsidRDefault="00BC7171" w:rsidP="00277EE9">
            <w:pPr>
              <w:spacing w:line="360" w:lineRule="auto"/>
              <w:jc w:val="right"/>
              <w:rPr>
                <w:rFonts w:asciiTheme="majorHAnsi" w:hAnsiTheme="majorHAnsi"/>
                <w:b/>
                <w:sz w:val="16"/>
                <w:szCs w:val="16"/>
              </w:rPr>
            </w:pPr>
            <w:r w:rsidRPr="00231F41">
              <w:rPr>
                <w:rFonts w:asciiTheme="majorHAnsi" w:hAnsiTheme="majorHAnsi"/>
                <w:b/>
                <w:sz w:val="16"/>
                <w:szCs w:val="16"/>
              </w:rPr>
              <w:t>2.911.320.312,30</w:t>
            </w:r>
          </w:p>
        </w:tc>
      </w:tr>
    </w:tbl>
    <w:p w:rsidR="001D337F" w:rsidRDefault="001D337F">
      <w:pPr>
        <w:spacing w:line="140" w:lineRule="exact"/>
        <w:ind w:firstLine="284"/>
        <w:rPr>
          <w:rFonts w:asciiTheme="majorHAnsi" w:hAnsiTheme="majorHAnsi"/>
          <w:b/>
          <w:sz w:val="20"/>
          <w:highlight w:val="yellow"/>
          <w:u w:val="single"/>
        </w:rPr>
      </w:pPr>
    </w:p>
    <w:p w:rsidR="00BF4BC7" w:rsidRDefault="00BF4BC7">
      <w:pPr>
        <w:spacing w:line="140" w:lineRule="exact"/>
        <w:ind w:firstLine="284"/>
        <w:rPr>
          <w:rFonts w:asciiTheme="majorHAnsi" w:hAnsiTheme="majorHAnsi"/>
          <w:b/>
          <w:sz w:val="20"/>
          <w:highlight w:val="yellow"/>
          <w:u w:val="single"/>
        </w:rPr>
      </w:pPr>
    </w:p>
    <w:p w:rsidR="00CF709B" w:rsidRDefault="00CF709B">
      <w:pPr>
        <w:spacing w:line="140" w:lineRule="exact"/>
        <w:ind w:firstLine="284"/>
        <w:rPr>
          <w:rFonts w:asciiTheme="majorHAnsi" w:hAnsiTheme="majorHAnsi"/>
          <w:b/>
          <w:sz w:val="20"/>
          <w:highlight w:val="yellow"/>
          <w:u w:val="single"/>
        </w:rPr>
      </w:pPr>
    </w:p>
    <w:p w:rsidR="00CF709B" w:rsidRDefault="00CF709B">
      <w:pPr>
        <w:spacing w:line="140" w:lineRule="exact"/>
        <w:ind w:firstLine="284"/>
        <w:rPr>
          <w:rFonts w:asciiTheme="majorHAnsi" w:hAnsiTheme="majorHAnsi"/>
          <w:b/>
          <w:sz w:val="20"/>
          <w:highlight w:val="yellow"/>
          <w:u w:val="single"/>
        </w:rPr>
      </w:pPr>
    </w:p>
    <w:p w:rsidR="00CF709B" w:rsidRDefault="00CF709B">
      <w:pPr>
        <w:spacing w:line="140" w:lineRule="exact"/>
        <w:ind w:firstLine="284"/>
        <w:rPr>
          <w:rFonts w:asciiTheme="majorHAnsi" w:hAnsiTheme="majorHAnsi"/>
          <w:b/>
          <w:sz w:val="20"/>
          <w:highlight w:val="yellow"/>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1559"/>
        <w:gridCol w:w="1559"/>
        <w:gridCol w:w="1701"/>
        <w:gridCol w:w="1560"/>
      </w:tblGrid>
      <w:tr w:rsidR="005D4441" w:rsidRPr="002E6D66" w:rsidTr="0099450B">
        <w:trPr>
          <w:cantSplit/>
          <w:trHeight w:val="322"/>
        </w:trPr>
        <w:tc>
          <w:tcPr>
            <w:tcW w:w="3119" w:type="dxa"/>
            <w:vMerge w:val="restart"/>
            <w:shd w:val="clear" w:color="auto" w:fill="CCFFFF"/>
            <w:vAlign w:val="center"/>
          </w:tcPr>
          <w:p w:rsidR="005D4441" w:rsidRPr="00525596" w:rsidRDefault="005D4441" w:rsidP="004E6EEA">
            <w:pPr>
              <w:pStyle w:val="Cabealho"/>
              <w:jc w:val="center"/>
              <w:rPr>
                <w:rFonts w:asciiTheme="majorHAnsi" w:hAnsiTheme="majorHAnsi"/>
                <w:b/>
                <w:sz w:val="16"/>
                <w:szCs w:val="16"/>
              </w:rPr>
            </w:pPr>
            <w:r w:rsidRPr="00525596">
              <w:rPr>
                <w:rFonts w:asciiTheme="majorHAnsi" w:hAnsiTheme="majorHAnsi"/>
                <w:b/>
                <w:sz w:val="16"/>
                <w:szCs w:val="16"/>
              </w:rPr>
              <w:t xml:space="preserve">DESPESAS </w:t>
            </w:r>
            <w:r w:rsidR="004E6EEA" w:rsidRPr="00525596">
              <w:rPr>
                <w:rFonts w:asciiTheme="majorHAnsi" w:hAnsiTheme="majorHAnsi"/>
                <w:b/>
                <w:sz w:val="16"/>
                <w:szCs w:val="16"/>
              </w:rPr>
              <w:t>PRIMÁRIAS</w:t>
            </w:r>
          </w:p>
        </w:tc>
        <w:tc>
          <w:tcPr>
            <w:tcW w:w="1559" w:type="dxa"/>
            <w:vMerge w:val="restart"/>
            <w:shd w:val="clear" w:color="auto" w:fill="CCFFFF"/>
            <w:vAlign w:val="center"/>
          </w:tcPr>
          <w:p w:rsidR="005D4441" w:rsidRPr="00525596" w:rsidRDefault="005D4441">
            <w:pPr>
              <w:jc w:val="center"/>
              <w:rPr>
                <w:rFonts w:asciiTheme="majorHAnsi" w:hAnsiTheme="majorHAnsi"/>
                <w:b/>
                <w:sz w:val="16"/>
                <w:szCs w:val="16"/>
              </w:rPr>
            </w:pPr>
            <w:r w:rsidRPr="00525596">
              <w:rPr>
                <w:rFonts w:asciiTheme="majorHAnsi" w:hAnsiTheme="majorHAnsi"/>
                <w:b/>
                <w:sz w:val="16"/>
                <w:szCs w:val="16"/>
              </w:rPr>
              <w:t>DOTAÇÃO ATUALIZADA</w:t>
            </w:r>
          </w:p>
        </w:tc>
        <w:tc>
          <w:tcPr>
            <w:tcW w:w="4820" w:type="dxa"/>
            <w:gridSpan w:val="3"/>
            <w:shd w:val="clear" w:color="auto" w:fill="CCFFFF"/>
            <w:vAlign w:val="center"/>
          </w:tcPr>
          <w:p w:rsidR="005D4441" w:rsidRPr="00525596" w:rsidRDefault="005D4441">
            <w:pPr>
              <w:jc w:val="center"/>
              <w:rPr>
                <w:rFonts w:asciiTheme="majorHAnsi" w:hAnsiTheme="majorHAnsi"/>
                <w:b/>
                <w:sz w:val="16"/>
                <w:szCs w:val="16"/>
              </w:rPr>
            </w:pPr>
            <w:r w:rsidRPr="00525596">
              <w:rPr>
                <w:rFonts w:asciiTheme="majorHAnsi" w:hAnsiTheme="majorHAnsi"/>
                <w:b/>
                <w:sz w:val="16"/>
                <w:szCs w:val="16"/>
              </w:rPr>
              <w:t>DESPESAS LIQUIDADAS</w:t>
            </w:r>
          </w:p>
        </w:tc>
      </w:tr>
      <w:tr w:rsidR="005D4441" w:rsidRPr="002E6D66" w:rsidTr="0099450B">
        <w:trPr>
          <w:cantSplit/>
          <w:trHeight w:val="90"/>
        </w:trPr>
        <w:tc>
          <w:tcPr>
            <w:tcW w:w="3119" w:type="dxa"/>
            <w:vMerge/>
            <w:shd w:val="clear" w:color="auto" w:fill="FFCC99"/>
            <w:vAlign w:val="center"/>
          </w:tcPr>
          <w:p w:rsidR="005D4441" w:rsidRPr="00525596" w:rsidRDefault="005D4441">
            <w:pPr>
              <w:pStyle w:val="Cabealho"/>
              <w:jc w:val="center"/>
              <w:rPr>
                <w:rFonts w:asciiTheme="majorHAnsi" w:hAnsiTheme="majorHAnsi"/>
                <w:sz w:val="16"/>
                <w:szCs w:val="16"/>
              </w:rPr>
            </w:pPr>
          </w:p>
        </w:tc>
        <w:tc>
          <w:tcPr>
            <w:tcW w:w="1559" w:type="dxa"/>
            <w:vMerge/>
            <w:shd w:val="clear" w:color="auto" w:fill="FFCC99"/>
            <w:vAlign w:val="center"/>
          </w:tcPr>
          <w:p w:rsidR="005D4441" w:rsidRPr="00525596" w:rsidRDefault="005D4441">
            <w:pPr>
              <w:jc w:val="center"/>
              <w:rPr>
                <w:rFonts w:asciiTheme="majorHAnsi" w:hAnsiTheme="majorHAnsi"/>
                <w:sz w:val="16"/>
                <w:szCs w:val="16"/>
              </w:rPr>
            </w:pPr>
          </w:p>
        </w:tc>
        <w:tc>
          <w:tcPr>
            <w:tcW w:w="1559" w:type="dxa"/>
            <w:shd w:val="clear" w:color="auto" w:fill="CCFFFF"/>
            <w:vAlign w:val="center"/>
          </w:tcPr>
          <w:p w:rsidR="005D4441" w:rsidRPr="00525596" w:rsidRDefault="005D4441">
            <w:pPr>
              <w:jc w:val="center"/>
              <w:rPr>
                <w:rFonts w:asciiTheme="majorHAnsi" w:hAnsiTheme="majorHAnsi"/>
                <w:b/>
                <w:sz w:val="16"/>
                <w:szCs w:val="16"/>
              </w:rPr>
            </w:pPr>
            <w:r w:rsidRPr="00525596">
              <w:rPr>
                <w:rFonts w:asciiTheme="majorHAnsi" w:hAnsiTheme="majorHAnsi"/>
                <w:b/>
                <w:sz w:val="16"/>
                <w:szCs w:val="16"/>
              </w:rPr>
              <w:t>No Bimestre</w:t>
            </w:r>
          </w:p>
        </w:tc>
        <w:tc>
          <w:tcPr>
            <w:tcW w:w="1701" w:type="dxa"/>
            <w:shd w:val="clear" w:color="auto" w:fill="CCFFFF"/>
            <w:vAlign w:val="center"/>
          </w:tcPr>
          <w:p w:rsidR="005D4441" w:rsidRPr="00525596" w:rsidRDefault="005D4441" w:rsidP="004E6EEA">
            <w:pPr>
              <w:jc w:val="center"/>
              <w:rPr>
                <w:rFonts w:asciiTheme="majorHAnsi" w:hAnsiTheme="majorHAnsi"/>
                <w:b/>
                <w:sz w:val="16"/>
                <w:szCs w:val="16"/>
              </w:rPr>
            </w:pPr>
            <w:r w:rsidRPr="00525596">
              <w:rPr>
                <w:rFonts w:asciiTheme="majorHAnsi" w:hAnsiTheme="majorHAnsi"/>
                <w:b/>
                <w:sz w:val="16"/>
                <w:szCs w:val="16"/>
              </w:rPr>
              <w:t>Jan a Dez / 20</w:t>
            </w:r>
            <w:r w:rsidR="00D312B6" w:rsidRPr="00525596">
              <w:rPr>
                <w:rFonts w:asciiTheme="majorHAnsi" w:hAnsiTheme="majorHAnsi"/>
                <w:b/>
                <w:sz w:val="16"/>
                <w:szCs w:val="16"/>
              </w:rPr>
              <w:t>1</w:t>
            </w:r>
            <w:r w:rsidR="004E6EEA" w:rsidRPr="00525596">
              <w:rPr>
                <w:rFonts w:asciiTheme="majorHAnsi" w:hAnsiTheme="majorHAnsi"/>
                <w:b/>
                <w:sz w:val="16"/>
                <w:szCs w:val="16"/>
              </w:rPr>
              <w:t>2</w:t>
            </w:r>
          </w:p>
        </w:tc>
        <w:tc>
          <w:tcPr>
            <w:tcW w:w="1560" w:type="dxa"/>
            <w:shd w:val="clear" w:color="auto" w:fill="CCFFFF"/>
            <w:vAlign w:val="center"/>
          </w:tcPr>
          <w:p w:rsidR="005D4441" w:rsidRPr="00525596" w:rsidRDefault="00103E75" w:rsidP="00103E75">
            <w:pPr>
              <w:jc w:val="center"/>
              <w:rPr>
                <w:rFonts w:asciiTheme="majorHAnsi" w:hAnsiTheme="majorHAnsi"/>
                <w:b/>
                <w:sz w:val="16"/>
                <w:szCs w:val="16"/>
              </w:rPr>
            </w:pPr>
            <w:r w:rsidRPr="00525596">
              <w:rPr>
                <w:rFonts w:asciiTheme="majorHAnsi" w:hAnsiTheme="majorHAnsi"/>
                <w:b/>
                <w:sz w:val="16"/>
                <w:szCs w:val="16"/>
              </w:rPr>
              <w:t>RAP NÃO PROCESSADOS</w:t>
            </w:r>
          </w:p>
        </w:tc>
      </w:tr>
      <w:tr w:rsidR="005D4441" w:rsidRPr="002E6D66" w:rsidTr="0099450B">
        <w:trPr>
          <w:cantSplit/>
          <w:trHeight w:val="1635"/>
        </w:trPr>
        <w:tc>
          <w:tcPr>
            <w:tcW w:w="3119" w:type="dxa"/>
          </w:tcPr>
          <w:p w:rsidR="005D4441" w:rsidRPr="00525596" w:rsidRDefault="00103E75">
            <w:pPr>
              <w:pStyle w:val="Cabealho"/>
              <w:rPr>
                <w:rFonts w:asciiTheme="majorHAnsi" w:hAnsiTheme="majorHAnsi"/>
                <w:b/>
                <w:sz w:val="16"/>
                <w:szCs w:val="16"/>
              </w:rPr>
            </w:pPr>
            <w:r w:rsidRPr="00525596">
              <w:rPr>
                <w:rFonts w:asciiTheme="majorHAnsi" w:hAnsiTheme="majorHAnsi"/>
                <w:b/>
                <w:sz w:val="16"/>
                <w:szCs w:val="16"/>
              </w:rPr>
              <w:t>D</w:t>
            </w:r>
            <w:r w:rsidR="005D4441" w:rsidRPr="00525596">
              <w:rPr>
                <w:rFonts w:asciiTheme="majorHAnsi" w:hAnsiTheme="majorHAnsi"/>
                <w:b/>
                <w:sz w:val="16"/>
                <w:szCs w:val="16"/>
              </w:rPr>
              <w:t xml:space="preserve">ESPESAS CORRENTES </w:t>
            </w:r>
          </w:p>
          <w:p w:rsidR="005D4441" w:rsidRPr="00525596" w:rsidRDefault="005D4441">
            <w:pPr>
              <w:pStyle w:val="Cabealho"/>
              <w:rPr>
                <w:rFonts w:asciiTheme="majorHAnsi" w:hAnsiTheme="majorHAnsi"/>
                <w:b/>
                <w:sz w:val="16"/>
                <w:szCs w:val="16"/>
              </w:rPr>
            </w:pPr>
            <w:r w:rsidRPr="00525596">
              <w:rPr>
                <w:rFonts w:asciiTheme="majorHAnsi" w:hAnsiTheme="majorHAnsi"/>
                <w:b/>
                <w:sz w:val="16"/>
                <w:szCs w:val="16"/>
              </w:rPr>
              <w:t>DESP</w:t>
            </w:r>
            <w:r w:rsidR="00340A91" w:rsidRPr="00525596">
              <w:rPr>
                <w:rFonts w:asciiTheme="majorHAnsi" w:hAnsiTheme="majorHAnsi"/>
                <w:b/>
                <w:sz w:val="16"/>
                <w:szCs w:val="16"/>
              </w:rPr>
              <w:t>ESAS</w:t>
            </w:r>
            <w:r w:rsidRPr="00525596">
              <w:rPr>
                <w:rFonts w:asciiTheme="majorHAnsi" w:hAnsiTheme="majorHAnsi"/>
                <w:b/>
                <w:sz w:val="16"/>
                <w:szCs w:val="16"/>
              </w:rPr>
              <w:t xml:space="preserve">  PRIMÁRIA</w:t>
            </w:r>
            <w:r w:rsidR="00340A91" w:rsidRPr="00525596">
              <w:rPr>
                <w:rFonts w:asciiTheme="majorHAnsi" w:hAnsiTheme="majorHAnsi"/>
                <w:b/>
                <w:sz w:val="16"/>
                <w:szCs w:val="16"/>
              </w:rPr>
              <w:t>S</w:t>
            </w:r>
            <w:r w:rsidRPr="00525596">
              <w:rPr>
                <w:rFonts w:asciiTheme="majorHAnsi" w:hAnsiTheme="majorHAnsi"/>
                <w:b/>
                <w:sz w:val="16"/>
                <w:szCs w:val="16"/>
              </w:rPr>
              <w:t xml:space="preserve">  CORRENTES</w:t>
            </w:r>
          </w:p>
          <w:p w:rsidR="005D4441" w:rsidRPr="00525596" w:rsidRDefault="005D4441">
            <w:pPr>
              <w:pStyle w:val="Cabealho"/>
              <w:rPr>
                <w:rFonts w:asciiTheme="majorHAnsi" w:hAnsiTheme="majorHAnsi"/>
                <w:b/>
                <w:sz w:val="16"/>
                <w:szCs w:val="16"/>
              </w:rPr>
            </w:pPr>
            <w:r w:rsidRPr="00525596">
              <w:rPr>
                <w:rFonts w:asciiTheme="majorHAnsi" w:hAnsiTheme="majorHAnsi"/>
                <w:b/>
                <w:sz w:val="16"/>
                <w:szCs w:val="16"/>
              </w:rPr>
              <w:t xml:space="preserve"> DESPESAS DE CAPITAL </w:t>
            </w:r>
          </w:p>
          <w:p w:rsidR="005D4441" w:rsidRPr="00525596" w:rsidRDefault="005D4441">
            <w:pPr>
              <w:pStyle w:val="Cabealho"/>
              <w:rPr>
                <w:rFonts w:asciiTheme="majorHAnsi" w:hAnsiTheme="majorHAnsi"/>
                <w:b/>
                <w:sz w:val="16"/>
                <w:szCs w:val="16"/>
              </w:rPr>
            </w:pPr>
            <w:r w:rsidRPr="00525596">
              <w:rPr>
                <w:rFonts w:asciiTheme="majorHAnsi" w:hAnsiTheme="majorHAnsi"/>
                <w:sz w:val="16"/>
                <w:szCs w:val="16"/>
              </w:rPr>
              <w:t xml:space="preserve"> </w:t>
            </w:r>
            <w:r w:rsidRPr="00525596">
              <w:rPr>
                <w:rFonts w:asciiTheme="majorHAnsi" w:hAnsiTheme="majorHAnsi"/>
                <w:b/>
                <w:sz w:val="16"/>
                <w:szCs w:val="16"/>
              </w:rPr>
              <w:t>DESPESAS PRIMÁRIA</w:t>
            </w:r>
            <w:r w:rsidR="00E41BAA" w:rsidRPr="00525596">
              <w:rPr>
                <w:rFonts w:asciiTheme="majorHAnsi" w:hAnsiTheme="majorHAnsi"/>
                <w:b/>
                <w:sz w:val="16"/>
                <w:szCs w:val="16"/>
              </w:rPr>
              <w:t>S</w:t>
            </w:r>
            <w:r w:rsidRPr="00525596">
              <w:rPr>
                <w:rFonts w:asciiTheme="majorHAnsi" w:hAnsiTheme="majorHAnsi"/>
                <w:b/>
                <w:sz w:val="16"/>
                <w:szCs w:val="16"/>
              </w:rPr>
              <w:t xml:space="preserve"> DE CAPITAL </w:t>
            </w:r>
          </w:p>
          <w:p w:rsidR="005D4441" w:rsidRPr="00525596" w:rsidRDefault="005D4441" w:rsidP="00002767">
            <w:pPr>
              <w:pStyle w:val="Cabealho"/>
              <w:rPr>
                <w:rFonts w:asciiTheme="majorHAnsi" w:hAnsiTheme="majorHAnsi"/>
                <w:b/>
                <w:sz w:val="16"/>
                <w:szCs w:val="16"/>
              </w:rPr>
            </w:pPr>
            <w:r w:rsidRPr="00525596">
              <w:rPr>
                <w:rFonts w:asciiTheme="majorHAnsi" w:hAnsiTheme="majorHAnsi"/>
                <w:b/>
                <w:sz w:val="16"/>
                <w:szCs w:val="16"/>
              </w:rPr>
              <w:t xml:space="preserve">RESERVA DE CONTINGÊNCIA </w:t>
            </w:r>
          </w:p>
          <w:p w:rsidR="006A1AE6" w:rsidRPr="00525596" w:rsidRDefault="005D4441" w:rsidP="00872791">
            <w:pPr>
              <w:pStyle w:val="Cabealho"/>
              <w:rPr>
                <w:rFonts w:asciiTheme="majorHAnsi" w:hAnsiTheme="majorHAnsi"/>
              </w:rPr>
            </w:pPr>
            <w:r w:rsidRPr="00525596">
              <w:rPr>
                <w:rFonts w:asciiTheme="majorHAnsi" w:hAnsiTheme="majorHAnsi"/>
                <w:b/>
                <w:sz w:val="16"/>
                <w:szCs w:val="16"/>
              </w:rPr>
              <w:t xml:space="preserve">RESERVA DO RPPS </w:t>
            </w:r>
          </w:p>
        </w:tc>
        <w:tc>
          <w:tcPr>
            <w:tcW w:w="1559" w:type="dxa"/>
          </w:tcPr>
          <w:p w:rsidR="005D4441" w:rsidRPr="00525596" w:rsidRDefault="004D5670" w:rsidP="00002767">
            <w:pPr>
              <w:jc w:val="right"/>
              <w:rPr>
                <w:rFonts w:asciiTheme="majorHAnsi" w:hAnsiTheme="majorHAnsi"/>
                <w:sz w:val="16"/>
                <w:szCs w:val="16"/>
              </w:rPr>
            </w:pPr>
            <w:r w:rsidRPr="00525596">
              <w:rPr>
                <w:rFonts w:asciiTheme="majorHAnsi" w:hAnsiTheme="majorHAnsi"/>
                <w:sz w:val="16"/>
                <w:szCs w:val="16"/>
              </w:rPr>
              <w:t>2.</w:t>
            </w:r>
            <w:r w:rsidR="00103E75" w:rsidRPr="00525596">
              <w:rPr>
                <w:rFonts w:asciiTheme="majorHAnsi" w:hAnsiTheme="majorHAnsi"/>
                <w:sz w:val="16"/>
                <w:szCs w:val="16"/>
              </w:rPr>
              <w:t>643.310.028,71</w:t>
            </w:r>
          </w:p>
          <w:p w:rsidR="00FF0E8F" w:rsidRPr="00525596" w:rsidRDefault="00763E29" w:rsidP="00002767">
            <w:pPr>
              <w:jc w:val="right"/>
              <w:rPr>
                <w:rFonts w:asciiTheme="majorHAnsi" w:hAnsiTheme="majorHAnsi"/>
                <w:sz w:val="16"/>
                <w:szCs w:val="16"/>
              </w:rPr>
            </w:pPr>
            <w:r w:rsidRPr="00525596">
              <w:rPr>
                <w:rFonts w:asciiTheme="majorHAnsi" w:hAnsiTheme="majorHAnsi"/>
                <w:sz w:val="16"/>
                <w:szCs w:val="16"/>
              </w:rPr>
              <w:t>2.626.967.238,29</w:t>
            </w:r>
          </w:p>
          <w:p w:rsidR="00763E29" w:rsidRPr="00525596" w:rsidRDefault="000E731D" w:rsidP="00002767">
            <w:pPr>
              <w:jc w:val="right"/>
              <w:rPr>
                <w:rFonts w:asciiTheme="majorHAnsi" w:hAnsiTheme="majorHAnsi"/>
                <w:sz w:val="16"/>
                <w:szCs w:val="16"/>
              </w:rPr>
            </w:pPr>
            <w:r w:rsidRPr="00525596">
              <w:rPr>
                <w:rFonts w:asciiTheme="majorHAnsi" w:hAnsiTheme="majorHAnsi"/>
                <w:sz w:val="16"/>
                <w:szCs w:val="16"/>
              </w:rPr>
              <w:t>463.250.288,08</w:t>
            </w:r>
          </w:p>
          <w:p w:rsidR="00E41BAA" w:rsidRPr="00525596" w:rsidRDefault="00E41BAA" w:rsidP="00002767">
            <w:pPr>
              <w:jc w:val="right"/>
              <w:rPr>
                <w:rFonts w:asciiTheme="majorHAnsi" w:hAnsiTheme="majorHAnsi"/>
                <w:sz w:val="16"/>
                <w:szCs w:val="16"/>
              </w:rPr>
            </w:pPr>
            <w:r w:rsidRPr="00525596">
              <w:rPr>
                <w:rFonts w:asciiTheme="majorHAnsi" w:hAnsiTheme="majorHAnsi"/>
                <w:sz w:val="16"/>
                <w:szCs w:val="16"/>
              </w:rPr>
              <w:t>387.328.248,35</w:t>
            </w:r>
          </w:p>
          <w:p w:rsidR="00E41BAA" w:rsidRPr="00525596" w:rsidRDefault="00E41BAA" w:rsidP="00002767">
            <w:pPr>
              <w:jc w:val="right"/>
              <w:rPr>
                <w:rFonts w:asciiTheme="majorHAnsi" w:hAnsiTheme="majorHAnsi"/>
                <w:sz w:val="16"/>
                <w:szCs w:val="16"/>
              </w:rPr>
            </w:pPr>
            <w:r w:rsidRPr="00525596">
              <w:rPr>
                <w:rFonts w:asciiTheme="majorHAnsi" w:hAnsiTheme="majorHAnsi"/>
                <w:sz w:val="16"/>
                <w:szCs w:val="16"/>
              </w:rPr>
              <w:t>-</w:t>
            </w:r>
          </w:p>
          <w:p w:rsidR="009C4C1F" w:rsidRPr="00525596" w:rsidRDefault="006A1AE6" w:rsidP="00002767">
            <w:pPr>
              <w:jc w:val="right"/>
              <w:rPr>
                <w:rFonts w:asciiTheme="majorHAnsi" w:hAnsiTheme="majorHAnsi"/>
                <w:sz w:val="16"/>
                <w:szCs w:val="16"/>
              </w:rPr>
            </w:pPr>
            <w:r w:rsidRPr="00525596">
              <w:rPr>
                <w:rFonts w:asciiTheme="majorHAnsi" w:hAnsiTheme="majorHAnsi"/>
                <w:sz w:val="16"/>
                <w:szCs w:val="16"/>
              </w:rPr>
              <w:t>-</w:t>
            </w:r>
          </w:p>
        </w:tc>
        <w:tc>
          <w:tcPr>
            <w:tcW w:w="1559" w:type="dxa"/>
          </w:tcPr>
          <w:p w:rsidR="005D4441" w:rsidRPr="00525596" w:rsidRDefault="00103E75" w:rsidP="009E1B82">
            <w:pPr>
              <w:jc w:val="right"/>
              <w:rPr>
                <w:rFonts w:asciiTheme="majorHAnsi" w:hAnsiTheme="majorHAnsi"/>
                <w:sz w:val="16"/>
                <w:szCs w:val="16"/>
              </w:rPr>
            </w:pPr>
            <w:r w:rsidRPr="00525596">
              <w:rPr>
                <w:rFonts w:asciiTheme="majorHAnsi" w:hAnsiTheme="majorHAnsi"/>
                <w:sz w:val="16"/>
                <w:szCs w:val="16"/>
              </w:rPr>
              <w:t>492.515.565,49</w:t>
            </w:r>
          </w:p>
          <w:p w:rsidR="00763E29" w:rsidRPr="00525596" w:rsidRDefault="00763E29" w:rsidP="009E1B82">
            <w:pPr>
              <w:jc w:val="right"/>
              <w:rPr>
                <w:rFonts w:asciiTheme="majorHAnsi" w:hAnsiTheme="majorHAnsi"/>
                <w:sz w:val="16"/>
                <w:szCs w:val="16"/>
              </w:rPr>
            </w:pPr>
            <w:r w:rsidRPr="00525596">
              <w:rPr>
                <w:rFonts w:asciiTheme="majorHAnsi" w:hAnsiTheme="majorHAnsi"/>
                <w:sz w:val="16"/>
                <w:szCs w:val="16"/>
              </w:rPr>
              <w:t>490.181.313,38</w:t>
            </w:r>
          </w:p>
          <w:p w:rsidR="000E731D" w:rsidRPr="00525596" w:rsidRDefault="000E731D" w:rsidP="009E1B82">
            <w:pPr>
              <w:jc w:val="right"/>
              <w:rPr>
                <w:rFonts w:asciiTheme="majorHAnsi" w:hAnsiTheme="majorHAnsi"/>
                <w:sz w:val="16"/>
                <w:szCs w:val="16"/>
              </w:rPr>
            </w:pPr>
            <w:r w:rsidRPr="00525596">
              <w:rPr>
                <w:rFonts w:asciiTheme="majorHAnsi" w:hAnsiTheme="majorHAnsi"/>
                <w:sz w:val="16"/>
                <w:szCs w:val="16"/>
              </w:rPr>
              <w:t>54.361.023,58</w:t>
            </w:r>
          </w:p>
          <w:p w:rsidR="00E41BAA" w:rsidRPr="00525596" w:rsidRDefault="00E41BAA" w:rsidP="009E1B82">
            <w:pPr>
              <w:jc w:val="right"/>
              <w:rPr>
                <w:rFonts w:asciiTheme="majorHAnsi" w:hAnsiTheme="majorHAnsi"/>
                <w:sz w:val="16"/>
                <w:szCs w:val="16"/>
              </w:rPr>
            </w:pPr>
            <w:r w:rsidRPr="00525596">
              <w:rPr>
                <w:rFonts w:asciiTheme="majorHAnsi" w:hAnsiTheme="majorHAnsi"/>
                <w:sz w:val="16"/>
                <w:szCs w:val="16"/>
              </w:rPr>
              <w:t>44.927.278,1</w:t>
            </w:r>
          </w:p>
          <w:p w:rsidR="00E41BAA" w:rsidRPr="00525596" w:rsidRDefault="00E41BAA" w:rsidP="009E1B82">
            <w:pPr>
              <w:jc w:val="right"/>
              <w:rPr>
                <w:rFonts w:asciiTheme="majorHAnsi" w:hAnsiTheme="majorHAnsi"/>
                <w:sz w:val="16"/>
                <w:szCs w:val="16"/>
              </w:rPr>
            </w:pPr>
            <w:r w:rsidRPr="00525596">
              <w:rPr>
                <w:rFonts w:asciiTheme="majorHAnsi" w:hAnsiTheme="majorHAnsi"/>
                <w:sz w:val="16"/>
                <w:szCs w:val="16"/>
              </w:rPr>
              <w:t>-</w:t>
            </w:r>
          </w:p>
          <w:p w:rsidR="009C4C1F" w:rsidRPr="00525596" w:rsidRDefault="006A1AE6" w:rsidP="007B1561">
            <w:pPr>
              <w:jc w:val="right"/>
              <w:rPr>
                <w:rFonts w:asciiTheme="majorHAnsi" w:hAnsiTheme="majorHAnsi"/>
                <w:sz w:val="16"/>
                <w:szCs w:val="16"/>
              </w:rPr>
            </w:pPr>
            <w:r w:rsidRPr="00525596">
              <w:rPr>
                <w:rFonts w:asciiTheme="majorHAnsi" w:hAnsiTheme="majorHAnsi"/>
                <w:sz w:val="16"/>
                <w:szCs w:val="16"/>
              </w:rPr>
              <w:t>-</w:t>
            </w:r>
          </w:p>
        </w:tc>
        <w:tc>
          <w:tcPr>
            <w:tcW w:w="1701" w:type="dxa"/>
          </w:tcPr>
          <w:p w:rsidR="005D4441" w:rsidRPr="00525596" w:rsidRDefault="00FF0E8F" w:rsidP="00002767">
            <w:pPr>
              <w:jc w:val="right"/>
              <w:rPr>
                <w:rFonts w:asciiTheme="majorHAnsi" w:hAnsiTheme="majorHAnsi"/>
                <w:sz w:val="16"/>
                <w:szCs w:val="16"/>
              </w:rPr>
            </w:pPr>
            <w:r w:rsidRPr="00525596">
              <w:rPr>
                <w:rFonts w:asciiTheme="majorHAnsi" w:hAnsiTheme="majorHAnsi"/>
                <w:sz w:val="16"/>
                <w:szCs w:val="16"/>
              </w:rPr>
              <w:t>2.484.735.889,92</w:t>
            </w:r>
          </w:p>
          <w:p w:rsidR="00763E29" w:rsidRPr="00525596" w:rsidRDefault="00763E29" w:rsidP="00002767">
            <w:pPr>
              <w:jc w:val="right"/>
              <w:rPr>
                <w:rFonts w:asciiTheme="majorHAnsi" w:hAnsiTheme="majorHAnsi"/>
                <w:sz w:val="16"/>
                <w:szCs w:val="16"/>
              </w:rPr>
            </w:pPr>
            <w:r w:rsidRPr="00525596">
              <w:rPr>
                <w:rFonts w:asciiTheme="majorHAnsi" w:hAnsiTheme="majorHAnsi"/>
                <w:sz w:val="16"/>
                <w:szCs w:val="16"/>
              </w:rPr>
              <w:t>2.468.393.099,50</w:t>
            </w:r>
          </w:p>
          <w:p w:rsidR="000E731D" w:rsidRPr="00525596" w:rsidRDefault="000E731D" w:rsidP="00002767">
            <w:pPr>
              <w:jc w:val="right"/>
              <w:rPr>
                <w:rFonts w:asciiTheme="majorHAnsi" w:hAnsiTheme="majorHAnsi"/>
                <w:sz w:val="16"/>
                <w:szCs w:val="16"/>
              </w:rPr>
            </w:pPr>
            <w:r w:rsidRPr="00525596">
              <w:rPr>
                <w:rFonts w:asciiTheme="majorHAnsi" w:hAnsiTheme="majorHAnsi"/>
                <w:sz w:val="16"/>
                <w:szCs w:val="16"/>
              </w:rPr>
              <w:t>350.787.714,55</w:t>
            </w:r>
          </w:p>
          <w:p w:rsidR="00E41BAA" w:rsidRPr="00525596" w:rsidRDefault="00E41BAA" w:rsidP="00002767">
            <w:pPr>
              <w:jc w:val="right"/>
              <w:rPr>
                <w:rFonts w:asciiTheme="majorHAnsi" w:hAnsiTheme="majorHAnsi"/>
                <w:sz w:val="16"/>
                <w:szCs w:val="16"/>
              </w:rPr>
            </w:pPr>
            <w:r w:rsidRPr="00525596">
              <w:rPr>
                <w:rFonts w:asciiTheme="majorHAnsi" w:hAnsiTheme="majorHAnsi"/>
                <w:sz w:val="16"/>
                <w:szCs w:val="16"/>
              </w:rPr>
              <w:t>281.521.174,82</w:t>
            </w:r>
          </w:p>
          <w:p w:rsidR="00E41BAA" w:rsidRPr="00525596" w:rsidRDefault="00E41BAA" w:rsidP="00002767">
            <w:pPr>
              <w:jc w:val="right"/>
              <w:rPr>
                <w:rFonts w:asciiTheme="majorHAnsi" w:hAnsiTheme="majorHAnsi"/>
                <w:sz w:val="16"/>
                <w:szCs w:val="16"/>
              </w:rPr>
            </w:pPr>
            <w:r w:rsidRPr="00525596">
              <w:rPr>
                <w:rFonts w:asciiTheme="majorHAnsi" w:hAnsiTheme="majorHAnsi"/>
                <w:sz w:val="16"/>
                <w:szCs w:val="16"/>
              </w:rPr>
              <w:t>-</w:t>
            </w:r>
          </w:p>
          <w:p w:rsidR="009C4C1F" w:rsidRPr="00525596" w:rsidRDefault="006A1AE6" w:rsidP="00002767">
            <w:pPr>
              <w:jc w:val="right"/>
              <w:rPr>
                <w:rFonts w:asciiTheme="majorHAnsi" w:hAnsiTheme="majorHAnsi"/>
                <w:sz w:val="16"/>
                <w:szCs w:val="16"/>
              </w:rPr>
            </w:pPr>
            <w:r w:rsidRPr="00525596">
              <w:rPr>
                <w:rFonts w:asciiTheme="majorHAnsi" w:hAnsiTheme="majorHAnsi"/>
                <w:sz w:val="16"/>
                <w:szCs w:val="16"/>
              </w:rPr>
              <w:t>-</w:t>
            </w:r>
          </w:p>
        </w:tc>
        <w:tc>
          <w:tcPr>
            <w:tcW w:w="1560" w:type="dxa"/>
          </w:tcPr>
          <w:p w:rsidR="005D4441" w:rsidRPr="00525596" w:rsidRDefault="00FF0E8F" w:rsidP="009E1B82">
            <w:pPr>
              <w:jc w:val="right"/>
              <w:rPr>
                <w:rFonts w:asciiTheme="majorHAnsi" w:hAnsiTheme="majorHAnsi"/>
                <w:sz w:val="16"/>
                <w:szCs w:val="16"/>
              </w:rPr>
            </w:pPr>
            <w:r w:rsidRPr="00525596">
              <w:rPr>
                <w:rFonts w:asciiTheme="majorHAnsi" w:hAnsiTheme="majorHAnsi"/>
                <w:sz w:val="16"/>
                <w:szCs w:val="16"/>
              </w:rPr>
              <w:t>96.995.614,27</w:t>
            </w:r>
          </w:p>
          <w:p w:rsidR="00763E29" w:rsidRPr="00525596" w:rsidRDefault="00763E29" w:rsidP="009E1B82">
            <w:pPr>
              <w:jc w:val="right"/>
              <w:rPr>
                <w:rFonts w:asciiTheme="majorHAnsi" w:hAnsiTheme="majorHAnsi"/>
                <w:sz w:val="16"/>
                <w:szCs w:val="16"/>
              </w:rPr>
            </w:pPr>
            <w:r w:rsidRPr="00525596">
              <w:rPr>
                <w:rFonts w:asciiTheme="majorHAnsi" w:hAnsiTheme="majorHAnsi"/>
                <w:sz w:val="16"/>
                <w:szCs w:val="16"/>
              </w:rPr>
              <w:t>96.995.614,27</w:t>
            </w:r>
          </w:p>
          <w:p w:rsidR="000E731D" w:rsidRPr="00525596" w:rsidRDefault="000E731D" w:rsidP="009E1B82">
            <w:pPr>
              <w:jc w:val="right"/>
              <w:rPr>
                <w:rFonts w:asciiTheme="majorHAnsi" w:hAnsiTheme="majorHAnsi"/>
                <w:sz w:val="16"/>
                <w:szCs w:val="16"/>
              </w:rPr>
            </w:pPr>
            <w:r w:rsidRPr="00525596">
              <w:rPr>
                <w:rFonts w:asciiTheme="majorHAnsi" w:hAnsiTheme="majorHAnsi"/>
                <w:sz w:val="16"/>
                <w:szCs w:val="16"/>
              </w:rPr>
              <w:t>29.489.970,51</w:t>
            </w:r>
          </w:p>
          <w:p w:rsidR="00E41BAA" w:rsidRPr="00525596" w:rsidRDefault="00E41BAA" w:rsidP="009E1B82">
            <w:pPr>
              <w:jc w:val="right"/>
              <w:rPr>
                <w:rFonts w:asciiTheme="majorHAnsi" w:hAnsiTheme="majorHAnsi"/>
                <w:sz w:val="16"/>
                <w:szCs w:val="16"/>
              </w:rPr>
            </w:pPr>
            <w:r w:rsidRPr="00525596">
              <w:rPr>
                <w:rFonts w:asciiTheme="majorHAnsi" w:hAnsiTheme="majorHAnsi"/>
                <w:sz w:val="16"/>
                <w:szCs w:val="16"/>
              </w:rPr>
              <w:t>29.484.970,51</w:t>
            </w:r>
          </w:p>
          <w:p w:rsidR="00E41BAA" w:rsidRPr="00525596" w:rsidRDefault="00E41BAA" w:rsidP="009E1B82">
            <w:pPr>
              <w:jc w:val="right"/>
              <w:rPr>
                <w:rFonts w:asciiTheme="majorHAnsi" w:hAnsiTheme="majorHAnsi"/>
                <w:sz w:val="16"/>
                <w:szCs w:val="16"/>
              </w:rPr>
            </w:pPr>
            <w:r w:rsidRPr="00525596">
              <w:rPr>
                <w:rFonts w:asciiTheme="majorHAnsi" w:hAnsiTheme="majorHAnsi"/>
                <w:sz w:val="16"/>
                <w:szCs w:val="16"/>
              </w:rPr>
              <w:t>-</w:t>
            </w:r>
          </w:p>
          <w:p w:rsidR="009C4C1F" w:rsidRPr="00525596" w:rsidRDefault="006A1AE6" w:rsidP="009E1B82">
            <w:pPr>
              <w:jc w:val="right"/>
              <w:rPr>
                <w:rFonts w:asciiTheme="majorHAnsi" w:hAnsiTheme="majorHAnsi"/>
                <w:sz w:val="16"/>
                <w:szCs w:val="16"/>
              </w:rPr>
            </w:pPr>
            <w:r w:rsidRPr="00525596">
              <w:rPr>
                <w:rFonts w:asciiTheme="majorHAnsi" w:hAnsiTheme="majorHAnsi"/>
                <w:sz w:val="16"/>
                <w:szCs w:val="16"/>
              </w:rPr>
              <w:t>-</w:t>
            </w:r>
          </w:p>
        </w:tc>
      </w:tr>
      <w:tr w:rsidR="00525596" w:rsidRPr="002E6D66" w:rsidTr="0099450B">
        <w:trPr>
          <w:cantSplit/>
          <w:trHeight w:val="163"/>
        </w:trPr>
        <w:tc>
          <w:tcPr>
            <w:tcW w:w="3119" w:type="dxa"/>
            <w:vAlign w:val="bottom"/>
          </w:tcPr>
          <w:p w:rsidR="00525596" w:rsidRPr="00525596" w:rsidRDefault="00525596" w:rsidP="00FF0E8F">
            <w:pPr>
              <w:pStyle w:val="Cabealho"/>
              <w:rPr>
                <w:rFonts w:asciiTheme="majorHAnsi" w:hAnsiTheme="majorHAnsi"/>
                <w:b/>
                <w:sz w:val="16"/>
                <w:szCs w:val="16"/>
              </w:rPr>
            </w:pPr>
            <w:r w:rsidRPr="00525596">
              <w:rPr>
                <w:rFonts w:asciiTheme="majorHAnsi" w:hAnsiTheme="majorHAnsi"/>
                <w:b/>
                <w:sz w:val="16"/>
                <w:szCs w:val="16"/>
              </w:rPr>
              <w:t xml:space="preserve">DESPESA PRIMÁRIA TOTAL  </w:t>
            </w:r>
          </w:p>
        </w:tc>
        <w:tc>
          <w:tcPr>
            <w:tcW w:w="1559" w:type="dxa"/>
            <w:vAlign w:val="bottom"/>
          </w:tcPr>
          <w:p w:rsidR="00525596" w:rsidRPr="00525596" w:rsidRDefault="00525596" w:rsidP="00933C59">
            <w:pPr>
              <w:jc w:val="right"/>
              <w:rPr>
                <w:rFonts w:asciiTheme="majorHAnsi" w:hAnsiTheme="majorHAnsi"/>
                <w:b/>
                <w:sz w:val="16"/>
                <w:szCs w:val="16"/>
              </w:rPr>
            </w:pPr>
            <w:r>
              <w:rPr>
                <w:rFonts w:asciiTheme="majorHAnsi" w:hAnsiTheme="majorHAnsi"/>
                <w:b/>
                <w:sz w:val="16"/>
                <w:szCs w:val="16"/>
              </w:rPr>
              <w:t>3.014.295.486,64</w:t>
            </w:r>
          </w:p>
        </w:tc>
        <w:tc>
          <w:tcPr>
            <w:tcW w:w="1559" w:type="dxa"/>
            <w:vAlign w:val="bottom"/>
          </w:tcPr>
          <w:p w:rsidR="00525596" w:rsidRPr="00525596" w:rsidRDefault="00525596" w:rsidP="00933C59">
            <w:pPr>
              <w:jc w:val="right"/>
              <w:rPr>
                <w:rFonts w:asciiTheme="majorHAnsi" w:hAnsiTheme="majorHAnsi"/>
                <w:b/>
                <w:sz w:val="16"/>
                <w:szCs w:val="16"/>
              </w:rPr>
            </w:pPr>
            <w:r>
              <w:rPr>
                <w:rFonts w:asciiTheme="majorHAnsi" w:hAnsiTheme="majorHAnsi"/>
                <w:b/>
                <w:sz w:val="16"/>
                <w:szCs w:val="16"/>
              </w:rPr>
              <w:t>535.108.591,49</w:t>
            </w:r>
          </w:p>
        </w:tc>
        <w:tc>
          <w:tcPr>
            <w:tcW w:w="3261" w:type="dxa"/>
            <w:gridSpan w:val="2"/>
            <w:vAlign w:val="bottom"/>
          </w:tcPr>
          <w:p w:rsidR="00525596" w:rsidRPr="00525596" w:rsidRDefault="00525596" w:rsidP="002E09B4">
            <w:pPr>
              <w:jc w:val="right"/>
              <w:rPr>
                <w:rFonts w:asciiTheme="majorHAnsi" w:hAnsiTheme="majorHAnsi"/>
                <w:b/>
                <w:sz w:val="16"/>
                <w:szCs w:val="16"/>
              </w:rPr>
            </w:pPr>
            <w:r>
              <w:rPr>
                <w:rFonts w:asciiTheme="majorHAnsi" w:hAnsiTheme="majorHAnsi"/>
                <w:b/>
                <w:sz w:val="16"/>
                <w:szCs w:val="16"/>
              </w:rPr>
              <w:t>2.876.394.859,10</w:t>
            </w:r>
          </w:p>
        </w:tc>
      </w:tr>
      <w:tr w:rsidR="00231249" w:rsidRPr="002E6D66" w:rsidTr="0099450B">
        <w:trPr>
          <w:cantSplit/>
          <w:trHeight w:val="163"/>
        </w:trPr>
        <w:tc>
          <w:tcPr>
            <w:tcW w:w="3119" w:type="dxa"/>
            <w:vAlign w:val="bottom"/>
          </w:tcPr>
          <w:p w:rsidR="00231249" w:rsidRPr="00525596" w:rsidRDefault="00231249" w:rsidP="00FF0E8F">
            <w:pPr>
              <w:pStyle w:val="Cabealho"/>
              <w:rPr>
                <w:rFonts w:asciiTheme="majorHAnsi" w:hAnsiTheme="majorHAnsi"/>
                <w:b/>
                <w:sz w:val="16"/>
                <w:szCs w:val="16"/>
              </w:rPr>
            </w:pPr>
            <w:r w:rsidRPr="00525596">
              <w:rPr>
                <w:rFonts w:asciiTheme="majorHAnsi" w:hAnsiTheme="majorHAnsi"/>
                <w:b/>
                <w:sz w:val="16"/>
                <w:szCs w:val="16"/>
              </w:rPr>
              <w:t xml:space="preserve">RESULTADO PRIMÁRIO </w:t>
            </w:r>
            <w:r>
              <w:rPr>
                <w:rFonts w:asciiTheme="majorHAnsi" w:hAnsiTheme="majorHAnsi"/>
                <w:b/>
                <w:sz w:val="16"/>
                <w:szCs w:val="16"/>
              </w:rPr>
              <w:t>REAL</w:t>
            </w:r>
          </w:p>
        </w:tc>
        <w:tc>
          <w:tcPr>
            <w:tcW w:w="1559" w:type="dxa"/>
            <w:vAlign w:val="bottom"/>
          </w:tcPr>
          <w:p w:rsidR="00231249" w:rsidRPr="00525596" w:rsidRDefault="00231249" w:rsidP="008955EA">
            <w:pPr>
              <w:jc w:val="right"/>
              <w:rPr>
                <w:rFonts w:asciiTheme="majorHAnsi" w:hAnsiTheme="majorHAnsi"/>
                <w:b/>
                <w:sz w:val="16"/>
                <w:szCs w:val="16"/>
              </w:rPr>
            </w:pPr>
          </w:p>
        </w:tc>
        <w:tc>
          <w:tcPr>
            <w:tcW w:w="1559" w:type="dxa"/>
            <w:vAlign w:val="bottom"/>
          </w:tcPr>
          <w:p w:rsidR="00231249" w:rsidRPr="00525596" w:rsidRDefault="00231249" w:rsidP="008955EA">
            <w:pPr>
              <w:jc w:val="right"/>
              <w:rPr>
                <w:rFonts w:asciiTheme="majorHAnsi" w:hAnsiTheme="majorHAnsi"/>
                <w:b/>
                <w:sz w:val="16"/>
                <w:szCs w:val="16"/>
              </w:rPr>
            </w:pPr>
          </w:p>
        </w:tc>
        <w:tc>
          <w:tcPr>
            <w:tcW w:w="3261" w:type="dxa"/>
            <w:gridSpan w:val="2"/>
            <w:vAlign w:val="bottom"/>
          </w:tcPr>
          <w:p w:rsidR="00231249" w:rsidRPr="00525596" w:rsidRDefault="00B327D9" w:rsidP="008955EA">
            <w:pPr>
              <w:jc w:val="right"/>
              <w:rPr>
                <w:rFonts w:asciiTheme="majorHAnsi" w:hAnsiTheme="majorHAnsi"/>
                <w:b/>
                <w:sz w:val="16"/>
                <w:szCs w:val="16"/>
              </w:rPr>
            </w:pPr>
            <w:r>
              <w:rPr>
                <w:rFonts w:asciiTheme="majorHAnsi" w:hAnsiTheme="majorHAnsi"/>
                <w:b/>
                <w:sz w:val="16"/>
                <w:szCs w:val="16"/>
              </w:rPr>
              <w:t>103.018.554,61</w:t>
            </w:r>
          </w:p>
        </w:tc>
      </w:tr>
      <w:tr w:rsidR="005D4441" w:rsidRPr="002E6D66" w:rsidTr="0099450B">
        <w:trPr>
          <w:cantSplit/>
          <w:trHeight w:val="103"/>
        </w:trPr>
        <w:tc>
          <w:tcPr>
            <w:tcW w:w="3119" w:type="dxa"/>
            <w:tcBorders>
              <w:right w:val="nil"/>
            </w:tcBorders>
            <w:vAlign w:val="bottom"/>
          </w:tcPr>
          <w:p w:rsidR="005D4441" w:rsidRPr="00525596" w:rsidRDefault="005D4441">
            <w:pPr>
              <w:pStyle w:val="Cabealho"/>
              <w:spacing w:line="40" w:lineRule="exact"/>
              <w:rPr>
                <w:rFonts w:asciiTheme="majorHAnsi" w:hAnsiTheme="majorHAnsi"/>
                <w:sz w:val="16"/>
                <w:szCs w:val="16"/>
              </w:rPr>
            </w:pPr>
          </w:p>
        </w:tc>
        <w:tc>
          <w:tcPr>
            <w:tcW w:w="1559" w:type="dxa"/>
            <w:tcBorders>
              <w:left w:val="nil"/>
              <w:right w:val="nil"/>
            </w:tcBorders>
            <w:vAlign w:val="bottom"/>
          </w:tcPr>
          <w:p w:rsidR="005D4441" w:rsidRPr="00525596" w:rsidRDefault="005D4441">
            <w:pPr>
              <w:spacing w:line="40" w:lineRule="exact"/>
              <w:jc w:val="right"/>
              <w:rPr>
                <w:rFonts w:asciiTheme="majorHAnsi" w:hAnsiTheme="majorHAnsi"/>
                <w:b/>
                <w:sz w:val="16"/>
                <w:szCs w:val="16"/>
              </w:rPr>
            </w:pPr>
          </w:p>
        </w:tc>
        <w:tc>
          <w:tcPr>
            <w:tcW w:w="1559" w:type="dxa"/>
            <w:tcBorders>
              <w:left w:val="nil"/>
              <w:right w:val="nil"/>
            </w:tcBorders>
            <w:vAlign w:val="bottom"/>
          </w:tcPr>
          <w:p w:rsidR="005D4441" w:rsidRPr="00525596" w:rsidRDefault="005D4441">
            <w:pPr>
              <w:spacing w:line="40" w:lineRule="exact"/>
              <w:jc w:val="right"/>
              <w:rPr>
                <w:rFonts w:asciiTheme="majorHAnsi" w:hAnsiTheme="majorHAnsi"/>
                <w:b/>
                <w:sz w:val="16"/>
                <w:szCs w:val="16"/>
              </w:rPr>
            </w:pPr>
          </w:p>
        </w:tc>
        <w:tc>
          <w:tcPr>
            <w:tcW w:w="1701" w:type="dxa"/>
            <w:tcBorders>
              <w:left w:val="nil"/>
              <w:right w:val="nil"/>
            </w:tcBorders>
            <w:vAlign w:val="bottom"/>
          </w:tcPr>
          <w:p w:rsidR="005D4441" w:rsidRPr="00525596" w:rsidRDefault="005D4441">
            <w:pPr>
              <w:spacing w:line="40" w:lineRule="exact"/>
              <w:jc w:val="right"/>
              <w:rPr>
                <w:rFonts w:asciiTheme="majorHAnsi" w:hAnsiTheme="majorHAnsi"/>
                <w:b/>
                <w:sz w:val="16"/>
                <w:szCs w:val="16"/>
              </w:rPr>
            </w:pPr>
          </w:p>
        </w:tc>
        <w:tc>
          <w:tcPr>
            <w:tcW w:w="1560" w:type="dxa"/>
            <w:tcBorders>
              <w:left w:val="nil"/>
            </w:tcBorders>
            <w:vAlign w:val="bottom"/>
          </w:tcPr>
          <w:p w:rsidR="005D4441" w:rsidRPr="00525596" w:rsidRDefault="005D4441">
            <w:pPr>
              <w:spacing w:line="40" w:lineRule="exact"/>
              <w:jc w:val="right"/>
              <w:rPr>
                <w:rFonts w:asciiTheme="majorHAnsi" w:hAnsiTheme="majorHAnsi"/>
                <w:b/>
                <w:sz w:val="16"/>
                <w:szCs w:val="16"/>
              </w:rPr>
            </w:pPr>
          </w:p>
        </w:tc>
      </w:tr>
      <w:tr w:rsidR="005D4441" w:rsidRPr="002E6D66" w:rsidTr="0099450B">
        <w:trPr>
          <w:cantSplit/>
          <w:trHeight w:val="163"/>
        </w:trPr>
        <w:tc>
          <w:tcPr>
            <w:tcW w:w="6237" w:type="dxa"/>
            <w:gridSpan w:val="3"/>
            <w:vAlign w:val="bottom"/>
          </w:tcPr>
          <w:p w:rsidR="005D4441" w:rsidRPr="00525596" w:rsidRDefault="005D4441">
            <w:pPr>
              <w:jc w:val="center"/>
              <w:rPr>
                <w:rFonts w:asciiTheme="majorHAnsi" w:hAnsiTheme="majorHAnsi"/>
                <w:b/>
                <w:sz w:val="16"/>
                <w:szCs w:val="16"/>
              </w:rPr>
            </w:pPr>
            <w:r w:rsidRPr="00525596">
              <w:rPr>
                <w:rFonts w:asciiTheme="majorHAnsi" w:hAnsiTheme="majorHAnsi"/>
                <w:sz w:val="16"/>
                <w:szCs w:val="16"/>
              </w:rPr>
              <w:t>DISCRIMINAÇÃO DA META FISCAL</w:t>
            </w:r>
          </w:p>
        </w:tc>
        <w:tc>
          <w:tcPr>
            <w:tcW w:w="3261" w:type="dxa"/>
            <w:gridSpan w:val="2"/>
            <w:vAlign w:val="bottom"/>
          </w:tcPr>
          <w:p w:rsidR="005D4441" w:rsidRPr="00525596" w:rsidRDefault="005D4441">
            <w:pPr>
              <w:jc w:val="center"/>
              <w:rPr>
                <w:rFonts w:asciiTheme="majorHAnsi" w:hAnsiTheme="majorHAnsi"/>
                <w:b/>
                <w:sz w:val="16"/>
                <w:szCs w:val="16"/>
              </w:rPr>
            </w:pPr>
            <w:r w:rsidRPr="00525596">
              <w:rPr>
                <w:rFonts w:asciiTheme="majorHAnsi" w:hAnsiTheme="majorHAnsi"/>
                <w:b/>
                <w:sz w:val="16"/>
                <w:szCs w:val="16"/>
              </w:rPr>
              <w:t>VALOR</w:t>
            </w:r>
          </w:p>
        </w:tc>
      </w:tr>
      <w:tr w:rsidR="005D4441" w:rsidRPr="002E6D66" w:rsidTr="0099450B">
        <w:trPr>
          <w:cantSplit/>
          <w:trHeight w:val="163"/>
        </w:trPr>
        <w:tc>
          <w:tcPr>
            <w:tcW w:w="6237" w:type="dxa"/>
            <w:gridSpan w:val="3"/>
            <w:vAlign w:val="bottom"/>
          </w:tcPr>
          <w:p w:rsidR="005D4441" w:rsidRPr="00872791" w:rsidRDefault="005D4441">
            <w:pPr>
              <w:jc w:val="center"/>
              <w:rPr>
                <w:rFonts w:asciiTheme="majorHAnsi" w:hAnsiTheme="majorHAnsi"/>
                <w:b/>
                <w:sz w:val="16"/>
                <w:szCs w:val="16"/>
              </w:rPr>
            </w:pPr>
            <w:r w:rsidRPr="00872791">
              <w:rPr>
                <w:rFonts w:asciiTheme="majorHAnsi" w:hAnsiTheme="majorHAnsi"/>
                <w:b/>
                <w:sz w:val="16"/>
                <w:szCs w:val="16"/>
              </w:rPr>
              <w:t>Meta de Resultado Primário Fixada no Anexo de Metas Fiscais da LDO p/o Exercício de Referência</w:t>
            </w:r>
          </w:p>
        </w:tc>
        <w:tc>
          <w:tcPr>
            <w:tcW w:w="3261" w:type="dxa"/>
            <w:gridSpan w:val="2"/>
            <w:vAlign w:val="center"/>
          </w:tcPr>
          <w:p w:rsidR="005D4441" w:rsidRPr="00525596" w:rsidRDefault="00231249" w:rsidP="002E09B4">
            <w:pPr>
              <w:jc w:val="center"/>
              <w:rPr>
                <w:rFonts w:asciiTheme="majorHAnsi" w:hAnsiTheme="majorHAnsi"/>
                <w:b/>
                <w:sz w:val="16"/>
                <w:szCs w:val="16"/>
              </w:rPr>
            </w:pPr>
            <w:r>
              <w:rPr>
                <w:rFonts w:asciiTheme="majorHAnsi" w:hAnsiTheme="majorHAnsi"/>
                <w:b/>
                <w:sz w:val="16"/>
                <w:szCs w:val="16"/>
              </w:rPr>
              <w:t>25.053.000,00</w:t>
            </w:r>
          </w:p>
        </w:tc>
      </w:tr>
    </w:tbl>
    <w:p w:rsidR="005D4441" w:rsidRPr="002E6D66" w:rsidRDefault="005D4441">
      <w:pPr>
        <w:spacing w:line="360" w:lineRule="auto"/>
        <w:ind w:left="1418" w:right="-567" w:hanging="1418"/>
        <w:rPr>
          <w:rFonts w:asciiTheme="majorHAnsi" w:hAnsiTheme="majorHAnsi"/>
          <w:b/>
          <w:i/>
          <w:sz w:val="16"/>
          <w:szCs w:val="16"/>
          <w:highlight w:val="yellow"/>
        </w:rPr>
      </w:pPr>
    </w:p>
    <w:p w:rsidR="005D4441" w:rsidRPr="00231F41" w:rsidRDefault="005D4441" w:rsidP="00A63FEB">
      <w:pPr>
        <w:spacing w:line="360" w:lineRule="auto"/>
        <w:ind w:right="-567"/>
        <w:rPr>
          <w:rFonts w:asciiTheme="majorHAnsi" w:hAnsiTheme="majorHAnsi"/>
          <w:b/>
          <w:szCs w:val="24"/>
        </w:rPr>
      </w:pPr>
      <w:r w:rsidRPr="00231F41">
        <w:rPr>
          <w:rFonts w:asciiTheme="majorHAnsi" w:hAnsiTheme="majorHAnsi"/>
          <w:b/>
          <w:szCs w:val="24"/>
        </w:rPr>
        <w:lastRenderedPageBreak/>
        <w:t>1</w:t>
      </w:r>
      <w:r w:rsidR="00F167BB" w:rsidRPr="00231F41">
        <w:rPr>
          <w:rFonts w:asciiTheme="majorHAnsi" w:hAnsiTheme="majorHAnsi"/>
          <w:b/>
          <w:szCs w:val="24"/>
        </w:rPr>
        <w:t>6</w:t>
      </w:r>
      <w:r w:rsidRPr="00231F41">
        <w:rPr>
          <w:rFonts w:asciiTheme="majorHAnsi" w:hAnsiTheme="majorHAnsi"/>
          <w:b/>
          <w:szCs w:val="24"/>
        </w:rPr>
        <w:t>.</w:t>
      </w:r>
      <w:r w:rsidR="00223E76" w:rsidRPr="00231F41">
        <w:rPr>
          <w:rFonts w:asciiTheme="majorHAnsi" w:hAnsiTheme="majorHAnsi"/>
          <w:b/>
          <w:szCs w:val="24"/>
        </w:rPr>
        <w:t xml:space="preserve">3 </w:t>
      </w:r>
      <w:r w:rsidRPr="00231F41">
        <w:rPr>
          <w:rFonts w:asciiTheme="majorHAnsi" w:hAnsiTheme="majorHAnsi"/>
          <w:b/>
          <w:szCs w:val="24"/>
        </w:rPr>
        <w:t>- AUDIÊNCIAS PÚBLICAS</w:t>
      </w:r>
    </w:p>
    <w:p w:rsidR="005D4441" w:rsidRDefault="005D4441" w:rsidP="00A63FEB">
      <w:pPr>
        <w:spacing w:line="360" w:lineRule="auto"/>
        <w:ind w:firstLine="709"/>
        <w:rPr>
          <w:rFonts w:asciiTheme="majorHAnsi" w:hAnsiTheme="majorHAnsi"/>
          <w:szCs w:val="24"/>
        </w:rPr>
      </w:pPr>
      <w:r w:rsidRPr="00231F41">
        <w:rPr>
          <w:rFonts w:asciiTheme="majorHAnsi" w:hAnsiTheme="majorHAnsi"/>
          <w:szCs w:val="24"/>
        </w:rPr>
        <w:t>De acordo com o art. 9º, § 4º, da LRF, o Poder Executivo deve, até o final dos meses de maio, setembro e fevereiro, demonstrar e avaliar, em audiência pública, o cumprimento das metas fiscais de cada quadrimestre. Constatou-se que houve atraso na realização das referidas audiências, conforme  demonstrado abaixo:</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2179"/>
      </w:tblGrid>
      <w:tr w:rsidR="005D4441" w:rsidRPr="00872791">
        <w:tc>
          <w:tcPr>
            <w:tcW w:w="3119" w:type="dxa"/>
          </w:tcPr>
          <w:p w:rsidR="005D4441" w:rsidRPr="00231F41" w:rsidRDefault="005D4441">
            <w:pPr>
              <w:spacing w:line="360" w:lineRule="auto"/>
              <w:ind w:right="-567"/>
              <w:jc w:val="left"/>
              <w:rPr>
                <w:rFonts w:asciiTheme="majorHAnsi" w:hAnsiTheme="majorHAnsi"/>
                <w:sz w:val="20"/>
              </w:rPr>
            </w:pPr>
            <w:r w:rsidRPr="00231F41">
              <w:rPr>
                <w:rFonts w:asciiTheme="majorHAnsi" w:hAnsiTheme="majorHAnsi"/>
                <w:sz w:val="20"/>
              </w:rPr>
              <w:t>1º quadrimestre (maio)</w:t>
            </w:r>
          </w:p>
        </w:tc>
        <w:tc>
          <w:tcPr>
            <w:tcW w:w="2179" w:type="dxa"/>
          </w:tcPr>
          <w:p w:rsidR="005D4441" w:rsidRPr="00231F41" w:rsidRDefault="009F6B03" w:rsidP="009F6B03">
            <w:pPr>
              <w:spacing w:line="360" w:lineRule="auto"/>
              <w:ind w:right="-567"/>
              <w:jc w:val="center"/>
              <w:rPr>
                <w:rFonts w:asciiTheme="majorHAnsi" w:hAnsiTheme="majorHAnsi"/>
                <w:sz w:val="20"/>
              </w:rPr>
            </w:pPr>
            <w:r w:rsidRPr="00231F41">
              <w:rPr>
                <w:rFonts w:asciiTheme="majorHAnsi" w:hAnsiTheme="majorHAnsi"/>
                <w:sz w:val="20"/>
              </w:rPr>
              <w:t>03</w:t>
            </w:r>
            <w:r w:rsidR="00CA0352" w:rsidRPr="00231F41">
              <w:rPr>
                <w:rFonts w:asciiTheme="majorHAnsi" w:hAnsiTheme="majorHAnsi"/>
                <w:sz w:val="20"/>
              </w:rPr>
              <w:t>.0</w:t>
            </w:r>
            <w:r w:rsidRPr="00231F41">
              <w:rPr>
                <w:rFonts w:asciiTheme="majorHAnsi" w:hAnsiTheme="majorHAnsi"/>
                <w:sz w:val="20"/>
              </w:rPr>
              <w:t>8</w:t>
            </w:r>
            <w:r w:rsidR="00CA0352" w:rsidRPr="00231F41">
              <w:rPr>
                <w:rFonts w:asciiTheme="majorHAnsi" w:hAnsiTheme="majorHAnsi"/>
                <w:sz w:val="20"/>
              </w:rPr>
              <w:t>.201</w:t>
            </w:r>
            <w:r w:rsidRPr="00231F41">
              <w:rPr>
                <w:rFonts w:asciiTheme="majorHAnsi" w:hAnsiTheme="majorHAnsi"/>
                <w:sz w:val="20"/>
              </w:rPr>
              <w:t>2</w:t>
            </w:r>
          </w:p>
        </w:tc>
      </w:tr>
      <w:tr w:rsidR="005D4441" w:rsidRPr="00872791">
        <w:tc>
          <w:tcPr>
            <w:tcW w:w="3119" w:type="dxa"/>
          </w:tcPr>
          <w:p w:rsidR="005D4441" w:rsidRPr="00231F41" w:rsidRDefault="005D4441">
            <w:pPr>
              <w:spacing w:line="360" w:lineRule="auto"/>
              <w:ind w:right="-567"/>
              <w:jc w:val="left"/>
              <w:rPr>
                <w:rFonts w:asciiTheme="majorHAnsi" w:hAnsiTheme="majorHAnsi"/>
                <w:sz w:val="20"/>
              </w:rPr>
            </w:pPr>
            <w:r w:rsidRPr="00231F41">
              <w:rPr>
                <w:rFonts w:asciiTheme="majorHAnsi" w:hAnsiTheme="majorHAnsi"/>
                <w:sz w:val="20"/>
              </w:rPr>
              <w:t>2º quadrimestre (setembro)</w:t>
            </w:r>
          </w:p>
        </w:tc>
        <w:tc>
          <w:tcPr>
            <w:tcW w:w="2179" w:type="dxa"/>
          </w:tcPr>
          <w:p w:rsidR="005D4441" w:rsidRPr="00231F41" w:rsidRDefault="009F6B03" w:rsidP="009F6B03">
            <w:pPr>
              <w:spacing w:line="360" w:lineRule="auto"/>
              <w:ind w:right="-567"/>
              <w:jc w:val="center"/>
              <w:rPr>
                <w:rFonts w:asciiTheme="majorHAnsi" w:hAnsiTheme="majorHAnsi"/>
                <w:sz w:val="20"/>
              </w:rPr>
            </w:pPr>
            <w:r w:rsidRPr="00231F41">
              <w:rPr>
                <w:rFonts w:asciiTheme="majorHAnsi" w:hAnsiTheme="majorHAnsi"/>
                <w:sz w:val="20"/>
              </w:rPr>
              <w:t>07</w:t>
            </w:r>
            <w:r w:rsidR="00112485" w:rsidRPr="00231F41">
              <w:rPr>
                <w:rFonts w:asciiTheme="majorHAnsi" w:hAnsiTheme="majorHAnsi"/>
                <w:sz w:val="20"/>
              </w:rPr>
              <w:t>.11.201</w:t>
            </w:r>
            <w:r w:rsidRPr="00231F41">
              <w:rPr>
                <w:rFonts w:asciiTheme="majorHAnsi" w:hAnsiTheme="majorHAnsi"/>
                <w:sz w:val="20"/>
              </w:rPr>
              <w:t>2</w:t>
            </w:r>
          </w:p>
        </w:tc>
      </w:tr>
      <w:tr w:rsidR="005D4441" w:rsidRPr="002E6D66">
        <w:tc>
          <w:tcPr>
            <w:tcW w:w="3119" w:type="dxa"/>
          </w:tcPr>
          <w:p w:rsidR="005D4441" w:rsidRPr="00231F41" w:rsidRDefault="005D4441">
            <w:pPr>
              <w:spacing w:line="360" w:lineRule="auto"/>
              <w:ind w:right="-567"/>
              <w:jc w:val="left"/>
              <w:rPr>
                <w:rFonts w:asciiTheme="majorHAnsi" w:hAnsiTheme="majorHAnsi"/>
                <w:sz w:val="20"/>
              </w:rPr>
            </w:pPr>
            <w:r w:rsidRPr="00231F41">
              <w:rPr>
                <w:rFonts w:asciiTheme="majorHAnsi" w:hAnsiTheme="majorHAnsi"/>
                <w:sz w:val="20"/>
              </w:rPr>
              <w:t>3º quadrimestre (fevereiro)</w:t>
            </w:r>
          </w:p>
        </w:tc>
        <w:tc>
          <w:tcPr>
            <w:tcW w:w="2179" w:type="dxa"/>
          </w:tcPr>
          <w:p w:rsidR="005D4441" w:rsidRPr="00231F41" w:rsidRDefault="00196052" w:rsidP="0090659F">
            <w:pPr>
              <w:spacing w:line="360" w:lineRule="auto"/>
              <w:ind w:right="-567"/>
              <w:jc w:val="center"/>
              <w:rPr>
                <w:rFonts w:asciiTheme="majorHAnsi" w:hAnsiTheme="majorHAnsi"/>
                <w:sz w:val="20"/>
              </w:rPr>
            </w:pPr>
            <w:r w:rsidRPr="00231F41">
              <w:rPr>
                <w:rFonts w:asciiTheme="majorHAnsi" w:hAnsiTheme="majorHAnsi"/>
                <w:sz w:val="20"/>
              </w:rPr>
              <w:t>1</w:t>
            </w:r>
            <w:r w:rsidR="0090659F" w:rsidRPr="00231F41">
              <w:rPr>
                <w:rFonts w:asciiTheme="majorHAnsi" w:hAnsiTheme="majorHAnsi"/>
                <w:sz w:val="20"/>
              </w:rPr>
              <w:t>3</w:t>
            </w:r>
            <w:r w:rsidRPr="00231F41">
              <w:rPr>
                <w:rFonts w:asciiTheme="majorHAnsi" w:hAnsiTheme="majorHAnsi"/>
                <w:sz w:val="20"/>
              </w:rPr>
              <w:t>.03.201</w:t>
            </w:r>
            <w:r w:rsidR="0090659F" w:rsidRPr="00231F41">
              <w:rPr>
                <w:rFonts w:asciiTheme="majorHAnsi" w:hAnsiTheme="majorHAnsi"/>
                <w:sz w:val="20"/>
              </w:rPr>
              <w:t>3</w:t>
            </w:r>
          </w:p>
        </w:tc>
      </w:tr>
    </w:tbl>
    <w:p w:rsidR="00CA0EEB" w:rsidRPr="00837962" w:rsidRDefault="00CA0EEB">
      <w:pPr>
        <w:spacing w:line="140" w:lineRule="exact"/>
        <w:ind w:firstLine="284"/>
        <w:rPr>
          <w:rFonts w:asciiTheme="majorHAnsi" w:hAnsiTheme="majorHAnsi"/>
          <w:b/>
          <w:sz w:val="14"/>
          <w:szCs w:val="14"/>
          <w:highlight w:val="yellow"/>
          <w:u w:val="single"/>
        </w:rPr>
      </w:pPr>
    </w:p>
    <w:p w:rsidR="00CA0EEB" w:rsidRPr="00837962" w:rsidRDefault="00CA0EEB" w:rsidP="00084D5B">
      <w:pPr>
        <w:spacing w:line="240" w:lineRule="auto"/>
        <w:ind w:firstLine="284"/>
        <w:rPr>
          <w:rFonts w:asciiTheme="majorHAnsi" w:hAnsiTheme="majorHAnsi"/>
          <w:b/>
          <w:szCs w:val="24"/>
          <w:highlight w:val="yellow"/>
          <w:u w:val="single"/>
        </w:rPr>
      </w:pPr>
    </w:p>
    <w:p w:rsidR="00CA0EEB" w:rsidRPr="00837962" w:rsidRDefault="00084D5B" w:rsidP="00B2612B">
      <w:pPr>
        <w:spacing w:line="240" w:lineRule="auto"/>
        <w:rPr>
          <w:rFonts w:asciiTheme="majorHAnsi" w:hAnsiTheme="majorHAnsi"/>
          <w:b/>
          <w:szCs w:val="14"/>
        </w:rPr>
      </w:pPr>
      <w:r w:rsidRPr="00837962">
        <w:rPr>
          <w:rFonts w:asciiTheme="majorHAnsi" w:hAnsiTheme="majorHAnsi"/>
          <w:b/>
          <w:szCs w:val="14"/>
        </w:rPr>
        <w:t>17 – DO RELATÓRIO DE TRANSMISSÃO DE GOVERNO MUNICIPAL:</w:t>
      </w:r>
    </w:p>
    <w:p w:rsidR="00084D5B" w:rsidRPr="00837962" w:rsidRDefault="00084D5B" w:rsidP="00B2612B">
      <w:pPr>
        <w:spacing w:line="240" w:lineRule="auto"/>
        <w:rPr>
          <w:rFonts w:asciiTheme="majorHAnsi" w:hAnsiTheme="majorHAnsi"/>
          <w:b/>
          <w:szCs w:val="14"/>
          <w:highlight w:val="yellow"/>
        </w:rPr>
      </w:pPr>
    </w:p>
    <w:p w:rsidR="00084D5B" w:rsidRDefault="00317EBA" w:rsidP="00B2612B">
      <w:pPr>
        <w:spacing w:line="360" w:lineRule="auto"/>
        <w:rPr>
          <w:rFonts w:asciiTheme="majorHAnsi" w:hAnsiTheme="majorHAnsi"/>
          <w:szCs w:val="14"/>
        </w:rPr>
      </w:pPr>
      <w:r>
        <w:rPr>
          <w:rFonts w:asciiTheme="majorHAnsi" w:hAnsiTheme="majorHAnsi"/>
          <w:szCs w:val="14"/>
        </w:rPr>
        <w:t>Em cumprimento ao artigo 8º da Resolução TCE nº 21/2012</w:t>
      </w:r>
      <w:r w:rsidR="00B2612B">
        <w:rPr>
          <w:rFonts w:asciiTheme="majorHAnsi" w:hAnsiTheme="majorHAnsi"/>
          <w:szCs w:val="14"/>
        </w:rPr>
        <w:t xml:space="preserve"> o Secretário Municipal de Finanças, Planejamento e Tecnologia da Informação-SEMEF protocolou </w:t>
      </w:r>
      <w:r w:rsidR="005854D0">
        <w:rPr>
          <w:rFonts w:asciiTheme="majorHAnsi" w:hAnsiTheme="majorHAnsi"/>
          <w:szCs w:val="14"/>
        </w:rPr>
        <w:t xml:space="preserve">pessoalmente, </w:t>
      </w:r>
      <w:r w:rsidR="00B2612B">
        <w:rPr>
          <w:rFonts w:asciiTheme="majorHAnsi" w:hAnsiTheme="majorHAnsi"/>
          <w:szCs w:val="14"/>
        </w:rPr>
        <w:t xml:space="preserve">nesta Corte de Contas </w:t>
      </w:r>
      <w:r>
        <w:rPr>
          <w:rFonts w:asciiTheme="majorHAnsi" w:hAnsiTheme="majorHAnsi"/>
          <w:szCs w:val="14"/>
        </w:rPr>
        <w:t>e</w:t>
      </w:r>
      <w:r w:rsidRPr="00B2612B">
        <w:rPr>
          <w:rFonts w:asciiTheme="majorHAnsi" w:hAnsiTheme="majorHAnsi"/>
          <w:szCs w:val="14"/>
        </w:rPr>
        <w:t>m 1º de março de 2013</w:t>
      </w:r>
      <w:r>
        <w:rPr>
          <w:rFonts w:asciiTheme="majorHAnsi" w:hAnsiTheme="majorHAnsi"/>
          <w:szCs w:val="14"/>
        </w:rPr>
        <w:t xml:space="preserve">, </w:t>
      </w:r>
      <w:r w:rsidR="00B2612B">
        <w:rPr>
          <w:rFonts w:asciiTheme="majorHAnsi" w:hAnsiTheme="majorHAnsi"/>
          <w:szCs w:val="14"/>
        </w:rPr>
        <w:t xml:space="preserve">o </w:t>
      </w:r>
      <w:r w:rsidR="00B2612B" w:rsidRPr="00317EBA">
        <w:rPr>
          <w:rFonts w:asciiTheme="majorHAnsi" w:hAnsiTheme="majorHAnsi"/>
          <w:b/>
          <w:szCs w:val="14"/>
        </w:rPr>
        <w:t>Parecer da Situação Financeira do Município de Manaus</w:t>
      </w:r>
      <w:r>
        <w:rPr>
          <w:rFonts w:asciiTheme="majorHAnsi" w:hAnsiTheme="majorHAnsi"/>
          <w:szCs w:val="14"/>
        </w:rPr>
        <w:t xml:space="preserve"> encontrada pela atual administração ao assumir em 1º de janeiro de 2013. O Parecer foi assinado pelo Senhor Ulisses Tapajós, Secretário Municipal de Finanças, pelo Senhor Luiz </w:t>
      </w:r>
      <w:proofErr w:type="spellStart"/>
      <w:r>
        <w:rPr>
          <w:rFonts w:asciiTheme="majorHAnsi" w:hAnsiTheme="majorHAnsi"/>
          <w:szCs w:val="14"/>
        </w:rPr>
        <w:t>Irapuan</w:t>
      </w:r>
      <w:proofErr w:type="spellEnd"/>
      <w:r>
        <w:rPr>
          <w:rFonts w:asciiTheme="majorHAnsi" w:hAnsiTheme="majorHAnsi"/>
          <w:szCs w:val="14"/>
        </w:rPr>
        <w:t xml:space="preserve"> Pinheiro</w:t>
      </w:r>
      <w:r w:rsidR="00F93E77">
        <w:rPr>
          <w:rFonts w:asciiTheme="majorHAnsi" w:hAnsiTheme="majorHAnsi"/>
          <w:szCs w:val="14"/>
        </w:rPr>
        <w:t xml:space="preserve">, Secretário Municipal da Administração, pelo Senhor Marcelo Magaldi Alves, Subsecretário do Tesouro da SEMEF e pelo Senhor Ricardo </w:t>
      </w:r>
      <w:proofErr w:type="spellStart"/>
      <w:r w:rsidR="00F93E77">
        <w:rPr>
          <w:rFonts w:asciiTheme="majorHAnsi" w:hAnsiTheme="majorHAnsi"/>
          <w:szCs w:val="14"/>
        </w:rPr>
        <w:t>Norihiro</w:t>
      </w:r>
      <w:proofErr w:type="spellEnd"/>
      <w:r w:rsidR="00F93E77">
        <w:rPr>
          <w:rFonts w:asciiTheme="majorHAnsi" w:hAnsiTheme="majorHAnsi"/>
          <w:szCs w:val="14"/>
        </w:rPr>
        <w:t xml:space="preserve"> Iwamoto, Subsecretário de Administração da SEMAD.</w:t>
      </w:r>
      <w:r w:rsidR="009515BA">
        <w:rPr>
          <w:rFonts w:asciiTheme="majorHAnsi" w:hAnsiTheme="majorHAnsi"/>
          <w:szCs w:val="14"/>
        </w:rPr>
        <w:t xml:space="preserve"> Depois de protocolado </w:t>
      </w:r>
      <w:r w:rsidR="000921AB">
        <w:rPr>
          <w:rFonts w:asciiTheme="majorHAnsi" w:hAnsiTheme="majorHAnsi"/>
          <w:szCs w:val="14"/>
        </w:rPr>
        <w:t>foi autuado  como Processo nº 1434/2013 que se encontra anexo a esta Prestação de Contas.</w:t>
      </w:r>
      <w:r w:rsidR="009515BA">
        <w:rPr>
          <w:rFonts w:asciiTheme="majorHAnsi" w:hAnsiTheme="majorHAnsi"/>
          <w:szCs w:val="14"/>
        </w:rPr>
        <w:t xml:space="preserve"> </w:t>
      </w:r>
    </w:p>
    <w:p w:rsidR="00317EBA" w:rsidRDefault="00987C62" w:rsidP="00B2612B">
      <w:pPr>
        <w:spacing w:line="360" w:lineRule="auto"/>
        <w:rPr>
          <w:rFonts w:asciiTheme="majorHAnsi" w:hAnsiTheme="majorHAnsi"/>
          <w:szCs w:val="14"/>
        </w:rPr>
      </w:pPr>
      <w:r w:rsidRPr="0026703F">
        <w:rPr>
          <w:rFonts w:asciiTheme="majorHAnsi" w:hAnsiTheme="majorHAnsi"/>
          <w:szCs w:val="14"/>
        </w:rPr>
        <w:t>Merece</w:t>
      </w:r>
      <w:r w:rsidR="006C6D4A" w:rsidRPr="0026703F">
        <w:rPr>
          <w:rFonts w:asciiTheme="majorHAnsi" w:hAnsiTheme="majorHAnsi"/>
          <w:szCs w:val="14"/>
        </w:rPr>
        <w:t xml:space="preserve"> registro os fatos </w:t>
      </w:r>
      <w:r w:rsidR="002F377B" w:rsidRPr="0026703F">
        <w:rPr>
          <w:rFonts w:asciiTheme="majorHAnsi" w:hAnsiTheme="majorHAnsi"/>
          <w:szCs w:val="14"/>
        </w:rPr>
        <w:t>descritos</w:t>
      </w:r>
      <w:r w:rsidR="006C6D4A" w:rsidRPr="0026703F">
        <w:rPr>
          <w:rFonts w:asciiTheme="majorHAnsi" w:hAnsiTheme="majorHAnsi"/>
          <w:szCs w:val="14"/>
        </w:rPr>
        <w:t xml:space="preserve"> </w:t>
      </w:r>
      <w:r w:rsidR="002F377B" w:rsidRPr="0026703F">
        <w:rPr>
          <w:rFonts w:asciiTheme="majorHAnsi" w:hAnsiTheme="majorHAnsi"/>
          <w:szCs w:val="14"/>
        </w:rPr>
        <w:t>no item “Empenhos anulados e despesas não empenhadas” onde foi constatado pela Comissão de Trans</w:t>
      </w:r>
      <w:r w:rsidR="000921AB">
        <w:rPr>
          <w:rFonts w:asciiTheme="majorHAnsi" w:hAnsiTheme="majorHAnsi"/>
          <w:szCs w:val="14"/>
        </w:rPr>
        <w:t>m</w:t>
      </w:r>
      <w:r w:rsidR="002F377B" w:rsidRPr="0026703F">
        <w:rPr>
          <w:rFonts w:asciiTheme="majorHAnsi" w:hAnsiTheme="majorHAnsi"/>
          <w:szCs w:val="14"/>
        </w:rPr>
        <w:t>i</w:t>
      </w:r>
      <w:r w:rsidR="000921AB">
        <w:rPr>
          <w:rFonts w:asciiTheme="majorHAnsi" w:hAnsiTheme="majorHAnsi"/>
          <w:szCs w:val="14"/>
        </w:rPr>
        <w:t>ssão</w:t>
      </w:r>
      <w:r w:rsidR="002F377B" w:rsidRPr="0026703F">
        <w:rPr>
          <w:rFonts w:asciiTheme="majorHAnsi" w:hAnsiTheme="majorHAnsi"/>
          <w:szCs w:val="14"/>
        </w:rPr>
        <w:t xml:space="preserve"> o montante de </w:t>
      </w:r>
      <w:r w:rsidR="0070573A" w:rsidRPr="0026703F">
        <w:rPr>
          <w:rFonts w:asciiTheme="majorHAnsi" w:hAnsiTheme="majorHAnsi"/>
          <w:szCs w:val="14"/>
        </w:rPr>
        <w:t xml:space="preserve">                        </w:t>
      </w:r>
      <w:r w:rsidR="002F377B" w:rsidRPr="0026703F">
        <w:rPr>
          <w:rFonts w:asciiTheme="majorHAnsi" w:hAnsiTheme="majorHAnsi"/>
          <w:szCs w:val="14"/>
        </w:rPr>
        <w:t xml:space="preserve">R$ 81.140.217,42 (oitenta e um milhões, cento e quarenta mil, duzentos e dezessete reais e quarenta e dois centavos) </w:t>
      </w:r>
      <w:r w:rsidR="0070573A" w:rsidRPr="0026703F">
        <w:rPr>
          <w:rFonts w:asciiTheme="majorHAnsi" w:hAnsiTheme="majorHAnsi"/>
          <w:szCs w:val="14"/>
        </w:rPr>
        <w:t>relativos a</w:t>
      </w:r>
      <w:r w:rsidR="002F377B" w:rsidRPr="0026703F">
        <w:rPr>
          <w:rFonts w:asciiTheme="majorHAnsi" w:hAnsiTheme="majorHAnsi"/>
          <w:szCs w:val="14"/>
        </w:rPr>
        <w:t xml:space="preserve"> despesas realizadas e não empenhadas</w:t>
      </w:r>
      <w:r w:rsidR="0070573A" w:rsidRPr="0026703F">
        <w:rPr>
          <w:rFonts w:asciiTheme="majorHAnsi" w:hAnsiTheme="majorHAnsi"/>
          <w:szCs w:val="14"/>
        </w:rPr>
        <w:t xml:space="preserve">, </w:t>
      </w:r>
      <w:r w:rsidR="00B15C00" w:rsidRPr="0026703F">
        <w:rPr>
          <w:rFonts w:asciiTheme="majorHAnsi" w:hAnsiTheme="majorHAnsi"/>
          <w:szCs w:val="14"/>
        </w:rPr>
        <w:t>herdadas</w:t>
      </w:r>
      <w:r w:rsidR="0070573A" w:rsidRPr="0026703F">
        <w:rPr>
          <w:rFonts w:asciiTheme="majorHAnsi" w:hAnsiTheme="majorHAnsi"/>
          <w:szCs w:val="14"/>
        </w:rPr>
        <w:t xml:space="preserve"> </w:t>
      </w:r>
      <w:r w:rsidR="00B15C00" w:rsidRPr="0026703F">
        <w:rPr>
          <w:rFonts w:asciiTheme="majorHAnsi" w:hAnsiTheme="majorHAnsi"/>
          <w:szCs w:val="14"/>
        </w:rPr>
        <w:t>da</w:t>
      </w:r>
      <w:r w:rsidR="0070573A" w:rsidRPr="0026703F">
        <w:rPr>
          <w:rFonts w:asciiTheme="majorHAnsi" w:hAnsiTheme="majorHAnsi"/>
          <w:szCs w:val="14"/>
        </w:rPr>
        <w:t xml:space="preserve"> administração anterior.</w:t>
      </w:r>
    </w:p>
    <w:p w:rsidR="00EC401B" w:rsidRDefault="000921AB" w:rsidP="00B2612B">
      <w:pPr>
        <w:spacing w:line="360" w:lineRule="auto"/>
        <w:rPr>
          <w:rFonts w:asciiTheme="majorHAnsi" w:hAnsiTheme="majorHAnsi"/>
          <w:szCs w:val="14"/>
        </w:rPr>
      </w:pPr>
      <w:r>
        <w:rPr>
          <w:rFonts w:asciiTheme="majorHAnsi" w:hAnsiTheme="majorHAnsi"/>
          <w:szCs w:val="14"/>
        </w:rPr>
        <w:t xml:space="preserve">Contudo a Controladoria Geral do Município encaminhou </w:t>
      </w:r>
      <w:r w:rsidR="005854D0">
        <w:rPr>
          <w:rFonts w:asciiTheme="majorHAnsi" w:hAnsiTheme="majorHAnsi"/>
          <w:szCs w:val="14"/>
        </w:rPr>
        <w:t xml:space="preserve">o </w:t>
      </w:r>
      <w:r w:rsidR="007C215C">
        <w:rPr>
          <w:rFonts w:asciiTheme="majorHAnsi" w:hAnsiTheme="majorHAnsi"/>
          <w:szCs w:val="14"/>
        </w:rPr>
        <w:t>Relatório</w:t>
      </w:r>
      <w:r w:rsidR="005854D0">
        <w:rPr>
          <w:rFonts w:asciiTheme="majorHAnsi" w:hAnsiTheme="majorHAnsi"/>
          <w:szCs w:val="14"/>
        </w:rPr>
        <w:t xml:space="preserve"> d</w:t>
      </w:r>
      <w:r w:rsidR="007C215C">
        <w:rPr>
          <w:rFonts w:asciiTheme="majorHAnsi" w:hAnsiTheme="majorHAnsi"/>
          <w:szCs w:val="14"/>
        </w:rPr>
        <w:t>e</w:t>
      </w:r>
      <w:r w:rsidR="005854D0">
        <w:rPr>
          <w:rFonts w:asciiTheme="majorHAnsi" w:hAnsiTheme="majorHAnsi"/>
          <w:szCs w:val="14"/>
        </w:rPr>
        <w:t xml:space="preserve"> Controle Interno</w:t>
      </w:r>
      <w:r w:rsidR="007C215C">
        <w:rPr>
          <w:rFonts w:asciiTheme="majorHAnsi" w:hAnsiTheme="majorHAnsi"/>
          <w:szCs w:val="14"/>
        </w:rPr>
        <w:t xml:space="preserve"> sobre o Balanço Geral do Município de Manaus, relativo ao exercício de 2012</w:t>
      </w:r>
      <w:r w:rsidR="00EC401B">
        <w:rPr>
          <w:rFonts w:asciiTheme="majorHAnsi" w:hAnsiTheme="majorHAnsi"/>
          <w:szCs w:val="14"/>
        </w:rPr>
        <w:t>, fls. 2025/2111, onde a conclusão opina pela REGULARIDADE das Contas Gerais do Município, ratificadas pelo CERTIFICADO DE CONTROLE INTERNO DA PRESTAÇÃO DE CONTAS ANUAL E PARECER DO DIRIGENTE DO CONTROLE INTERNO acostados nos autos em fls. 2112/2113</w:t>
      </w:r>
      <w:r w:rsidR="007C215C">
        <w:rPr>
          <w:rFonts w:asciiTheme="majorHAnsi" w:hAnsiTheme="majorHAnsi"/>
          <w:szCs w:val="14"/>
        </w:rPr>
        <w:t xml:space="preserve">. </w:t>
      </w:r>
    </w:p>
    <w:p w:rsidR="0070573A" w:rsidRDefault="007C215C" w:rsidP="00B2612B">
      <w:pPr>
        <w:spacing w:line="360" w:lineRule="auto"/>
        <w:rPr>
          <w:rFonts w:asciiTheme="majorHAnsi" w:hAnsiTheme="majorHAnsi"/>
          <w:szCs w:val="14"/>
        </w:rPr>
      </w:pPr>
      <w:r>
        <w:rPr>
          <w:rFonts w:asciiTheme="majorHAnsi" w:hAnsiTheme="majorHAnsi"/>
          <w:szCs w:val="14"/>
        </w:rPr>
        <w:lastRenderedPageBreak/>
        <w:t xml:space="preserve">Convém ressaltar que </w:t>
      </w:r>
      <w:r w:rsidR="00EC401B">
        <w:rPr>
          <w:rFonts w:asciiTheme="majorHAnsi" w:hAnsiTheme="majorHAnsi"/>
          <w:szCs w:val="14"/>
        </w:rPr>
        <w:t xml:space="preserve">o </w:t>
      </w:r>
      <w:r>
        <w:rPr>
          <w:rFonts w:asciiTheme="majorHAnsi" w:hAnsiTheme="majorHAnsi"/>
          <w:szCs w:val="14"/>
        </w:rPr>
        <w:t>Relatório</w:t>
      </w:r>
      <w:r w:rsidR="002F104E">
        <w:rPr>
          <w:rFonts w:asciiTheme="majorHAnsi" w:hAnsiTheme="majorHAnsi"/>
          <w:szCs w:val="14"/>
        </w:rPr>
        <w:t>, o Certificado e o Parecer aqui citados</w:t>
      </w:r>
      <w:r>
        <w:rPr>
          <w:rFonts w:asciiTheme="majorHAnsi" w:hAnsiTheme="majorHAnsi"/>
          <w:szCs w:val="14"/>
        </w:rPr>
        <w:t xml:space="preserve"> fo</w:t>
      </w:r>
      <w:r w:rsidR="002F104E">
        <w:rPr>
          <w:rFonts w:asciiTheme="majorHAnsi" w:hAnsiTheme="majorHAnsi"/>
          <w:szCs w:val="14"/>
        </w:rPr>
        <w:t>ram</w:t>
      </w:r>
      <w:r>
        <w:rPr>
          <w:rFonts w:asciiTheme="majorHAnsi" w:hAnsiTheme="majorHAnsi"/>
          <w:szCs w:val="14"/>
        </w:rPr>
        <w:t xml:space="preserve"> elaborado</w:t>
      </w:r>
      <w:r w:rsidR="002F104E">
        <w:rPr>
          <w:rFonts w:asciiTheme="majorHAnsi" w:hAnsiTheme="majorHAnsi"/>
          <w:szCs w:val="14"/>
        </w:rPr>
        <w:t>s</w:t>
      </w:r>
      <w:r>
        <w:rPr>
          <w:rFonts w:asciiTheme="majorHAnsi" w:hAnsiTheme="majorHAnsi"/>
          <w:szCs w:val="14"/>
        </w:rPr>
        <w:t xml:space="preserve"> pelos dirigentes da nova administração </w:t>
      </w:r>
      <w:r w:rsidR="002F104E">
        <w:rPr>
          <w:rFonts w:asciiTheme="majorHAnsi" w:hAnsiTheme="majorHAnsi"/>
          <w:szCs w:val="14"/>
        </w:rPr>
        <w:t>da Controladoria</w:t>
      </w:r>
      <w:r>
        <w:rPr>
          <w:rFonts w:asciiTheme="majorHAnsi" w:hAnsiTheme="majorHAnsi"/>
          <w:szCs w:val="14"/>
        </w:rPr>
        <w:t>, cujo Controlador Geral é o Sr. Ulisses Tapajós Neto</w:t>
      </w:r>
      <w:r w:rsidR="009515BA">
        <w:rPr>
          <w:rFonts w:asciiTheme="majorHAnsi" w:hAnsiTheme="majorHAnsi"/>
          <w:szCs w:val="14"/>
        </w:rPr>
        <w:t xml:space="preserve">, Secretário Municipal de Finanças, Planejamento e Tecnologia da Informação-SEMEF. </w:t>
      </w:r>
      <w:r w:rsidR="00A36F9C">
        <w:rPr>
          <w:rFonts w:asciiTheme="majorHAnsi" w:hAnsiTheme="majorHAnsi"/>
          <w:szCs w:val="14"/>
        </w:rPr>
        <w:t>A conclusão</w:t>
      </w:r>
      <w:r w:rsidR="000921AB">
        <w:rPr>
          <w:rFonts w:asciiTheme="majorHAnsi" w:hAnsiTheme="majorHAnsi"/>
          <w:szCs w:val="14"/>
        </w:rPr>
        <w:t xml:space="preserve"> do Relatório da Controladoria Municipal </w:t>
      </w:r>
      <w:r w:rsidR="00A36F9C">
        <w:rPr>
          <w:rFonts w:asciiTheme="majorHAnsi" w:hAnsiTheme="majorHAnsi"/>
          <w:szCs w:val="14"/>
        </w:rPr>
        <w:t xml:space="preserve">foi pela regularidade do Balanço Geral com obediência as normas técnicas gerais de contabilidade pública, à legislação orçamentária e financeira em vigor, considerando os princípios que norteiam a Administração Pública e o dever de gerir a coisa pública. Ressalte-se que </w:t>
      </w:r>
      <w:r w:rsidR="00B65037">
        <w:rPr>
          <w:rFonts w:asciiTheme="majorHAnsi" w:hAnsiTheme="majorHAnsi"/>
          <w:szCs w:val="14"/>
        </w:rPr>
        <w:t xml:space="preserve">a Controladoria </w:t>
      </w:r>
      <w:r w:rsidR="00A36F9C">
        <w:rPr>
          <w:rFonts w:asciiTheme="majorHAnsi" w:hAnsiTheme="majorHAnsi"/>
          <w:szCs w:val="14"/>
        </w:rPr>
        <w:t xml:space="preserve">não </w:t>
      </w:r>
      <w:r w:rsidR="00B65037">
        <w:rPr>
          <w:rFonts w:asciiTheme="majorHAnsi" w:hAnsiTheme="majorHAnsi"/>
          <w:szCs w:val="14"/>
        </w:rPr>
        <w:t>f</w:t>
      </w:r>
      <w:r w:rsidR="005867E0">
        <w:rPr>
          <w:rFonts w:asciiTheme="majorHAnsi" w:hAnsiTheme="majorHAnsi"/>
          <w:szCs w:val="14"/>
        </w:rPr>
        <w:t>e</w:t>
      </w:r>
      <w:r w:rsidR="00B65037">
        <w:rPr>
          <w:rFonts w:asciiTheme="majorHAnsi" w:hAnsiTheme="majorHAnsi"/>
          <w:szCs w:val="14"/>
        </w:rPr>
        <w:t>z</w:t>
      </w:r>
      <w:r w:rsidR="00A36F9C">
        <w:rPr>
          <w:rFonts w:asciiTheme="majorHAnsi" w:hAnsiTheme="majorHAnsi"/>
          <w:szCs w:val="14"/>
        </w:rPr>
        <w:t xml:space="preserve"> qualquer menção </w:t>
      </w:r>
      <w:r w:rsidR="005867E0">
        <w:rPr>
          <w:rFonts w:asciiTheme="majorHAnsi" w:hAnsiTheme="majorHAnsi"/>
          <w:szCs w:val="14"/>
        </w:rPr>
        <w:t>em seu relatório d</w:t>
      </w:r>
      <w:r w:rsidR="00A36F9C">
        <w:rPr>
          <w:rFonts w:asciiTheme="majorHAnsi" w:hAnsiTheme="majorHAnsi"/>
          <w:szCs w:val="14"/>
        </w:rPr>
        <w:t xml:space="preserve">o montante </w:t>
      </w:r>
      <w:r w:rsidR="00A36F9C" w:rsidRPr="0026703F">
        <w:rPr>
          <w:rFonts w:asciiTheme="majorHAnsi" w:hAnsiTheme="majorHAnsi"/>
          <w:szCs w:val="14"/>
        </w:rPr>
        <w:t xml:space="preserve">relativo </w:t>
      </w:r>
      <w:r w:rsidR="00A36F9C">
        <w:rPr>
          <w:rFonts w:asciiTheme="majorHAnsi" w:hAnsiTheme="majorHAnsi"/>
          <w:szCs w:val="14"/>
        </w:rPr>
        <w:t>à</w:t>
      </w:r>
      <w:r w:rsidR="00B65037">
        <w:rPr>
          <w:rFonts w:asciiTheme="majorHAnsi" w:hAnsiTheme="majorHAnsi"/>
          <w:szCs w:val="14"/>
        </w:rPr>
        <w:t>s</w:t>
      </w:r>
      <w:r w:rsidR="00A36F9C" w:rsidRPr="0026703F">
        <w:rPr>
          <w:rFonts w:asciiTheme="majorHAnsi" w:hAnsiTheme="majorHAnsi"/>
          <w:szCs w:val="14"/>
        </w:rPr>
        <w:t xml:space="preserve"> despesas realizadas e não empenhadas, herdadas da administração anterior.</w:t>
      </w:r>
    </w:p>
    <w:p w:rsidR="00B65037" w:rsidRDefault="00B65037" w:rsidP="00B2612B">
      <w:pPr>
        <w:spacing w:line="360" w:lineRule="auto"/>
        <w:rPr>
          <w:rFonts w:asciiTheme="majorHAnsi" w:hAnsiTheme="majorHAnsi"/>
          <w:szCs w:val="14"/>
        </w:rPr>
      </w:pPr>
      <w:r>
        <w:rPr>
          <w:rFonts w:asciiTheme="majorHAnsi" w:hAnsiTheme="majorHAnsi"/>
          <w:szCs w:val="14"/>
        </w:rPr>
        <w:t xml:space="preserve">A fim de esclarecer este impasse a Relatoria quis ouvir </w:t>
      </w:r>
      <w:r w:rsidR="006F0D40">
        <w:rPr>
          <w:rFonts w:asciiTheme="majorHAnsi" w:hAnsiTheme="majorHAnsi"/>
          <w:szCs w:val="14"/>
        </w:rPr>
        <w:t xml:space="preserve">primeiramente </w:t>
      </w:r>
      <w:r>
        <w:rPr>
          <w:rFonts w:asciiTheme="majorHAnsi" w:hAnsiTheme="majorHAnsi"/>
          <w:szCs w:val="14"/>
        </w:rPr>
        <w:t xml:space="preserve">o </w:t>
      </w:r>
      <w:r w:rsidR="005867E0">
        <w:rPr>
          <w:rFonts w:asciiTheme="majorHAnsi" w:hAnsiTheme="majorHAnsi"/>
          <w:szCs w:val="14"/>
        </w:rPr>
        <w:t xml:space="preserve">Senhor Ulisses Tapajós, Secretário Municipal de Finanças, Planejamento e Tecnologia da Informação-SEMEF, uma vez que </w:t>
      </w:r>
      <w:r w:rsidR="005867E0" w:rsidRPr="005867E0">
        <w:rPr>
          <w:rFonts w:asciiTheme="majorHAnsi" w:hAnsiTheme="majorHAnsi"/>
          <w:szCs w:val="14"/>
        </w:rPr>
        <w:t>o</w:t>
      </w:r>
      <w:r w:rsidR="005867E0" w:rsidRPr="006F0D40">
        <w:rPr>
          <w:rFonts w:asciiTheme="majorHAnsi" w:hAnsiTheme="majorHAnsi"/>
          <w:szCs w:val="14"/>
        </w:rPr>
        <w:t xml:space="preserve"> </w:t>
      </w:r>
      <w:r w:rsidR="005867E0" w:rsidRPr="005867E0">
        <w:rPr>
          <w:rFonts w:asciiTheme="majorHAnsi" w:hAnsiTheme="majorHAnsi"/>
          <w:szCs w:val="14"/>
        </w:rPr>
        <w:t xml:space="preserve">mesmo fez parte da Comissão de Transmissão do Governo Municipal que emitiu o </w:t>
      </w:r>
      <w:r w:rsidR="005867E0" w:rsidRPr="005867E0">
        <w:rPr>
          <w:rFonts w:asciiTheme="majorHAnsi" w:hAnsiTheme="majorHAnsi"/>
          <w:b/>
          <w:szCs w:val="14"/>
        </w:rPr>
        <w:t xml:space="preserve">Parecer da Situação Financeira do Município de Manaus </w:t>
      </w:r>
      <w:r w:rsidR="005867E0" w:rsidRPr="005867E0">
        <w:rPr>
          <w:rFonts w:asciiTheme="majorHAnsi" w:hAnsiTheme="majorHAnsi"/>
          <w:szCs w:val="14"/>
        </w:rPr>
        <w:t>como também é o Controlador Geral do Município.</w:t>
      </w:r>
    </w:p>
    <w:p w:rsidR="006F0D40" w:rsidRDefault="006F0D40" w:rsidP="00B2612B">
      <w:pPr>
        <w:spacing w:line="360" w:lineRule="auto"/>
        <w:rPr>
          <w:rFonts w:asciiTheme="majorHAnsi" w:hAnsiTheme="majorHAnsi"/>
          <w:szCs w:val="14"/>
        </w:rPr>
      </w:pPr>
      <w:r>
        <w:rPr>
          <w:rFonts w:asciiTheme="majorHAnsi" w:hAnsiTheme="majorHAnsi"/>
          <w:szCs w:val="14"/>
        </w:rPr>
        <w:t xml:space="preserve">Para tanto foi emitida em 03/10/2013 a Notificação nº 02/2013-COMPREF endereçada ao supracitado Secretário e recebida em 08/10/2013. Após prorrogação concedida pela Relatoria, o Secretário </w:t>
      </w:r>
      <w:r w:rsidR="001E66F4">
        <w:rPr>
          <w:rFonts w:asciiTheme="majorHAnsi" w:hAnsiTheme="majorHAnsi"/>
          <w:szCs w:val="14"/>
        </w:rPr>
        <w:t>protocolou nesta Corte de Contas</w:t>
      </w:r>
      <w:r>
        <w:rPr>
          <w:rFonts w:asciiTheme="majorHAnsi" w:hAnsiTheme="majorHAnsi"/>
          <w:szCs w:val="14"/>
        </w:rPr>
        <w:t xml:space="preserve"> suas justificativas</w:t>
      </w:r>
      <w:r w:rsidR="001E66F4">
        <w:rPr>
          <w:rFonts w:asciiTheme="majorHAnsi" w:hAnsiTheme="majorHAnsi"/>
          <w:szCs w:val="14"/>
        </w:rPr>
        <w:t xml:space="preserve"> em 07/11/2013</w:t>
      </w:r>
      <w:r w:rsidR="003F25F3">
        <w:rPr>
          <w:rFonts w:asciiTheme="majorHAnsi" w:hAnsiTheme="majorHAnsi"/>
          <w:szCs w:val="14"/>
        </w:rPr>
        <w:t xml:space="preserve"> e posteriormente encaminhou um aditamento de sua defesa conforme fls. 2.319</w:t>
      </w:r>
      <w:r w:rsidR="00F7451A">
        <w:rPr>
          <w:rFonts w:asciiTheme="majorHAnsi" w:hAnsiTheme="majorHAnsi"/>
          <w:szCs w:val="14"/>
        </w:rPr>
        <w:t>, cujo as análises constarão no próximo item.</w:t>
      </w:r>
    </w:p>
    <w:p w:rsidR="00F7451A" w:rsidRDefault="00F7451A" w:rsidP="00B2612B">
      <w:pPr>
        <w:spacing w:line="360" w:lineRule="auto"/>
        <w:rPr>
          <w:rFonts w:asciiTheme="majorHAnsi" w:hAnsiTheme="majorHAnsi"/>
          <w:szCs w:val="14"/>
        </w:rPr>
      </w:pPr>
      <w:r>
        <w:rPr>
          <w:rFonts w:asciiTheme="majorHAnsi" w:hAnsiTheme="majorHAnsi"/>
          <w:szCs w:val="14"/>
        </w:rPr>
        <w:t xml:space="preserve">Pela mesma matéria também foram notificados a Senhora Lucilene </w:t>
      </w:r>
      <w:proofErr w:type="spellStart"/>
      <w:r>
        <w:rPr>
          <w:rFonts w:asciiTheme="majorHAnsi" w:hAnsiTheme="majorHAnsi"/>
          <w:szCs w:val="14"/>
        </w:rPr>
        <w:t>Florencio</w:t>
      </w:r>
      <w:proofErr w:type="spellEnd"/>
      <w:r>
        <w:rPr>
          <w:rFonts w:asciiTheme="majorHAnsi" w:hAnsiTheme="majorHAnsi"/>
          <w:szCs w:val="14"/>
        </w:rPr>
        <w:t xml:space="preserve"> Viana, ex-Controladora Geral do Município (Notificação nº 03/2013</w:t>
      </w:r>
      <w:r w:rsidR="00B621C2">
        <w:rPr>
          <w:rFonts w:asciiTheme="majorHAnsi" w:hAnsiTheme="majorHAnsi"/>
          <w:szCs w:val="14"/>
        </w:rPr>
        <w:t xml:space="preserve"> de 18/11/2013</w:t>
      </w:r>
      <w:r>
        <w:rPr>
          <w:rFonts w:asciiTheme="majorHAnsi" w:hAnsiTheme="majorHAnsi"/>
          <w:szCs w:val="14"/>
        </w:rPr>
        <w:t>) e o Senhor Amazonino Armando Mendes, ex-Prefeito Municipal de Manaus (Notificação nº 04/2013</w:t>
      </w:r>
      <w:r w:rsidR="00B621C2">
        <w:rPr>
          <w:rFonts w:asciiTheme="majorHAnsi" w:hAnsiTheme="majorHAnsi"/>
          <w:szCs w:val="14"/>
        </w:rPr>
        <w:t xml:space="preserve"> de 18/12/2013</w:t>
      </w:r>
      <w:r>
        <w:rPr>
          <w:rFonts w:asciiTheme="majorHAnsi" w:hAnsiTheme="majorHAnsi"/>
          <w:szCs w:val="14"/>
        </w:rPr>
        <w:t>). A ex-Controladora Geral do Município não respondeu a Notificação</w:t>
      </w:r>
      <w:r w:rsidR="00B621C2">
        <w:rPr>
          <w:rFonts w:asciiTheme="majorHAnsi" w:hAnsiTheme="majorHAnsi"/>
          <w:szCs w:val="14"/>
        </w:rPr>
        <w:t xml:space="preserve"> até a presente data. O ex-Prefeito protocolou suas justificativas em 10/02/2014 cujo análise constará no próximo item.</w:t>
      </w:r>
    </w:p>
    <w:p w:rsidR="00D24F7D" w:rsidRDefault="00B51EA2" w:rsidP="00B2612B">
      <w:pPr>
        <w:spacing w:line="360" w:lineRule="auto"/>
        <w:rPr>
          <w:rFonts w:asciiTheme="majorHAnsi" w:hAnsiTheme="majorHAnsi"/>
          <w:szCs w:val="14"/>
        </w:rPr>
      </w:pPr>
      <w:r>
        <w:rPr>
          <w:rFonts w:asciiTheme="majorHAnsi" w:hAnsiTheme="majorHAnsi"/>
          <w:szCs w:val="14"/>
        </w:rPr>
        <w:t>A fim de esclarecer o fato</w:t>
      </w:r>
      <w:r w:rsidR="00DB2552">
        <w:rPr>
          <w:rFonts w:asciiTheme="majorHAnsi" w:hAnsiTheme="majorHAnsi"/>
          <w:szCs w:val="14"/>
        </w:rPr>
        <w:t>,</w:t>
      </w:r>
      <w:r>
        <w:rPr>
          <w:rFonts w:asciiTheme="majorHAnsi" w:hAnsiTheme="majorHAnsi"/>
          <w:szCs w:val="14"/>
        </w:rPr>
        <w:t xml:space="preserve"> a Comissão das Contas do Prefeito</w:t>
      </w:r>
      <w:r w:rsidR="00D24F7D">
        <w:rPr>
          <w:rFonts w:asciiTheme="majorHAnsi" w:hAnsiTheme="majorHAnsi"/>
          <w:szCs w:val="14"/>
        </w:rPr>
        <w:t xml:space="preserve">-COMPREF </w:t>
      </w:r>
      <w:r>
        <w:rPr>
          <w:rFonts w:asciiTheme="majorHAnsi" w:hAnsiTheme="majorHAnsi"/>
          <w:szCs w:val="14"/>
        </w:rPr>
        <w:t xml:space="preserve"> realizou uma visita técnica na SEMEF para proceder o levantamento das</w:t>
      </w:r>
      <w:r w:rsidRPr="0026703F">
        <w:rPr>
          <w:rFonts w:asciiTheme="majorHAnsi" w:hAnsiTheme="majorHAnsi"/>
          <w:szCs w:val="14"/>
        </w:rPr>
        <w:t xml:space="preserve"> despesas realizadas e não empenhadas, herdadas da administração anterior</w:t>
      </w:r>
      <w:r>
        <w:rPr>
          <w:rFonts w:asciiTheme="majorHAnsi" w:hAnsiTheme="majorHAnsi"/>
          <w:szCs w:val="14"/>
        </w:rPr>
        <w:t>. Ao concluir o levantamento observou-se que</w:t>
      </w:r>
      <w:r w:rsidR="00E32F2B">
        <w:rPr>
          <w:rFonts w:asciiTheme="majorHAnsi" w:hAnsiTheme="majorHAnsi"/>
          <w:szCs w:val="14"/>
        </w:rPr>
        <w:t xml:space="preserve"> cerca de</w:t>
      </w:r>
      <w:r>
        <w:rPr>
          <w:rFonts w:asciiTheme="majorHAnsi" w:hAnsiTheme="majorHAnsi"/>
          <w:szCs w:val="14"/>
        </w:rPr>
        <w:t xml:space="preserve"> 80% (oitenta por cento) das despesas se concentravam na SEMULSP</w:t>
      </w:r>
      <w:r w:rsidR="004E3868">
        <w:rPr>
          <w:rFonts w:asciiTheme="majorHAnsi" w:hAnsiTheme="majorHAnsi"/>
          <w:szCs w:val="14"/>
        </w:rPr>
        <w:t xml:space="preserve">                                </w:t>
      </w:r>
      <w:r w:rsidR="004E3868">
        <w:rPr>
          <w:rFonts w:asciiTheme="majorHAnsi" w:hAnsiTheme="majorHAnsi"/>
          <w:szCs w:val="14"/>
        </w:rPr>
        <w:lastRenderedPageBreak/>
        <w:t>(R$ 56.146.550,26)</w:t>
      </w:r>
      <w:r>
        <w:rPr>
          <w:rFonts w:asciiTheme="majorHAnsi" w:hAnsiTheme="majorHAnsi"/>
          <w:szCs w:val="14"/>
        </w:rPr>
        <w:t>, FUNDO MU</w:t>
      </w:r>
      <w:r w:rsidR="00D24F7D">
        <w:rPr>
          <w:rFonts w:asciiTheme="majorHAnsi" w:hAnsiTheme="majorHAnsi"/>
          <w:szCs w:val="14"/>
        </w:rPr>
        <w:t>NICIPAL DE SAÚDE</w:t>
      </w:r>
      <w:r w:rsidR="004E3868">
        <w:rPr>
          <w:rFonts w:asciiTheme="majorHAnsi" w:hAnsiTheme="majorHAnsi"/>
          <w:szCs w:val="14"/>
        </w:rPr>
        <w:t xml:space="preserve"> (R$ 412.295,02)</w:t>
      </w:r>
      <w:r w:rsidR="00D24F7D">
        <w:rPr>
          <w:rFonts w:asciiTheme="majorHAnsi" w:hAnsiTheme="majorHAnsi"/>
          <w:szCs w:val="14"/>
        </w:rPr>
        <w:t xml:space="preserve"> E MANAUSTRANS</w:t>
      </w:r>
      <w:r w:rsidR="004E3868">
        <w:rPr>
          <w:rFonts w:asciiTheme="majorHAnsi" w:hAnsiTheme="majorHAnsi"/>
          <w:szCs w:val="14"/>
        </w:rPr>
        <w:t xml:space="preserve">    (R$ 6.059.871,56).</w:t>
      </w:r>
    </w:p>
    <w:p w:rsidR="00B621C2" w:rsidRDefault="00D24F7D" w:rsidP="00B2612B">
      <w:pPr>
        <w:spacing w:line="360" w:lineRule="auto"/>
        <w:rPr>
          <w:rFonts w:asciiTheme="majorHAnsi" w:hAnsiTheme="majorHAnsi"/>
          <w:szCs w:val="14"/>
        </w:rPr>
      </w:pPr>
      <w:r>
        <w:rPr>
          <w:rFonts w:asciiTheme="majorHAnsi" w:hAnsiTheme="majorHAnsi"/>
          <w:szCs w:val="14"/>
        </w:rPr>
        <w:t>Dando continuidade às visitas técnicas</w:t>
      </w:r>
      <w:r w:rsidR="004E3868">
        <w:rPr>
          <w:rFonts w:asciiTheme="majorHAnsi" w:hAnsiTheme="majorHAnsi"/>
          <w:szCs w:val="14"/>
        </w:rPr>
        <w:t>,</w:t>
      </w:r>
      <w:r>
        <w:rPr>
          <w:rFonts w:asciiTheme="majorHAnsi" w:hAnsiTheme="majorHAnsi"/>
          <w:szCs w:val="14"/>
        </w:rPr>
        <w:t xml:space="preserve"> a Comissão da COMPREF </w:t>
      </w:r>
      <w:r w:rsidR="00E32F2B">
        <w:rPr>
          <w:rFonts w:asciiTheme="majorHAnsi" w:hAnsiTheme="majorHAnsi"/>
          <w:szCs w:val="14"/>
        </w:rPr>
        <w:t xml:space="preserve">compareceu  </w:t>
      </w:r>
      <w:r w:rsidR="00DB2552">
        <w:rPr>
          <w:rFonts w:asciiTheme="majorHAnsi" w:hAnsiTheme="majorHAnsi"/>
          <w:szCs w:val="14"/>
        </w:rPr>
        <w:t xml:space="preserve">aos órgãos supracitados </w:t>
      </w:r>
      <w:r w:rsidR="00E32F2B">
        <w:rPr>
          <w:rFonts w:asciiTheme="majorHAnsi" w:hAnsiTheme="majorHAnsi"/>
          <w:szCs w:val="14"/>
        </w:rPr>
        <w:t>, e, após concluir os trabalhos</w:t>
      </w:r>
      <w:r w:rsidR="004E3868">
        <w:rPr>
          <w:rFonts w:asciiTheme="majorHAnsi" w:hAnsiTheme="majorHAnsi"/>
          <w:szCs w:val="14"/>
        </w:rPr>
        <w:t xml:space="preserve"> </w:t>
      </w:r>
      <w:r>
        <w:rPr>
          <w:rFonts w:asciiTheme="majorHAnsi" w:hAnsiTheme="majorHAnsi"/>
          <w:szCs w:val="14"/>
        </w:rPr>
        <w:t xml:space="preserve"> </w:t>
      </w:r>
      <w:r w:rsidR="00E32F2B">
        <w:rPr>
          <w:rFonts w:asciiTheme="majorHAnsi" w:hAnsiTheme="majorHAnsi"/>
          <w:szCs w:val="14"/>
        </w:rPr>
        <w:t xml:space="preserve">constatou as seguintes situações: </w:t>
      </w:r>
      <w:r w:rsidR="00F6156F">
        <w:rPr>
          <w:rFonts w:asciiTheme="majorHAnsi" w:hAnsiTheme="majorHAnsi"/>
          <w:szCs w:val="14"/>
        </w:rPr>
        <w:t xml:space="preserve"> </w:t>
      </w:r>
      <w:r w:rsidR="00E32F2B">
        <w:rPr>
          <w:rFonts w:asciiTheme="majorHAnsi" w:hAnsiTheme="majorHAnsi"/>
          <w:szCs w:val="14"/>
        </w:rPr>
        <w:t xml:space="preserve">Na </w:t>
      </w:r>
      <w:r w:rsidR="00E32F2B" w:rsidRPr="0087689D">
        <w:rPr>
          <w:rFonts w:asciiTheme="majorHAnsi" w:hAnsiTheme="majorHAnsi"/>
          <w:b/>
          <w:szCs w:val="14"/>
          <w:u w:val="single"/>
        </w:rPr>
        <w:t>SEMULSP</w:t>
      </w:r>
      <w:r w:rsidR="00E32F2B">
        <w:rPr>
          <w:rFonts w:asciiTheme="majorHAnsi" w:hAnsiTheme="majorHAnsi"/>
          <w:szCs w:val="14"/>
        </w:rPr>
        <w:t xml:space="preserve"> </w:t>
      </w:r>
      <w:r w:rsidR="007B6BA2">
        <w:rPr>
          <w:rFonts w:asciiTheme="majorHAnsi" w:hAnsiTheme="majorHAnsi"/>
          <w:szCs w:val="14"/>
        </w:rPr>
        <w:t xml:space="preserve">a maioria das </w:t>
      </w:r>
      <w:r w:rsidR="008B47DE">
        <w:rPr>
          <w:rFonts w:asciiTheme="majorHAnsi" w:hAnsiTheme="majorHAnsi"/>
          <w:szCs w:val="14"/>
        </w:rPr>
        <w:t xml:space="preserve">despesas </w:t>
      </w:r>
      <w:r w:rsidR="007B6BA2">
        <w:rPr>
          <w:rFonts w:asciiTheme="majorHAnsi" w:hAnsiTheme="majorHAnsi"/>
          <w:szCs w:val="14"/>
        </w:rPr>
        <w:t xml:space="preserve">referem-se a programas essenciais para a Manutenção da Prefeitura bem como </w:t>
      </w:r>
      <w:r w:rsidR="0087689D">
        <w:rPr>
          <w:rFonts w:asciiTheme="majorHAnsi" w:hAnsiTheme="majorHAnsi"/>
          <w:szCs w:val="14"/>
        </w:rPr>
        <w:t xml:space="preserve">com gastos </w:t>
      </w:r>
      <w:r w:rsidR="007B6BA2">
        <w:rPr>
          <w:rFonts w:asciiTheme="majorHAnsi" w:hAnsiTheme="majorHAnsi"/>
          <w:szCs w:val="14"/>
        </w:rPr>
        <w:t>na prestação de serviços destinados a população</w:t>
      </w:r>
      <w:r w:rsidR="0087689D">
        <w:rPr>
          <w:rFonts w:asciiTheme="majorHAnsi" w:hAnsiTheme="majorHAnsi"/>
          <w:szCs w:val="14"/>
        </w:rPr>
        <w:t>,</w:t>
      </w:r>
      <w:r w:rsidR="007B6BA2">
        <w:rPr>
          <w:rFonts w:asciiTheme="majorHAnsi" w:hAnsiTheme="majorHAnsi"/>
          <w:szCs w:val="14"/>
        </w:rPr>
        <w:t xml:space="preserve"> como a coleta de lixo e a limpeza dos igarapés. Esses credores são as </w:t>
      </w:r>
      <w:r w:rsidR="008B47DE">
        <w:rPr>
          <w:rFonts w:asciiTheme="majorHAnsi" w:hAnsiTheme="majorHAnsi"/>
          <w:szCs w:val="14"/>
        </w:rPr>
        <w:t xml:space="preserve"> empresas TRAIRI, MZF</w:t>
      </w:r>
      <w:r w:rsidR="0087689D">
        <w:rPr>
          <w:rFonts w:asciiTheme="majorHAnsi" w:hAnsiTheme="majorHAnsi"/>
          <w:szCs w:val="14"/>
        </w:rPr>
        <w:t>, MILLENNNIUM, ENTERPA E TUMPEX, que já fizeram um acordo com a atual administração com objetivo de quitar esses débitos parceladamente.</w:t>
      </w:r>
      <w:r w:rsidR="00C05175">
        <w:rPr>
          <w:rFonts w:asciiTheme="majorHAnsi" w:hAnsiTheme="majorHAnsi"/>
          <w:szCs w:val="14"/>
        </w:rPr>
        <w:t xml:space="preserve"> No </w:t>
      </w:r>
      <w:r w:rsidR="00C05175" w:rsidRPr="00C05175">
        <w:rPr>
          <w:rFonts w:asciiTheme="majorHAnsi" w:hAnsiTheme="majorHAnsi"/>
          <w:b/>
          <w:szCs w:val="14"/>
          <w:u w:val="single"/>
        </w:rPr>
        <w:t>MANAUSTRANS</w:t>
      </w:r>
      <w:r w:rsidR="00C05175">
        <w:rPr>
          <w:rFonts w:asciiTheme="majorHAnsi" w:hAnsiTheme="majorHAnsi"/>
          <w:b/>
          <w:szCs w:val="14"/>
          <w:u w:val="single"/>
        </w:rPr>
        <w:t xml:space="preserve"> </w:t>
      </w:r>
      <w:r w:rsidR="00C05175">
        <w:rPr>
          <w:rFonts w:asciiTheme="majorHAnsi" w:hAnsiTheme="majorHAnsi"/>
          <w:szCs w:val="14"/>
        </w:rPr>
        <w:t xml:space="preserve">as despesas são oriundas de exercícios anteriores herdadas da SEMINF, precisamente do Contrato n. 03/2010/SEMINF firmado com a empresa </w:t>
      </w:r>
      <w:proofErr w:type="spellStart"/>
      <w:r w:rsidR="00C05175">
        <w:rPr>
          <w:rFonts w:asciiTheme="majorHAnsi" w:hAnsiTheme="majorHAnsi"/>
          <w:szCs w:val="14"/>
        </w:rPr>
        <w:t>Consladel</w:t>
      </w:r>
      <w:proofErr w:type="spellEnd"/>
      <w:r w:rsidR="00C05175">
        <w:rPr>
          <w:rFonts w:asciiTheme="majorHAnsi" w:hAnsiTheme="majorHAnsi"/>
          <w:szCs w:val="14"/>
        </w:rPr>
        <w:t xml:space="preserve"> Construtora e Laços </w:t>
      </w:r>
      <w:proofErr w:type="spellStart"/>
      <w:r w:rsidR="00C05175">
        <w:rPr>
          <w:rFonts w:asciiTheme="majorHAnsi" w:hAnsiTheme="majorHAnsi"/>
          <w:szCs w:val="14"/>
        </w:rPr>
        <w:t>Detetores</w:t>
      </w:r>
      <w:proofErr w:type="spellEnd"/>
      <w:r w:rsidR="00C05175">
        <w:rPr>
          <w:rFonts w:asciiTheme="majorHAnsi" w:hAnsiTheme="majorHAnsi"/>
          <w:szCs w:val="14"/>
        </w:rPr>
        <w:t xml:space="preserve"> </w:t>
      </w:r>
      <w:proofErr w:type="spellStart"/>
      <w:r w:rsidR="00C05175">
        <w:rPr>
          <w:rFonts w:asciiTheme="majorHAnsi" w:hAnsiTheme="majorHAnsi"/>
          <w:szCs w:val="14"/>
        </w:rPr>
        <w:t>Ele</w:t>
      </w:r>
      <w:r w:rsidR="00984EEE">
        <w:rPr>
          <w:rFonts w:asciiTheme="majorHAnsi" w:hAnsiTheme="majorHAnsi"/>
          <w:szCs w:val="14"/>
        </w:rPr>
        <w:t>tronica</w:t>
      </w:r>
      <w:proofErr w:type="spellEnd"/>
      <w:r w:rsidR="00984EEE">
        <w:rPr>
          <w:rFonts w:asciiTheme="majorHAnsi" w:hAnsiTheme="majorHAnsi"/>
          <w:szCs w:val="14"/>
        </w:rPr>
        <w:t xml:space="preserve"> </w:t>
      </w:r>
      <w:proofErr w:type="spellStart"/>
      <w:r w:rsidR="00984EEE">
        <w:rPr>
          <w:rFonts w:asciiTheme="majorHAnsi" w:hAnsiTheme="majorHAnsi"/>
          <w:szCs w:val="14"/>
        </w:rPr>
        <w:t>Ltda</w:t>
      </w:r>
      <w:proofErr w:type="spellEnd"/>
      <w:r w:rsidR="00984EEE">
        <w:rPr>
          <w:rFonts w:asciiTheme="majorHAnsi" w:hAnsiTheme="majorHAnsi"/>
          <w:szCs w:val="14"/>
        </w:rPr>
        <w:t xml:space="preserve">, inclusive havendo uma confissão de dívida do ex-Diretor Presidente da </w:t>
      </w:r>
      <w:proofErr w:type="spellStart"/>
      <w:r w:rsidR="00984EEE">
        <w:rPr>
          <w:rFonts w:asciiTheme="majorHAnsi" w:hAnsiTheme="majorHAnsi"/>
          <w:szCs w:val="14"/>
        </w:rPr>
        <w:t>Manaustrans</w:t>
      </w:r>
      <w:proofErr w:type="spellEnd"/>
      <w:r w:rsidR="00984EEE">
        <w:rPr>
          <w:rFonts w:asciiTheme="majorHAnsi" w:hAnsiTheme="majorHAnsi"/>
          <w:szCs w:val="14"/>
        </w:rPr>
        <w:t xml:space="preserve"> (fls. 2324/2325). A empresa busca judicialmente a quitação do débito. No </w:t>
      </w:r>
      <w:r w:rsidR="00984EEE" w:rsidRPr="00984EEE">
        <w:rPr>
          <w:rFonts w:asciiTheme="majorHAnsi" w:hAnsiTheme="majorHAnsi"/>
          <w:b/>
          <w:szCs w:val="14"/>
          <w:u w:val="single"/>
        </w:rPr>
        <w:t>FUNDO MUNICIPAL DE SAÚDE</w:t>
      </w:r>
      <w:r w:rsidR="00984EEE">
        <w:rPr>
          <w:rFonts w:asciiTheme="majorHAnsi" w:hAnsiTheme="majorHAnsi"/>
          <w:szCs w:val="14"/>
        </w:rPr>
        <w:t xml:space="preserve"> </w:t>
      </w:r>
      <w:r w:rsidR="00F8702A">
        <w:rPr>
          <w:rFonts w:asciiTheme="majorHAnsi" w:hAnsiTheme="majorHAnsi"/>
          <w:szCs w:val="14"/>
        </w:rPr>
        <w:t>observou-se que do montante devido, já foi pago mais de 70% (setenta por cento) da dívida, ou seja, a atual administração vem regularizando essas pendências por se tratarem de despesas essenciais para  funcionamento</w:t>
      </w:r>
      <w:r w:rsidR="00DB2552">
        <w:rPr>
          <w:rFonts w:asciiTheme="majorHAnsi" w:hAnsiTheme="majorHAnsi"/>
          <w:szCs w:val="14"/>
        </w:rPr>
        <w:t xml:space="preserve"> da máquina pública.</w:t>
      </w:r>
    </w:p>
    <w:p w:rsidR="00DB2552" w:rsidRDefault="00DB2552" w:rsidP="00B2612B">
      <w:pPr>
        <w:spacing w:line="360" w:lineRule="auto"/>
        <w:rPr>
          <w:rFonts w:asciiTheme="majorHAnsi" w:hAnsiTheme="majorHAnsi"/>
          <w:szCs w:val="14"/>
        </w:rPr>
      </w:pPr>
      <w:r>
        <w:rPr>
          <w:rFonts w:asciiTheme="majorHAnsi" w:hAnsiTheme="majorHAnsi"/>
          <w:szCs w:val="14"/>
        </w:rPr>
        <w:t xml:space="preserve">Pelo exposto, </w:t>
      </w:r>
      <w:r w:rsidR="002D3FA9">
        <w:rPr>
          <w:rFonts w:asciiTheme="majorHAnsi" w:hAnsiTheme="majorHAnsi"/>
          <w:szCs w:val="14"/>
        </w:rPr>
        <w:t>trata-se de um fato corriqueiro que ocorre em cada final de administração seguido de um processo de transiçã</w:t>
      </w:r>
      <w:r w:rsidR="00F872D5">
        <w:rPr>
          <w:rFonts w:asciiTheme="majorHAnsi" w:hAnsiTheme="majorHAnsi"/>
          <w:szCs w:val="14"/>
        </w:rPr>
        <w:t xml:space="preserve">o do novo gestor. Não se pode descartar a falta de planejamento dos gestores que ocasionam estes fatos, mas se pode ponderar </w:t>
      </w:r>
      <w:r w:rsidR="002D3FA9">
        <w:rPr>
          <w:rFonts w:asciiTheme="majorHAnsi" w:hAnsiTheme="majorHAnsi"/>
          <w:szCs w:val="14"/>
        </w:rPr>
        <w:tab/>
      </w:r>
      <w:r w:rsidR="005A5F25">
        <w:rPr>
          <w:rFonts w:asciiTheme="majorHAnsi" w:hAnsiTheme="majorHAnsi"/>
          <w:szCs w:val="14"/>
        </w:rPr>
        <w:t>quando se trata</w:t>
      </w:r>
      <w:r w:rsidR="00F872D5">
        <w:rPr>
          <w:rFonts w:asciiTheme="majorHAnsi" w:hAnsiTheme="majorHAnsi"/>
          <w:szCs w:val="14"/>
        </w:rPr>
        <w:t xml:space="preserve"> de despesas essenciais para o funcionamento da máquina pública, principalmente os gastos com energia elétrica, gastos com a coleta de lixo e limpeza pública, </w:t>
      </w:r>
      <w:r w:rsidR="005A5F25">
        <w:rPr>
          <w:rFonts w:asciiTheme="majorHAnsi" w:hAnsiTheme="majorHAnsi"/>
          <w:szCs w:val="14"/>
        </w:rPr>
        <w:t xml:space="preserve"> gastos com </w:t>
      </w:r>
      <w:r w:rsidR="00F872D5">
        <w:rPr>
          <w:rFonts w:asciiTheme="majorHAnsi" w:hAnsiTheme="majorHAnsi"/>
          <w:szCs w:val="14"/>
        </w:rPr>
        <w:t>vigilância</w:t>
      </w:r>
      <w:r w:rsidR="005A5F25">
        <w:rPr>
          <w:rFonts w:asciiTheme="majorHAnsi" w:hAnsiTheme="majorHAnsi"/>
          <w:szCs w:val="14"/>
        </w:rPr>
        <w:t xml:space="preserve"> e gastos com programas ligados à saúde. </w:t>
      </w:r>
    </w:p>
    <w:p w:rsidR="00916D0D" w:rsidRDefault="005A5F25" w:rsidP="00916D0D">
      <w:pPr>
        <w:spacing w:line="360" w:lineRule="auto"/>
        <w:rPr>
          <w:rFonts w:asciiTheme="majorHAnsi" w:hAnsiTheme="majorHAnsi"/>
          <w:szCs w:val="14"/>
        </w:rPr>
      </w:pPr>
      <w:r>
        <w:rPr>
          <w:rFonts w:asciiTheme="majorHAnsi" w:hAnsiTheme="majorHAnsi"/>
          <w:szCs w:val="14"/>
        </w:rPr>
        <w:t xml:space="preserve">Nesta esteira recomendamos a cada Unidade Gestora citadas aqui, </w:t>
      </w:r>
      <w:r w:rsidR="00916D0D">
        <w:rPr>
          <w:rFonts w:asciiTheme="majorHAnsi" w:hAnsiTheme="majorHAnsi"/>
          <w:szCs w:val="14"/>
        </w:rPr>
        <w:t xml:space="preserve">para </w:t>
      </w:r>
      <w:r>
        <w:rPr>
          <w:rFonts w:asciiTheme="majorHAnsi" w:hAnsiTheme="majorHAnsi"/>
          <w:szCs w:val="14"/>
        </w:rPr>
        <w:t xml:space="preserve">que </w:t>
      </w:r>
      <w:r w:rsidR="00916D0D">
        <w:rPr>
          <w:rFonts w:asciiTheme="majorHAnsi" w:hAnsiTheme="majorHAnsi"/>
          <w:szCs w:val="14"/>
        </w:rPr>
        <w:t>façam o acompanhamento d</w:t>
      </w:r>
      <w:r w:rsidR="00916D0D" w:rsidRPr="009D4E7B">
        <w:rPr>
          <w:rFonts w:asciiTheme="majorHAnsi" w:hAnsiTheme="majorHAnsi"/>
          <w:szCs w:val="14"/>
        </w:rPr>
        <w:t xml:space="preserve">os acordos firmados com as empresas credoras até a quitação total das dívidas, assim como se planejem desde já para que fatos como estes não mais se repitam, </w:t>
      </w:r>
      <w:r w:rsidR="00916D0D">
        <w:rPr>
          <w:rFonts w:asciiTheme="majorHAnsi" w:hAnsiTheme="majorHAnsi"/>
          <w:szCs w:val="14"/>
        </w:rPr>
        <w:t>independente de qualquer gestor.</w:t>
      </w:r>
    </w:p>
    <w:p w:rsidR="00CA0EEB" w:rsidRDefault="00CA0EEB" w:rsidP="005A5F25">
      <w:pPr>
        <w:spacing w:line="240" w:lineRule="auto"/>
        <w:rPr>
          <w:rFonts w:asciiTheme="majorHAnsi" w:hAnsiTheme="majorHAnsi"/>
          <w:b/>
          <w:sz w:val="14"/>
          <w:szCs w:val="14"/>
          <w:highlight w:val="yellow"/>
          <w:u w:val="single"/>
        </w:rPr>
      </w:pPr>
    </w:p>
    <w:p w:rsidR="005D4441" w:rsidRPr="00231F41" w:rsidRDefault="005D4441" w:rsidP="00B2612B">
      <w:pPr>
        <w:tabs>
          <w:tab w:val="left" w:pos="851"/>
        </w:tabs>
        <w:spacing w:line="240" w:lineRule="auto"/>
        <w:rPr>
          <w:rFonts w:asciiTheme="majorHAnsi" w:hAnsiTheme="majorHAnsi"/>
          <w:b/>
          <w:szCs w:val="24"/>
        </w:rPr>
      </w:pPr>
      <w:r w:rsidRPr="00231F41">
        <w:rPr>
          <w:rFonts w:asciiTheme="majorHAnsi" w:hAnsiTheme="majorHAnsi"/>
          <w:b/>
          <w:szCs w:val="24"/>
        </w:rPr>
        <w:t>1</w:t>
      </w:r>
      <w:r w:rsidR="00837962">
        <w:rPr>
          <w:rFonts w:asciiTheme="majorHAnsi" w:hAnsiTheme="majorHAnsi"/>
          <w:b/>
          <w:szCs w:val="24"/>
        </w:rPr>
        <w:t>8</w:t>
      </w:r>
      <w:r w:rsidRPr="00231F41">
        <w:rPr>
          <w:rFonts w:asciiTheme="majorHAnsi" w:hAnsiTheme="majorHAnsi"/>
          <w:b/>
          <w:szCs w:val="24"/>
        </w:rPr>
        <w:t xml:space="preserve"> </w:t>
      </w:r>
      <w:r w:rsidR="004509D7" w:rsidRPr="00231F41">
        <w:rPr>
          <w:rFonts w:asciiTheme="majorHAnsi" w:hAnsiTheme="majorHAnsi"/>
          <w:b/>
          <w:szCs w:val="24"/>
        </w:rPr>
        <w:t>–</w:t>
      </w:r>
      <w:r w:rsidRPr="00231F41">
        <w:rPr>
          <w:rFonts w:asciiTheme="majorHAnsi" w:hAnsiTheme="majorHAnsi"/>
          <w:b/>
          <w:szCs w:val="24"/>
        </w:rPr>
        <w:t xml:space="preserve"> </w:t>
      </w:r>
      <w:r w:rsidR="000C635E" w:rsidRPr="00231F41">
        <w:rPr>
          <w:rFonts w:asciiTheme="majorHAnsi" w:hAnsiTheme="majorHAnsi"/>
          <w:b/>
          <w:szCs w:val="24"/>
        </w:rPr>
        <w:t xml:space="preserve">DOS </w:t>
      </w:r>
      <w:r w:rsidR="004509D7" w:rsidRPr="00231F41">
        <w:rPr>
          <w:rFonts w:asciiTheme="majorHAnsi" w:hAnsiTheme="majorHAnsi"/>
          <w:b/>
          <w:szCs w:val="24"/>
        </w:rPr>
        <w:t>QUESTIONAMENTO</w:t>
      </w:r>
      <w:r w:rsidR="0012392D" w:rsidRPr="00231F41">
        <w:rPr>
          <w:rFonts w:asciiTheme="majorHAnsi" w:hAnsiTheme="majorHAnsi"/>
          <w:b/>
          <w:szCs w:val="24"/>
        </w:rPr>
        <w:t>S</w:t>
      </w:r>
      <w:r w:rsidR="004509D7" w:rsidRPr="00231F41">
        <w:rPr>
          <w:rFonts w:asciiTheme="majorHAnsi" w:hAnsiTheme="majorHAnsi"/>
          <w:b/>
          <w:szCs w:val="24"/>
        </w:rPr>
        <w:t xml:space="preserve"> </w:t>
      </w:r>
      <w:r w:rsidRPr="00231F41">
        <w:rPr>
          <w:rFonts w:asciiTheme="majorHAnsi" w:hAnsiTheme="majorHAnsi"/>
          <w:b/>
          <w:szCs w:val="24"/>
        </w:rPr>
        <w:t>DETECTAD</w:t>
      </w:r>
      <w:r w:rsidR="004509D7" w:rsidRPr="00231F41">
        <w:rPr>
          <w:rFonts w:asciiTheme="majorHAnsi" w:hAnsiTheme="majorHAnsi"/>
          <w:b/>
          <w:szCs w:val="24"/>
        </w:rPr>
        <w:t>OS</w:t>
      </w:r>
      <w:r w:rsidRPr="00231F41">
        <w:rPr>
          <w:rFonts w:asciiTheme="majorHAnsi" w:hAnsiTheme="majorHAnsi"/>
          <w:b/>
          <w:szCs w:val="24"/>
        </w:rPr>
        <w:t xml:space="preserve"> </w:t>
      </w:r>
      <w:r w:rsidR="00A50DB3" w:rsidRPr="00231F41">
        <w:rPr>
          <w:rFonts w:asciiTheme="majorHAnsi" w:hAnsiTheme="majorHAnsi"/>
          <w:b/>
          <w:szCs w:val="24"/>
        </w:rPr>
        <w:t>PASSÍVEIS DE JUSTIFICATIVAS</w:t>
      </w:r>
      <w:r w:rsidRPr="00231F41">
        <w:rPr>
          <w:rFonts w:asciiTheme="majorHAnsi" w:hAnsiTheme="majorHAnsi"/>
          <w:b/>
          <w:szCs w:val="24"/>
        </w:rPr>
        <w:t>:</w:t>
      </w:r>
    </w:p>
    <w:p w:rsidR="005D4441" w:rsidRPr="00231F41" w:rsidRDefault="005D4441" w:rsidP="00B2612B">
      <w:pPr>
        <w:pStyle w:val="Recuodecorpodetexto3"/>
        <w:spacing w:line="240" w:lineRule="auto"/>
        <w:rPr>
          <w:rFonts w:asciiTheme="majorHAnsi" w:hAnsiTheme="majorHAnsi"/>
          <w:b/>
          <w:iCs/>
          <w:sz w:val="24"/>
          <w:szCs w:val="24"/>
        </w:rPr>
      </w:pPr>
    </w:p>
    <w:p w:rsidR="00FF225C" w:rsidRPr="00324843" w:rsidRDefault="00C85ACA" w:rsidP="00FF225C">
      <w:pPr>
        <w:pStyle w:val="Recuodecorpodetexto3"/>
        <w:rPr>
          <w:rFonts w:asciiTheme="majorHAnsi" w:hAnsiTheme="majorHAnsi"/>
          <w:iCs/>
          <w:sz w:val="24"/>
          <w:szCs w:val="24"/>
          <w:u w:val="single"/>
        </w:rPr>
      </w:pPr>
      <w:r w:rsidRPr="00231F41">
        <w:rPr>
          <w:rFonts w:asciiTheme="majorHAnsi" w:hAnsiTheme="majorHAnsi"/>
          <w:iCs/>
          <w:sz w:val="24"/>
          <w:szCs w:val="24"/>
        </w:rPr>
        <w:lastRenderedPageBreak/>
        <w:t>Em atendimento ao disposto no art. 18 da Lei nº 2.423/1996 c/c o art. 81 da Resolução nº 40/2002 (</w:t>
      </w:r>
      <w:r w:rsidR="00DE2821" w:rsidRPr="00231F41">
        <w:rPr>
          <w:rFonts w:asciiTheme="majorHAnsi" w:hAnsiTheme="majorHAnsi"/>
          <w:iCs/>
          <w:sz w:val="24"/>
          <w:szCs w:val="24"/>
        </w:rPr>
        <w:t xml:space="preserve">RI/TCE-AM, </w:t>
      </w:r>
      <w:proofErr w:type="gramStart"/>
      <w:r w:rsidR="00DE2821" w:rsidRPr="00231F41">
        <w:rPr>
          <w:rFonts w:asciiTheme="majorHAnsi" w:hAnsiTheme="majorHAnsi"/>
          <w:iCs/>
          <w:sz w:val="24"/>
          <w:szCs w:val="24"/>
        </w:rPr>
        <w:t>o Excelentíssimo</w:t>
      </w:r>
      <w:proofErr w:type="gramEnd"/>
      <w:r w:rsidR="00DE2821" w:rsidRPr="00231F41">
        <w:rPr>
          <w:rFonts w:asciiTheme="majorHAnsi" w:hAnsiTheme="majorHAnsi"/>
          <w:iCs/>
          <w:sz w:val="24"/>
          <w:szCs w:val="24"/>
        </w:rPr>
        <w:t xml:space="preserve"> Sr. Conselheiro Júlio de Assis Corrêa Pinheiro, Relator das Contas do exercício de 2012, por inter</w:t>
      </w:r>
      <w:r w:rsidR="0018621B" w:rsidRPr="00231F41">
        <w:rPr>
          <w:rFonts w:asciiTheme="majorHAnsi" w:hAnsiTheme="majorHAnsi"/>
          <w:iCs/>
          <w:sz w:val="24"/>
          <w:szCs w:val="24"/>
        </w:rPr>
        <w:t>médio da Notificação nº 01 de 27 de junho de 2013, encaminhou ao ex-Prefeito</w:t>
      </w:r>
      <w:r w:rsidR="000F51F8" w:rsidRPr="00231F41">
        <w:rPr>
          <w:rFonts w:asciiTheme="majorHAnsi" w:hAnsiTheme="majorHAnsi"/>
          <w:iCs/>
          <w:sz w:val="24"/>
          <w:szCs w:val="24"/>
        </w:rPr>
        <w:t xml:space="preserve"> Municipal de Manaus,</w:t>
      </w:r>
      <w:r w:rsidR="0018621B" w:rsidRPr="00231F41">
        <w:rPr>
          <w:rFonts w:asciiTheme="majorHAnsi" w:hAnsiTheme="majorHAnsi"/>
          <w:bCs/>
          <w:sz w:val="24"/>
          <w:szCs w:val="24"/>
        </w:rPr>
        <w:t xml:space="preserve"> Senhor Amazonino Armando Mendes</w:t>
      </w:r>
      <w:r w:rsidR="000F51F8" w:rsidRPr="00231F41">
        <w:rPr>
          <w:rFonts w:asciiTheme="majorHAnsi" w:hAnsiTheme="majorHAnsi"/>
          <w:iCs/>
          <w:sz w:val="24"/>
          <w:szCs w:val="24"/>
        </w:rPr>
        <w:t xml:space="preserve">, solicitação apresentação de justificativas quanto as restrições </w:t>
      </w:r>
      <w:r w:rsidR="00FF225C" w:rsidRPr="00231F41">
        <w:rPr>
          <w:rFonts w:asciiTheme="majorHAnsi" w:hAnsiTheme="majorHAnsi"/>
          <w:iCs/>
          <w:sz w:val="24"/>
          <w:szCs w:val="24"/>
        </w:rPr>
        <w:t>levantadas pela Relatoria</w:t>
      </w:r>
      <w:r w:rsidR="0022316D" w:rsidRPr="00231F41">
        <w:rPr>
          <w:rFonts w:asciiTheme="majorHAnsi" w:hAnsiTheme="majorHAnsi"/>
          <w:iCs/>
          <w:sz w:val="24"/>
          <w:szCs w:val="24"/>
        </w:rPr>
        <w:t>, a seguir discriminadas</w:t>
      </w:r>
      <w:r w:rsidR="00FF225C" w:rsidRPr="00231F41">
        <w:rPr>
          <w:rFonts w:asciiTheme="majorHAnsi" w:hAnsiTheme="majorHAnsi"/>
          <w:iCs/>
          <w:sz w:val="24"/>
          <w:szCs w:val="24"/>
        </w:rPr>
        <w:t>, concedendo-lhe o prazo de 15 (quinze) dias</w:t>
      </w:r>
      <w:r w:rsidR="0022316D" w:rsidRPr="00231F41">
        <w:rPr>
          <w:rFonts w:asciiTheme="majorHAnsi" w:hAnsiTheme="majorHAnsi"/>
          <w:iCs/>
          <w:sz w:val="24"/>
          <w:szCs w:val="24"/>
        </w:rPr>
        <w:t xml:space="preserve"> para tanto</w:t>
      </w:r>
      <w:r w:rsidR="00FF225C" w:rsidRPr="00231F41">
        <w:rPr>
          <w:rFonts w:asciiTheme="majorHAnsi" w:hAnsiTheme="majorHAnsi"/>
          <w:iCs/>
          <w:sz w:val="24"/>
          <w:szCs w:val="24"/>
        </w:rPr>
        <w:t>.</w:t>
      </w:r>
    </w:p>
    <w:p w:rsidR="00324843" w:rsidRPr="00231F41" w:rsidRDefault="00324843" w:rsidP="00FF225C">
      <w:pPr>
        <w:pStyle w:val="Recuodecorpodetexto3"/>
        <w:rPr>
          <w:rFonts w:asciiTheme="majorHAnsi" w:hAnsiTheme="majorHAnsi"/>
          <w:sz w:val="24"/>
          <w:szCs w:val="24"/>
        </w:rPr>
      </w:pPr>
    </w:p>
    <w:p w:rsidR="000C635E" w:rsidRDefault="00324843" w:rsidP="000C635E">
      <w:pPr>
        <w:spacing w:line="360" w:lineRule="auto"/>
        <w:contextualSpacing/>
        <w:rPr>
          <w:rFonts w:asciiTheme="majorHAnsi" w:hAnsiTheme="majorHAnsi"/>
          <w:b/>
          <w:szCs w:val="24"/>
          <w:u w:val="single"/>
        </w:rPr>
      </w:pPr>
      <w:r w:rsidRPr="00324843">
        <w:rPr>
          <w:rFonts w:asciiTheme="majorHAnsi" w:hAnsiTheme="majorHAnsi"/>
          <w:b/>
          <w:szCs w:val="24"/>
          <w:u w:val="single"/>
        </w:rPr>
        <w:t>DA PRESTAÇÃO DE CONTAS:</w:t>
      </w:r>
    </w:p>
    <w:p w:rsidR="00324843" w:rsidRPr="00324843" w:rsidRDefault="00324843" w:rsidP="000C635E">
      <w:pPr>
        <w:spacing w:line="360" w:lineRule="auto"/>
        <w:contextualSpacing/>
        <w:rPr>
          <w:rFonts w:asciiTheme="majorHAnsi" w:hAnsiTheme="majorHAnsi"/>
          <w:b/>
          <w:szCs w:val="24"/>
          <w:u w:val="single"/>
        </w:rPr>
      </w:pPr>
    </w:p>
    <w:p w:rsidR="00F56662" w:rsidRPr="00231F41" w:rsidRDefault="00F56662" w:rsidP="003826D2">
      <w:pPr>
        <w:pStyle w:val="Recuodecorpodetexto"/>
        <w:numPr>
          <w:ilvl w:val="0"/>
          <w:numId w:val="5"/>
        </w:numPr>
        <w:spacing w:line="276" w:lineRule="auto"/>
        <w:rPr>
          <w:rFonts w:asciiTheme="majorHAnsi" w:hAnsiTheme="majorHAnsi"/>
          <w:szCs w:val="24"/>
        </w:rPr>
      </w:pPr>
      <w:r w:rsidRPr="00231F41">
        <w:rPr>
          <w:rFonts w:asciiTheme="majorHAnsi" w:hAnsiTheme="majorHAnsi"/>
          <w:szCs w:val="24"/>
        </w:rPr>
        <w:t>A não quitação integral das contribuições previdenciárias devidas em favor da          MANAUSPREV, visto que a relação de Restos a Pagar inserta nos autos demonstra a existência de R$ 2,67 milhões liquidados e não pagos pelo Município;</w:t>
      </w:r>
    </w:p>
    <w:p w:rsidR="00F56662" w:rsidRPr="00231F41" w:rsidRDefault="00F56662" w:rsidP="00F56662">
      <w:pPr>
        <w:pStyle w:val="PargrafodaLista"/>
        <w:spacing w:line="276" w:lineRule="auto"/>
        <w:rPr>
          <w:rFonts w:asciiTheme="majorHAnsi" w:hAnsiTheme="majorHAnsi"/>
          <w:szCs w:val="24"/>
        </w:rPr>
      </w:pPr>
    </w:p>
    <w:p w:rsidR="00F56662" w:rsidRPr="00231F41" w:rsidRDefault="00F56662" w:rsidP="003826D2">
      <w:pPr>
        <w:pStyle w:val="Recuodecorpodetexto"/>
        <w:numPr>
          <w:ilvl w:val="0"/>
          <w:numId w:val="5"/>
        </w:numPr>
        <w:spacing w:line="276" w:lineRule="auto"/>
        <w:rPr>
          <w:rFonts w:asciiTheme="majorHAnsi" w:hAnsiTheme="majorHAnsi"/>
          <w:szCs w:val="24"/>
        </w:rPr>
      </w:pPr>
      <w:r w:rsidRPr="00231F41">
        <w:rPr>
          <w:rFonts w:asciiTheme="majorHAnsi" w:hAnsiTheme="majorHAnsi"/>
          <w:szCs w:val="24"/>
        </w:rPr>
        <w:t>Não foi cumprida a observância dos prazos previstos no § 4º, art. 9º da LRF, para a realização de audiências públicas de demonstração e avaliação das Metas Fiscais de cada Quadrimestre;</w:t>
      </w:r>
    </w:p>
    <w:p w:rsidR="00F56662" w:rsidRPr="00231F41" w:rsidRDefault="00F56662" w:rsidP="00F56662">
      <w:pPr>
        <w:pStyle w:val="Recuodecorpodetexto"/>
        <w:spacing w:line="276" w:lineRule="auto"/>
        <w:ind w:left="720" w:firstLine="0"/>
        <w:rPr>
          <w:rFonts w:asciiTheme="majorHAnsi" w:hAnsiTheme="majorHAnsi"/>
          <w:szCs w:val="24"/>
        </w:rPr>
      </w:pPr>
    </w:p>
    <w:p w:rsidR="00F56662" w:rsidRPr="00231F41" w:rsidRDefault="00F56662" w:rsidP="003826D2">
      <w:pPr>
        <w:pStyle w:val="Recuodecorpodetexto"/>
        <w:numPr>
          <w:ilvl w:val="0"/>
          <w:numId w:val="5"/>
        </w:numPr>
        <w:spacing w:line="276" w:lineRule="auto"/>
        <w:rPr>
          <w:rFonts w:asciiTheme="majorHAnsi" w:hAnsiTheme="majorHAnsi"/>
          <w:szCs w:val="24"/>
        </w:rPr>
      </w:pPr>
      <w:r w:rsidRPr="00231F41">
        <w:rPr>
          <w:rFonts w:asciiTheme="majorHAnsi" w:hAnsiTheme="majorHAnsi"/>
          <w:szCs w:val="24"/>
        </w:rPr>
        <w:t>Esclarecer se houve, durante o exercício de 2012, a elaboração do Anexo de Compatibilidade com as Metas Fiscais, que deve constar do projeto de lei orçamentária, consoante ao art. 5º, I, da Lei Complementar nº 101/2000;</w:t>
      </w:r>
    </w:p>
    <w:p w:rsidR="00F56662" w:rsidRPr="00231F41" w:rsidRDefault="00F56662" w:rsidP="00F56662">
      <w:pPr>
        <w:pStyle w:val="PargrafodaLista"/>
        <w:rPr>
          <w:rFonts w:asciiTheme="majorHAnsi" w:hAnsiTheme="majorHAnsi"/>
          <w:szCs w:val="24"/>
        </w:rPr>
      </w:pPr>
    </w:p>
    <w:p w:rsidR="00F56662" w:rsidRPr="00231F41" w:rsidRDefault="00F56662" w:rsidP="003826D2">
      <w:pPr>
        <w:pStyle w:val="PargrafodaLista"/>
        <w:numPr>
          <w:ilvl w:val="0"/>
          <w:numId w:val="5"/>
        </w:numPr>
        <w:spacing w:line="360" w:lineRule="auto"/>
        <w:rPr>
          <w:rFonts w:ascii="Cambria" w:hAnsi="Cambria"/>
          <w:szCs w:val="24"/>
        </w:rPr>
      </w:pPr>
      <w:r w:rsidRPr="00231F41">
        <w:rPr>
          <w:rFonts w:ascii="Cambria" w:hAnsi="Cambria"/>
          <w:szCs w:val="24"/>
        </w:rPr>
        <w:t>Realização de concursos públicos para formação de Quadros de Pessoal na Administração Direta e Indireta Municipal, considerando que em alguns órgãos municipais a quantidade de servidores contratados temporariamente é maior que os efetivos;</w:t>
      </w:r>
    </w:p>
    <w:p w:rsidR="00F56662" w:rsidRPr="00231F41" w:rsidRDefault="00F56662" w:rsidP="00F56662">
      <w:pPr>
        <w:pStyle w:val="PargrafodaLista"/>
        <w:rPr>
          <w:rFonts w:ascii="Cambria" w:hAnsi="Cambria"/>
          <w:szCs w:val="24"/>
        </w:rPr>
      </w:pPr>
    </w:p>
    <w:p w:rsidR="00F56662" w:rsidRPr="00231F41" w:rsidRDefault="00F56662" w:rsidP="003826D2">
      <w:pPr>
        <w:pStyle w:val="Corpodetexto"/>
        <w:numPr>
          <w:ilvl w:val="0"/>
          <w:numId w:val="5"/>
        </w:numPr>
        <w:spacing w:after="0" w:line="360" w:lineRule="auto"/>
        <w:rPr>
          <w:rFonts w:ascii="Cambria" w:hAnsi="Cambria"/>
          <w:b/>
          <w:szCs w:val="24"/>
        </w:rPr>
      </w:pPr>
      <w:r w:rsidRPr="00231F41">
        <w:rPr>
          <w:rFonts w:ascii="Cambria" w:hAnsi="Cambria"/>
          <w:szCs w:val="24"/>
        </w:rPr>
        <w:t>Quais as medidas adotadas de combate a evasão e à sonegação de tributos de sua competência, a quantidade e valores das ações ajuizadas para cobrança da Dívida Ativa, bem como a evolução do montante de créditos passíveis de cobrança administrativa, conforme o inciso II do art. 7º. da Resolução TCE n. 11/2009;</w:t>
      </w:r>
    </w:p>
    <w:p w:rsidR="00F56662" w:rsidRPr="00231F41" w:rsidRDefault="00A528A1" w:rsidP="00F56662">
      <w:pPr>
        <w:pStyle w:val="PargrafodaLista"/>
        <w:rPr>
          <w:rFonts w:ascii="Cambria" w:hAnsi="Cambria"/>
          <w:szCs w:val="24"/>
        </w:rPr>
      </w:pPr>
      <w:r w:rsidRPr="00231F41">
        <w:rPr>
          <w:rFonts w:ascii="Cambria" w:hAnsi="Cambria"/>
          <w:szCs w:val="24"/>
        </w:rPr>
        <w:t xml:space="preserve"> </w:t>
      </w:r>
    </w:p>
    <w:p w:rsidR="00F56662" w:rsidRPr="00231F41" w:rsidRDefault="00F56662" w:rsidP="003826D2">
      <w:pPr>
        <w:pStyle w:val="Recuodecorpodetexto"/>
        <w:numPr>
          <w:ilvl w:val="0"/>
          <w:numId w:val="5"/>
        </w:numPr>
        <w:spacing w:line="360" w:lineRule="auto"/>
        <w:rPr>
          <w:rFonts w:ascii="Cambria" w:hAnsi="Cambria"/>
          <w:szCs w:val="24"/>
        </w:rPr>
      </w:pPr>
      <w:r w:rsidRPr="00231F41">
        <w:rPr>
          <w:rFonts w:ascii="Cambria" w:hAnsi="Cambria"/>
          <w:szCs w:val="24"/>
        </w:rPr>
        <w:lastRenderedPageBreak/>
        <w:t>Justificar a dívida da ordem de R$ 347 milhões deixada pela Prefeitura ao final do exercício, considerando a disponibilidade de Caixa e Banco que totalizou                          R$ 378.164.003,38, que figuram no Balanço Financeiro do exercício de 2012, suficientes para liquidação e pagamento das referidas despesas.</w:t>
      </w:r>
    </w:p>
    <w:p w:rsidR="005A2AC1" w:rsidRPr="00231F41" w:rsidRDefault="005A2AC1" w:rsidP="005A2AC1">
      <w:pPr>
        <w:pStyle w:val="PargrafodaLista"/>
        <w:spacing w:line="360" w:lineRule="auto"/>
        <w:rPr>
          <w:rFonts w:asciiTheme="majorHAnsi" w:hAnsiTheme="majorHAnsi"/>
          <w:szCs w:val="24"/>
        </w:rPr>
      </w:pPr>
    </w:p>
    <w:p w:rsidR="005A2AC1" w:rsidRPr="00231F41" w:rsidRDefault="005A2AC1" w:rsidP="005A2AC1">
      <w:pPr>
        <w:spacing w:line="360" w:lineRule="auto"/>
        <w:contextualSpacing/>
        <w:rPr>
          <w:rFonts w:asciiTheme="majorHAnsi" w:hAnsiTheme="majorHAnsi"/>
          <w:szCs w:val="24"/>
        </w:rPr>
      </w:pPr>
      <w:r w:rsidRPr="00231F41">
        <w:rPr>
          <w:rFonts w:asciiTheme="majorHAnsi" w:hAnsiTheme="majorHAnsi"/>
          <w:szCs w:val="24"/>
        </w:rPr>
        <w:t>Tendo em vista a justificativas apresentadas através do Documento datado de 19 de julho de 2013, esta Comissão procedeu às seguintes análises de conclusões</w:t>
      </w:r>
      <w:r w:rsidR="00CD0E08" w:rsidRPr="00231F41">
        <w:rPr>
          <w:rFonts w:asciiTheme="majorHAnsi" w:hAnsiTheme="majorHAnsi"/>
          <w:szCs w:val="24"/>
        </w:rPr>
        <w:t>:</w:t>
      </w:r>
    </w:p>
    <w:p w:rsidR="005A2AC1" w:rsidRPr="00231F41" w:rsidRDefault="009D1FD8" w:rsidP="005A2AC1">
      <w:pPr>
        <w:pStyle w:val="PargrafodaLista"/>
        <w:spacing w:line="360" w:lineRule="auto"/>
        <w:rPr>
          <w:rFonts w:asciiTheme="majorHAnsi" w:hAnsiTheme="majorHAnsi"/>
          <w:szCs w:val="24"/>
          <w:highlight w:val="yellow"/>
        </w:rPr>
      </w:pPr>
      <w:r w:rsidRPr="00231F41">
        <w:rPr>
          <w:rFonts w:asciiTheme="majorHAnsi" w:hAnsiTheme="majorHAnsi"/>
          <w:szCs w:val="24"/>
          <w:highlight w:val="yellow"/>
        </w:rPr>
        <w:t xml:space="preserve"> </w:t>
      </w:r>
    </w:p>
    <w:p w:rsidR="00CD0E08" w:rsidRPr="00231F41" w:rsidRDefault="00CD0E08" w:rsidP="00BA6BCF">
      <w:pPr>
        <w:pStyle w:val="Recuodecorpodetexto"/>
        <w:numPr>
          <w:ilvl w:val="0"/>
          <w:numId w:val="7"/>
        </w:numPr>
        <w:spacing w:line="360" w:lineRule="auto"/>
        <w:rPr>
          <w:rFonts w:asciiTheme="majorHAnsi" w:hAnsiTheme="majorHAnsi"/>
          <w:b/>
          <w:szCs w:val="24"/>
        </w:rPr>
      </w:pPr>
      <w:r w:rsidRPr="00231F41">
        <w:rPr>
          <w:rFonts w:asciiTheme="majorHAnsi" w:hAnsiTheme="majorHAnsi"/>
          <w:b/>
          <w:szCs w:val="24"/>
        </w:rPr>
        <w:t>A não quitação integral das contribuições previdenciárias devidas em favor da          MANAUSPREV, visto que a relação de Restos a Pagar inserta nos autos demonstra a existência de R$ 2,67 milhões liquidados e não pagos pelo Município;</w:t>
      </w:r>
    </w:p>
    <w:p w:rsidR="005A2AC1" w:rsidRPr="00231F41" w:rsidRDefault="005A2AC1" w:rsidP="00BA6BCF">
      <w:pPr>
        <w:pStyle w:val="Recuodecorpodetexto"/>
        <w:spacing w:line="360" w:lineRule="auto"/>
        <w:ind w:left="720" w:firstLine="0"/>
        <w:rPr>
          <w:rFonts w:asciiTheme="majorHAnsi" w:hAnsiTheme="majorHAnsi"/>
          <w:b/>
          <w:szCs w:val="24"/>
          <w:highlight w:val="yellow"/>
        </w:rPr>
      </w:pPr>
    </w:p>
    <w:p w:rsidR="005A2AC1" w:rsidRPr="00231F41" w:rsidRDefault="005A2AC1" w:rsidP="00BA6BCF">
      <w:pPr>
        <w:pStyle w:val="Corpodetexto"/>
        <w:spacing w:line="360" w:lineRule="auto"/>
        <w:ind w:left="426"/>
        <w:rPr>
          <w:rFonts w:asciiTheme="majorHAnsi" w:hAnsiTheme="majorHAnsi"/>
          <w:b/>
          <w:szCs w:val="24"/>
        </w:rPr>
      </w:pPr>
      <w:r w:rsidRPr="00231F41">
        <w:rPr>
          <w:rFonts w:asciiTheme="majorHAnsi" w:hAnsiTheme="majorHAnsi"/>
          <w:szCs w:val="24"/>
        </w:rPr>
        <w:t xml:space="preserve">DEFESA: A justificativa encontra-se em fls. </w:t>
      </w:r>
      <w:r w:rsidR="00CD0E08" w:rsidRPr="00231F41">
        <w:rPr>
          <w:rFonts w:asciiTheme="majorHAnsi" w:hAnsiTheme="majorHAnsi"/>
          <w:szCs w:val="24"/>
        </w:rPr>
        <w:t xml:space="preserve"> </w:t>
      </w:r>
      <w:r w:rsidR="00912422" w:rsidRPr="00231F41">
        <w:rPr>
          <w:rFonts w:asciiTheme="majorHAnsi" w:hAnsiTheme="majorHAnsi"/>
          <w:szCs w:val="24"/>
        </w:rPr>
        <w:t>2183/2184</w:t>
      </w:r>
      <w:r w:rsidR="00CD0E08" w:rsidRPr="00231F41">
        <w:rPr>
          <w:rFonts w:asciiTheme="majorHAnsi" w:hAnsiTheme="majorHAnsi"/>
          <w:szCs w:val="24"/>
        </w:rPr>
        <w:t xml:space="preserve">  </w:t>
      </w:r>
      <w:r w:rsidRPr="00231F41">
        <w:rPr>
          <w:rFonts w:asciiTheme="majorHAnsi" w:hAnsiTheme="majorHAnsi"/>
          <w:szCs w:val="24"/>
        </w:rPr>
        <w:t>(Anexo I).</w:t>
      </w:r>
    </w:p>
    <w:p w:rsidR="005A2AC1" w:rsidRPr="00231F41" w:rsidRDefault="005A2AC1"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ANÁLISE DA DEFESA:</w:t>
      </w:r>
    </w:p>
    <w:p w:rsidR="005A2AC1" w:rsidRPr="00231F41" w:rsidRDefault="005A2AC1"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O notificado informa que o montante</w:t>
      </w:r>
      <w:r w:rsidR="00306EF8" w:rsidRPr="00231F41">
        <w:rPr>
          <w:rFonts w:asciiTheme="majorHAnsi" w:hAnsiTheme="majorHAnsi"/>
          <w:szCs w:val="24"/>
        </w:rPr>
        <w:t xml:space="preserve"> devido</w:t>
      </w:r>
      <w:r w:rsidRPr="00231F41">
        <w:rPr>
          <w:rFonts w:asciiTheme="majorHAnsi" w:hAnsiTheme="majorHAnsi"/>
          <w:szCs w:val="24"/>
        </w:rPr>
        <w:t xml:space="preserve"> é referente </w:t>
      </w:r>
      <w:r w:rsidR="006B3A48" w:rsidRPr="00231F41">
        <w:rPr>
          <w:rFonts w:asciiTheme="majorHAnsi" w:hAnsiTheme="majorHAnsi"/>
          <w:szCs w:val="24"/>
        </w:rPr>
        <w:t>à</w:t>
      </w:r>
      <w:r w:rsidRPr="00231F41">
        <w:rPr>
          <w:rFonts w:asciiTheme="majorHAnsi" w:hAnsiTheme="majorHAnsi"/>
          <w:szCs w:val="24"/>
        </w:rPr>
        <w:t xml:space="preserve"> parte Patronal do mês de dezembro da </w:t>
      </w:r>
      <w:r w:rsidR="00306EF8" w:rsidRPr="00231F41">
        <w:rPr>
          <w:rFonts w:asciiTheme="majorHAnsi" w:hAnsiTheme="majorHAnsi"/>
          <w:szCs w:val="24"/>
        </w:rPr>
        <w:t xml:space="preserve">Administração Direta e Indireta Municipal, e que tais pagamentos </w:t>
      </w:r>
      <w:r w:rsidR="00446B11" w:rsidRPr="00231F41">
        <w:rPr>
          <w:rFonts w:asciiTheme="majorHAnsi" w:hAnsiTheme="majorHAnsi"/>
          <w:szCs w:val="24"/>
        </w:rPr>
        <w:t xml:space="preserve">foram efetuados no décimo quinto dia útil de mês subseqüente, de acordo com o estatuído </w:t>
      </w:r>
      <w:r w:rsidR="00AF134D" w:rsidRPr="00231F41">
        <w:rPr>
          <w:rFonts w:asciiTheme="majorHAnsi" w:hAnsiTheme="majorHAnsi"/>
          <w:szCs w:val="24"/>
        </w:rPr>
        <w:t xml:space="preserve">no § 5º do art. 14 da Lei nº 1.346 de 7 de julho de 2009. Para comprovar </w:t>
      </w:r>
      <w:r w:rsidR="00C02AE8" w:rsidRPr="00231F41">
        <w:rPr>
          <w:rFonts w:asciiTheme="majorHAnsi" w:hAnsiTheme="majorHAnsi"/>
          <w:szCs w:val="24"/>
        </w:rPr>
        <w:t xml:space="preserve">esta afirmação foram encaminhadas as ordens bancárias </w:t>
      </w:r>
      <w:r w:rsidR="00676FEF" w:rsidRPr="00231F41">
        <w:rPr>
          <w:rFonts w:asciiTheme="majorHAnsi" w:hAnsiTheme="majorHAnsi"/>
          <w:szCs w:val="24"/>
        </w:rPr>
        <w:t>onde demonstra</w:t>
      </w:r>
      <w:r w:rsidR="006B3A48" w:rsidRPr="00231F41">
        <w:rPr>
          <w:rFonts w:asciiTheme="majorHAnsi" w:hAnsiTheme="majorHAnsi"/>
          <w:szCs w:val="24"/>
        </w:rPr>
        <w:t>m</w:t>
      </w:r>
      <w:r w:rsidR="00676FEF" w:rsidRPr="00231F41">
        <w:rPr>
          <w:rFonts w:asciiTheme="majorHAnsi" w:hAnsiTheme="majorHAnsi"/>
          <w:szCs w:val="24"/>
        </w:rPr>
        <w:t xml:space="preserve"> pormenorizadamente o montante </w:t>
      </w:r>
      <w:r w:rsidR="00C02AE8" w:rsidRPr="00231F41">
        <w:rPr>
          <w:rFonts w:asciiTheme="majorHAnsi" w:hAnsiTheme="majorHAnsi"/>
          <w:szCs w:val="24"/>
        </w:rPr>
        <w:t>que comprovam o</w:t>
      </w:r>
      <w:r w:rsidR="00676FEF" w:rsidRPr="00231F41">
        <w:rPr>
          <w:rFonts w:asciiTheme="majorHAnsi" w:hAnsiTheme="majorHAnsi"/>
          <w:szCs w:val="24"/>
        </w:rPr>
        <w:t>s</w:t>
      </w:r>
      <w:r w:rsidR="00C02AE8" w:rsidRPr="00231F41">
        <w:rPr>
          <w:rFonts w:asciiTheme="majorHAnsi" w:hAnsiTheme="majorHAnsi"/>
          <w:szCs w:val="24"/>
        </w:rPr>
        <w:t xml:space="preserve"> pagamentos da parte patronal</w:t>
      </w:r>
      <w:r w:rsidR="00676FEF" w:rsidRPr="00231F41">
        <w:rPr>
          <w:rFonts w:asciiTheme="majorHAnsi" w:hAnsiTheme="majorHAnsi"/>
          <w:szCs w:val="24"/>
        </w:rPr>
        <w:t xml:space="preserve"> no dia 15 de janeiro de 2013</w:t>
      </w:r>
      <w:r w:rsidR="006B3A48" w:rsidRPr="00231F41">
        <w:rPr>
          <w:rFonts w:asciiTheme="majorHAnsi" w:hAnsiTheme="majorHAnsi"/>
          <w:szCs w:val="24"/>
        </w:rPr>
        <w:t xml:space="preserve"> (DOC.1)</w:t>
      </w:r>
      <w:r w:rsidR="00676FEF" w:rsidRPr="00231F41">
        <w:rPr>
          <w:rFonts w:asciiTheme="majorHAnsi" w:hAnsiTheme="majorHAnsi"/>
          <w:szCs w:val="24"/>
        </w:rPr>
        <w:t>.</w:t>
      </w:r>
      <w:r w:rsidR="00AF134D" w:rsidRPr="00231F41">
        <w:rPr>
          <w:rFonts w:asciiTheme="majorHAnsi" w:hAnsiTheme="majorHAnsi"/>
          <w:szCs w:val="24"/>
        </w:rPr>
        <w:t xml:space="preserve"> </w:t>
      </w:r>
      <w:r w:rsidR="00446B11" w:rsidRPr="00231F41">
        <w:rPr>
          <w:rFonts w:asciiTheme="majorHAnsi" w:hAnsiTheme="majorHAnsi"/>
          <w:szCs w:val="24"/>
        </w:rPr>
        <w:t xml:space="preserve"> </w:t>
      </w:r>
      <w:r w:rsidRPr="00231F41">
        <w:rPr>
          <w:rFonts w:asciiTheme="majorHAnsi" w:hAnsiTheme="majorHAnsi"/>
          <w:szCs w:val="24"/>
        </w:rPr>
        <w:t>Entendemos como esclarecido o questionamento.</w:t>
      </w:r>
    </w:p>
    <w:p w:rsidR="00024BF1" w:rsidRPr="00231F41" w:rsidRDefault="00024BF1" w:rsidP="00BA6BCF">
      <w:pPr>
        <w:pStyle w:val="PargrafodaLista"/>
        <w:spacing w:line="360" w:lineRule="auto"/>
        <w:rPr>
          <w:rFonts w:asciiTheme="majorHAnsi" w:hAnsiTheme="majorHAnsi"/>
          <w:b/>
          <w:szCs w:val="24"/>
        </w:rPr>
      </w:pPr>
    </w:p>
    <w:p w:rsidR="00024BF1" w:rsidRPr="00231F41" w:rsidRDefault="00024BF1" w:rsidP="00BA6BCF">
      <w:pPr>
        <w:pStyle w:val="Recuodecorpodetexto"/>
        <w:numPr>
          <w:ilvl w:val="0"/>
          <w:numId w:val="7"/>
        </w:numPr>
        <w:spacing w:line="360" w:lineRule="auto"/>
        <w:rPr>
          <w:rFonts w:asciiTheme="majorHAnsi" w:hAnsiTheme="majorHAnsi"/>
          <w:b/>
          <w:szCs w:val="24"/>
        </w:rPr>
      </w:pPr>
      <w:r w:rsidRPr="00231F41">
        <w:rPr>
          <w:rFonts w:asciiTheme="majorHAnsi" w:hAnsiTheme="majorHAnsi"/>
          <w:b/>
          <w:szCs w:val="24"/>
        </w:rPr>
        <w:t>Não foi cumprida a observância dos prazos previstos no § 4º, art. 9º da LRF, para a realização de audiências públicas de demonstração e avaliação das Metas Fiscais de cada Quadrimestre;</w:t>
      </w:r>
    </w:p>
    <w:p w:rsidR="005A2AC1" w:rsidRPr="00231F41" w:rsidRDefault="005A2AC1" w:rsidP="00BA6BCF">
      <w:pPr>
        <w:pStyle w:val="Corpodetexto"/>
        <w:spacing w:line="360" w:lineRule="auto"/>
        <w:ind w:left="426"/>
        <w:rPr>
          <w:rFonts w:asciiTheme="majorHAnsi" w:hAnsiTheme="majorHAnsi"/>
          <w:b/>
          <w:szCs w:val="24"/>
        </w:rPr>
      </w:pPr>
      <w:r w:rsidRPr="00231F41">
        <w:rPr>
          <w:rFonts w:asciiTheme="majorHAnsi" w:hAnsiTheme="majorHAnsi"/>
          <w:szCs w:val="24"/>
        </w:rPr>
        <w:t>DEFESA: A justificativa encontra-se em fls.</w:t>
      </w:r>
      <w:r w:rsidR="00912422" w:rsidRPr="00231F41">
        <w:rPr>
          <w:rFonts w:asciiTheme="majorHAnsi" w:hAnsiTheme="majorHAnsi"/>
          <w:szCs w:val="24"/>
        </w:rPr>
        <w:t xml:space="preserve"> 2184/2185</w:t>
      </w:r>
    </w:p>
    <w:p w:rsidR="004B52BC" w:rsidRPr="00231F41" w:rsidRDefault="004B52BC"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ANÁLISE DA DEFESA:</w:t>
      </w:r>
    </w:p>
    <w:p w:rsidR="004B52BC" w:rsidRPr="00231F41" w:rsidRDefault="004B52BC" w:rsidP="00BA6BCF">
      <w:pPr>
        <w:pStyle w:val="Recuodecorpodetexto"/>
        <w:spacing w:line="360" w:lineRule="auto"/>
        <w:ind w:left="426" w:firstLine="0"/>
        <w:rPr>
          <w:rFonts w:asciiTheme="majorHAnsi" w:hAnsiTheme="majorHAnsi"/>
          <w:szCs w:val="24"/>
          <w:highlight w:val="yellow"/>
        </w:rPr>
      </w:pPr>
      <w:r w:rsidRPr="00231F41">
        <w:rPr>
          <w:rFonts w:asciiTheme="majorHAnsi" w:hAnsiTheme="majorHAnsi"/>
          <w:szCs w:val="24"/>
        </w:rPr>
        <w:lastRenderedPageBreak/>
        <w:t xml:space="preserve">O notificado afirma que as audiências públicas são marcadas pela Câmara Municipal de Manaus não cabendo ao Poder Executivo a contestação. Observa-se que o Poder Executivo Municipal, através da Secretaria Municipal de Finanças, solicitou à Câmara Municipal, o agendamento de datas para a realização das supracitadas audiências, através dos Ofícios nº </w:t>
      </w:r>
      <w:r w:rsidR="009C091A" w:rsidRPr="00231F41">
        <w:rPr>
          <w:rFonts w:asciiTheme="majorHAnsi" w:hAnsiTheme="majorHAnsi"/>
          <w:szCs w:val="24"/>
        </w:rPr>
        <w:t>79</w:t>
      </w:r>
      <w:r w:rsidRPr="00231F41">
        <w:rPr>
          <w:rFonts w:asciiTheme="majorHAnsi" w:hAnsiTheme="majorHAnsi"/>
          <w:szCs w:val="24"/>
        </w:rPr>
        <w:t xml:space="preserve">8 de </w:t>
      </w:r>
      <w:r w:rsidR="009C091A" w:rsidRPr="00231F41">
        <w:rPr>
          <w:rFonts w:asciiTheme="majorHAnsi" w:hAnsiTheme="majorHAnsi"/>
          <w:szCs w:val="24"/>
        </w:rPr>
        <w:t>31</w:t>
      </w:r>
      <w:r w:rsidRPr="00231F41">
        <w:rPr>
          <w:rFonts w:asciiTheme="majorHAnsi" w:hAnsiTheme="majorHAnsi"/>
          <w:szCs w:val="24"/>
        </w:rPr>
        <w:t>/5/201</w:t>
      </w:r>
      <w:r w:rsidR="009C091A" w:rsidRPr="00231F41">
        <w:rPr>
          <w:rFonts w:asciiTheme="majorHAnsi" w:hAnsiTheme="majorHAnsi"/>
          <w:szCs w:val="24"/>
        </w:rPr>
        <w:t>2</w:t>
      </w:r>
      <w:r w:rsidRPr="00231F41">
        <w:rPr>
          <w:rFonts w:asciiTheme="majorHAnsi" w:hAnsiTheme="majorHAnsi"/>
          <w:szCs w:val="24"/>
        </w:rPr>
        <w:t>, nº 1</w:t>
      </w:r>
      <w:r w:rsidR="009C091A" w:rsidRPr="00231F41">
        <w:rPr>
          <w:rFonts w:asciiTheme="majorHAnsi" w:hAnsiTheme="majorHAnsi"/>
          <w:szCs w:val="24"/>
        </w:rPr>
        <w:t>3</w:t>
      </w:r>
      <w:r w:rsidRPr="00231F41">
        <w:rPr>
          <w:rFonts w:asciiTheme="majorHAnsi" w:hAnsiTheme="majorHAnsi"/>
          <w:szCs w:val="24"/>
        </w:rPr>
        <w:t xml:space="preserve">68 de </w:t>
      </w:r>
      <w:r w:rsidR="009C091A" w:rsidRPr="00231F41">
        <w:rPr>
          <w:rFonts w:asciiTheme="majorHAnsi" w:hAnsiTheme="majorHAnsi"/>
          <w:szCs w:val="24"/>
        </w:rPr>
        <w:t>1º</w:t>
      </w:r>
      <w:r w:rsidRPr="00231F41">
        <w:rPr>
          <w:rFonts w:asciiTheme="majorHAnsi" w:hAnsiTheme="majorHAnsi"/>
          <w:szCs w:val="24"/>
        </w:rPr>
        <w:t>/</w:t>
      </w:r>
      <w:r w:rsidR="009C091A" w:rsidRPr="00231F41">
        <w:rPr>
          <w:rFonts w:asciiTheme="majorHAnsi" w:hAnsiTheme="majorHAnsi"/>
          <w:szCs w:val="24"/>
        </w:rPr>
        <w:t>1</w:t>
      </w:r>
      <w:r w:rsidRPr="00231F41">
        <w:rPr>
          <w:rFonts w:asciiTheme="majorHAnsi" w:hAnsiTheme="majorHAnsi"/>
          <w:szCs w:val="24"/>
        </w:rPr>
        <w:t>0/201</w:t>
      </w:r>
      <w:r w:rsidR="009C091A" w:rsidRPr="00231F41">
        <w:rPr>
          <w:rFonts w:asciiTheme="majorHAnsi" w:hAnsiTheme="majorHAnsi"/>
          <w:szCs w:val="24"/>
        </w:rPr>
        <w:t>2</w:t>
      </w:r>
      <w:r w:rsidRPr="00231F41">
        <w:rPr>
          <w:rFonts w:asciiTheme="majorHAnsi" w:hAnsiTheme="majorHAnsi"/>
          <w:szCs w:val="24"/>
        </w:rPr>
        <w:t xml:space="preserve"> e nº 1</w:t>
      </w:r>
      <w:r w:rsidR="009C091A" w:rsidRPr="00231F41">
        <w:rPr>
          <w:rFonts w:asciiTheme="majorHAnsi" w:hAnsiTheme="majorHAnsi"/>
          <w:szCs w:val="24"/>
        </w:rPr>
        <w:t>81</w:t>
      </w:r>
      <w:r w:rsidRPr="00231F41">
        <w:rPr>
          <w:rFonts w:asciiTheme="majorHAnsi" w:hAnsiTheme="majorHAnsi"/>
          <w:szCs w:val="24"/>
        </w:rPr>
        <w:t xml:space="preserve"> de 2</w:t>
      </w:r>
      <w:r w:rsidR="009C091A" w:rsidRPr="00231F41">
        <w:rPr>
          <w:rFonts w:asciiTheme="majorHAnsi" w:hAnsiTheme="majorHAnsi"/>
          <w:szCs w:val="24"/>
        </w:rPr>
        <w:t>5</w:t>
      </w:r>
      <w:r w:rsidRPr="00231F41">
        <w:rPr>
          <w:rFonts w:asciiTheme="majorHAnsi" w:hAnsiTheme="majorHAnsi"/>
          <w:szCs w:val="24"/>
        </w:rPr>
        <w:t>/1/201</w:t>
      </w:r>
      <w:r w:rsidR="005F1D8F" w:rsidRPr="00231F41">
        <w:rPr>
          <w:rFonts w:asciiTheme="majorHAnsi" w:hAnsiTheme="majorHAnsi"/>
          <w:szCs w:val="24"/>
        </w:rPr>
        <w:t>3</w:t>
      </w:r>
      <w:r w:rsidRPr="00231F41">
        <w:rPr>
          <w:rFonts w:asciiTheme="majorHAnsi" w:hAnsiTheme="majorHAnsi"/>
          <w:szCs w:val="24"/>
        </w:rPr>
        <w:t xml:space="preserve">, às fls. </w:t>
      </w:r>
      <w:r w:rsidR="00655E6F" w:rsidRPr="00231F41">
        <w:rPr>
          <w:rFonts w:asciiTheme="majorHAnsi" w:hAnsiTheme="majorHAnsi"/>
          <w:szCs w:val="24"/>
        </w:rPr>
        <w:t>2185</w:t>
      </w:r>
      <w:r w:rsidRPr="00231F41">
        <w:rPr>
          <w:rFonts w:asciiTheme="majorHAnsi" w:hAnsiTheme="majorHAnsi"/>
          <w:szCs w:val="24"/>
        </w:rPr>
        <w:t xml:space="preserve">, ou seja,  dentro do prazo determinado no art. 9º, § 4º da LC nº 101/2000. Pelo exposto, entendemos que embora as audiências públicas tenham sido realizadas fora do prazo legal, não se pode atribuir ao Poder Executivo este ônus, uma vez que está demonstrado que foi feita a solicitação ao Poder Legislativo em tempo hábil, e o agendamento das mesmas independem de sua determinação. </w:t>
      </w:r>
    </w:p>
    <w:p w:rsidR="004B52BC" w:rsidRPr="00231F41" w:rsidRDefault="004B52BC" w:rsidP="00BA6BCF">
      <w:pPr>
        <w:pStyle w:val="Recuodecorpodetexto"/>
        <w:spacing w:line="360" w:lineRule="auto"/>
        <w:rPr>
          <w:rFonts w:asciiTheme="majorHAnsi" w:hAnsiTheme="majorHAnsi"/>
          <w:szCs w:val="24"/>
          <w:highlight w:val="yellow"/>
        </w:rPr>
      </w:pPr>
    </w:p>
    <w:p w:rsidR="005F1D8F" w:rsidRPr="00231F41" w:rsidRDefault="005F1D8F" w:rsidP="00BA6BCF">
      <w:pPr>
        <w:pStyle w:val="Recuodecorpodetexto"/>
        <w:numPr>
          <w:ilvl w:val="0"/>
          <w:numId w:val="7"/>
        </w:numPr>
        <w:spacing w:line="360" w:lineRule="auto"/>
        <w:rPr>
          <w:rFonts w:asciiTheme="majorHAnsi" w:hAnsiTheme="majorHAnsi"/>
          <w:b/>
          <w:szCs w:val="24"/>
        </w:rPr>
      </w:pPr>
      <w:r w:rsidRPr="00231F41">
        <w:rPr>
          <w:rFonts w:asciiTheme="majorHAnsi" w:hAnsiTheme="majorHAnsi"/>
          <w:b/>
          <w:szCs w:val="24"/>
        </w:rPr>
        <w:t>Esclarecer se houve, durante o exercício de 2012, a elaboração do Anexo de Compatibilidade com as Metas Fiscais, que deve constar do projeto de lei orçamentária, consoante ao art. 5º, I, da Lei Complementar nº 101/2000;</w:t>
      </w:r>
    </w:p>
    <w:p w:rsidR="005A2AC1" w:rsidRPr="00231F41" w:rsidRDefault="005A2AC1" w:rsidP="00BA6BCF">
      <w:pPr>
        <w:pStyle w:val="PargrafodaLista"/>
        <w:spacing w:line="360" w:lineRule="auto"/>
        <w:rPr>
          <w:rFonts w:asciiTheme="majorHAnsi" w:hAnsiTheme="majorHAnsi"/>
          <w:szCs w:val="24"/>
          <w:highlight w:val="yellow"/>
        </w:rPr>
      </w:pPr>
    </w:p>
    <w:p w:rsidR="005A2AC1" w:rsidRPr="00231F41" w:rsidRDefault="005A2AC1" w:rsidP="00BA6BCF">
      <w:pPr>
        <w:pStyle w:val="Corpodetexto"/>
        <w:spacing w:line="360" w:lineRule="auto"/>
        <w:ind w:left="426"/>
        <w:rPr>
          <w:rFonts w:asciiTheme="majorHAnsi" w:hAnsiTheme="majorHAnsi"/>
          <w:b/>
          <w:szCs w:val="24"/>
          <w:highlight w:val="yellow"/>
        </w:rPr>
      </w:pPr>
      <w:r w:rsidRPr="00231F41">
        <w:rPr>
          <w:rFonts w:asciiTheme="majorHAnsi" w:hAnsiTheme="majorHAnsi"/>
          <w:szCs w:val="24"/>
        </w:rPr>
        <w:t xml:space="preserve">DEFESA: A justificativa encontra-se em fls. </w:t>
      </w:r>
      <w:r w:rsidR="00655E6F" w:rsidRPr="00231F41">
        <w:rPr>
          <w:rFonts w:asciiTheme="majorHAnsi" w:hAnsiTheme="majorHAnsi"/>
          <w:szCs w:val="24"/>
        </w:rPr>
        <w:t>2186/2187.</w:t>
      </w:r>
    </w:p>
    <w:p w:rsidR="005A2AC1" w:rsidRPr="00231F41" w:rsidRDefault="005A2AC1"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ANÁLISE DA DEFESA:</w:t>
      </w:r>
    </w:p>
    <w:p w:rsidR="006407D5" w:rsidRPr="00231F41" w:rsidRDefault="006407D5" w:rsidP="00BA6BCF">
      <w:pPr>
        <w:pStyle w:val="Recuodecorpodetexto"/>
        <w:spacing w:line="360" w:lineRule="auto"/>
        <w:ind w:left="426" w:firstLine="0"/>
        <w:rPr>
          <w:rFonts w:asciiTheme="majorHAnsi" w:hAnsiTheme="majorHAnsi"/>
          <w:szCs w:val="24"/>
          <w:highlight w:val="yellow"/>
        </w:rPr>
      </w:pPr>
      <w:r w:rsidRPr="00231F41">
        <w:rPr>
          <w:rFonts w:asciiTheme="majorHAnsi" w:hAnsiTheme="majorHAnsi"/>
          <w:szCs w:val="24"/>
        </w:rPr>
        <w:t xml:space="preserve">O notificado esclarece que </w:t>
      </w:r>
      <w:r w:rsidR="00613B8B" w:rsidRPr="00231F41">
        <w:rPr>
          <w:rFonts w:asciiTheme="majorHAnsi" w:hAnsiTheme="majorHAnsi"/>
          <w:szCs w:val="24"/>
        </w:rPr>
        <w:t>n</w:t>
      </w:r>
      <w:r w:rsidR="007D07A2" w:rsidRPr="00231F41">
        <w:rPr>
          <w:rFonts w:asciiTheme="majorHAnsi" w:hAnsiTheme="majorHAnsi"/>
          <w:szCs w:val="24"/>
        </w:rPr>
        <w:t xml:space="preserve">a Lei Orçamentária para o exercício de 2012 não constou </w:t>
      </w:r>
      <w:r w:rsidR="00613B8B" w:rsidRPr="00231F41">
        <w:rPr>
          <w:rFonts w:asciiTheme="majorHAnsi" w:hAnsiTheme="majorHAnsi"/>
          <w:szCs w:val="24"/>
        </w:rPr>
        <w:t>o Anexo de Compatibilidade com as Metas Fiscais aprovadas na Lei de Diretrizes Orçamentárias do exercício de 2012</w:t>
      </w:r>
      <w:r w:rsidR="004F3474" w:rsidRPr="00231F41">
        <w:rPr>
          <w:rFonts w:asciiTheme="majorHAnsi" w:hAnsiTheme="majorHAnsi"/>
          <w:szCs w:val="24"/>
        </w:rPr>
        <w:t>, mas que esta exigência está inserida no Anexo “</w:t>
      </w:r>
      <w:r w:rsidR="00205865" w:rsidRPr="00231F41">
        <w:rPr>
          <w:rFonts w:asciiTheme="majorHAnsi" w:hAnsiTheme="majorHAnsi"/>
          <w:szCs w:val="24"/>
        </w:rPr>
        <w:t>C</w:t>
      </w:r>
      <w:r w:rsidR="004F3474" w:rsidRPr="00231F41">
        <w:rPr>
          <w:rFonts w:asciiTheme="majorHAnsi" w:hAnsiTheme="majorHAnsi"/>
          <w:szCs w:val="24"/>
        </w:rPr>
        <w:t>omparativo do Resultado Primário Previsto com o Executado</w:t>
      </w:r>
      <w:r w:rsidR="00205865" w:rsidRPr="00231F41">
        <w:rPr>
          <w:rFonts w:asciiTheme="majorHAnsi" w:hAnsiTheme="majorHAnsi"/>
          <w:szCs w:val="24"/>
        </w:rPr>
        <w:t xml:space="preserve"> em 2012”. Nele, é demonstrado que a Receita estimada</w:t>
      </w:r>
      <w:r w:rsidR="006E17C0" w:rsidRPr="00231F41">
        <w:rPr>
          <w:rFonts w:asciiTheme="majorHAnsi" w:hAnsiTheme="majorHAnsi"/>
          <w:szCs w:val="24"/>
        </w:rPr>
        <w:t xml:space="preserve"> e a Despesa fixada para o exercício</w:t>
      </w:r>
      <w:r w:rsidR="00B321ED" w:rsidRPr="00231F41">
        <w:rPr>
          <w:rFonts w:asciiTheme="majorHAnsi" w:hAnsiTheme="majorHAnsi"/>
          <w:szCs w:val="24"/>
        </w:rPr>
        <w:t xml:space="preserve"> observaram</w:t>
      </w:r>
      <w:r w:rsidR="006E17C0" w:rsidRPr="00231F41">
        <w:rPr>
          <w:rFonts w:asciiTheme="majorHAnsi" w:hAnsiTheme="majorHAnsi"/>
          <w:szCs w:val="24"/>
        </w:rPr>
        <w:t xml:space="preserve"> a meta fiscal estipulada para o Resultado Prim</w:t>
      </w:r>
      <w:r w:rsidR="006D7347" w:rsidRPr="00231F41">
        <w:rPr>
          <w:rFonts w:asciiTheme="majorHAnsi" w:hAnsiTheme="majorHAnsi"/>
          <w:szCs w:val="24"/>
        </w:rPr>
        <w:t xml:space="preserve">ário de 2012, estando em consonância com o que estatui a Lei de Responsabilidade Fiscal e a Lei de Diretrizes Orçamentárias para </w:t>
      </w:r>
      <w:r w:rsidR="00463573" w:rsidRPr="00231F41">
        <w:rPr>
          <w:rFonts w:asciiTheme="majorHAnsi" w:hAnsiTheme="majorHAnsi"/>
          <w:szCs w:val="24"/>
        </w:rPr>
        <w:t>2012</w:t>
      </w:r>
      <w:r w:rsidR="006D7347" w:rsidRPr="00231F41">
        <w:rPr>
          <w:rFonts w:asciiTheme="majorHAnsi" w:hAnsiTheme="majorHAnsi"/>
          <w:szCs w:val="24"/>
        </w:rPr>
        <w:t xml:space="preserve">. </w:t>
      </w:r>
    </w:p>
    <w:p w:rsidR="00154C69" w:rsidRPr="00231F41" w:rsidRDefault="00B321ED"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 xml:space="preserve">Para comprovação desta afirmativa foi juntado nos autos o DOC. 03 onde é demonstrado que o </w:t>
      </w:r>
      <w:r w:rsidR="00BF71A2" w:rsidRPr="00231F41">
        <w:rPr>
          <w:rFonts w:asciiTheme="majorHAnsi" w:hAnsiTheme="majorHAnsi"/>
          <w:szCs w:val="24"/>
        </w:rPr>
        <w:t>R</w:t>
      </w:r>
      <w:r w:rsidRPr="00231F41">
        <w:rPr>
          <w:rFonts w:asciiTheme="majorHAnsi" w:hAnsiTheme="majorHAnsi"/>
          <w:szCs w:val="24"/>
        </w:rPr>
        <w:t>esultado</w:t>
      </w:r>
      <w:r w:rsidR="00BF71A2" w:rsidRPr="00231F41">
        <w:rPr>
          <w:rFonts w:asciiTheme="majorHAnsi" w:hAnsiTheme="majorHAnsi"/>
          <w:szCs w:val="24"/>
        </w:rPr>
        <w:t xml:space="preserve"> Primário obtido em 2012, e devidamente registrado no Relatório Resumido da Execução Orçamentária, no montante de R$ 34.</w:t>
      </w:r>
      <w:r w:rsidR="00D51F09" w:rsidRPr="00231F41">
        <w:rPr>
          <w:rFonts w:asciiTheme="majorHAnsi" w:hAnsiTheme="majorHAnsi"/>
          <w:szCs w:val="24"/>
        </w:rPr>
        <w:t xml:space="preserve">925.453,00 (Trinta e quatro milhões, novecentos e vinte e cinco mil, quatrocentos e cinqüenta e </w:t>
      </w:r>
      <w:r w:rsidR="00D51F09" w:rsidRPr="00231F41">
        <w:rPr>
          <w:rFonts w:asciiTheme="majorHAnsi" w:hAnsiTheme="majorHAnsi"/>
          <w:szCs w:val="24"/>
        </w:rPr>
        <w:lastRenderedPageBreak/>
        <w:t>três reais), foi bem superior a meta fiscal estabelecida de R$ 25.053.000,00 (Vinte e cinco milh</w:t>
      </w:r>
      <w:r w:rsidR="006767BA" w:rsidRPr="00231F41">
        <w:rPr>
          <w:rFonts w:asciiTheme="majorHAnsi" w:hAnsiTheme="majorHAnsi"/>
          <w:szCs w:val="24"/>
        </w:rPr>
        <w:t>ões e cinqüenta e três mil reais).</w:t>
      </w:r>
    </w:p>
    <w:p w:rsidR="00B321ED" w:rsidRPr="00231F41" w:rsidRDefault="00154C69"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 xml:space="preserve">Também foi ressaltado que </w:t>
      </w:r>
      <w:r w:rsidR="001C4100" w:rsidRPr="00231F41">
        <w:rPr>
          <w:rFonts w:asciiTheme="majorHAnsi" w:hAnsiTheme="majorHAnsi"/>
          <w:szCs w:val="24"/>
        </w:rPr>
        <w:t xml:space="preserve">para </w:t>
      </w:r>
      <w:r w:rsidRPr="00231F41">
        <w:rPr>
          <w:rFonts w:asciiTheme="majorHAnsi" w:hAnsiTheme="majorHAnsi"/>
          <w:szCs w:val="24"/>
        </w:rPr>
        <w:t>o exercício de 2013</w:t>
      </w:r>
      <w:r w:rsidR="001C4100" w:rsidRPr="00231F41">
        <w:rPr>
          <w:rFonts w:asciiTheme="majorHAnsi" w:hAnsiTheme="majorHAnsi"/>
          <w:szCs w:val="24"/>
        </w:rPr>
        <w:t xml:space="preserve"> o anexo supracitado foi inserido na Lei Orçamentária. </w:t>
      </w:r>
      <w:r w:rsidR="00BF71A2" w:rsidRPr="00231F41">
        <w:rPr>
          <w:rFonts w:asciiTheme="majorHAnsi" w:hAnsiTheme="majorHAnsi"/>
          <w:szCs w:val="24"/>
        </w:rPr>
        <w:t xml:space="preserve"> </w:t>
      </w:r>
    </w:p>
    <w:p w:rsidR="006407D5" w:rsidRPr="00231F41" w:rsidRDefault="006407D5"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Pelo exposto, consideramos esclarecido o questionamento</w:t>
      </w:r>
      <w:r w:rsidR="00BD30EA" w:rsidRPr="00231F41">
        <w:rPr>
          <w:rFonts w:asciiTheme="majorHAnsi" w:hAnsiTheme="majorHAnsi"/>
          <w:szCs w:val="24"/>
        </w:rPr>
        <w:t>.</w:t>
      </w:r>
      <w:r w:rsidRPr="00231F41">
        <w:rPr>
          <w:rFonts w:asciiTheme="majorHAnsi" w:hAnsiTheme="majorHAnsi"/>
          <w:szCs w:val="24"/>
        </w:rPr>
        <w:t xml:space="preserve">  </w:t>
      </w:r>
    </w:p>
    <w:p w:rsidR="005A2AC1" w:rsidRPr="00231F41" w:rsidRDefault="005A2AC1" w:rsidP="00BA6BCF">
      <w:pPr>
        <w:pStyle w:val="Recuodecorpodetexto"/>
        <w:spacing w:line="360" w:lineRule="auto"/>
        <w:ind w:firstLine="0"/>
        <w:rPr>
          <w:rFonts w:asciiTheme="majorHAnsi" w:hAnsiTheme="majorHAnsi"/>
          <w:szCs w:val="24"/>
          <w:highlight w:val="yellow"/>
        </w:rPr>
      </w:pPr>
    </w:p>
    <w:p w:rsidR="00157A4A" w:rsidRPr="00231F41" w:rsidRDefault="00157A4A" w:rsidP="00BA6BCF">
      <w:pPr>
        <w:pStyle w:val="PargrafodaLista"/>
        <w:numPr>
          <w:ilvl w:val="0"/>
          <w:numId w:val="7"/>
        </w:numPr>
        <w:spacing w:line="360" w:lineRule="auto"/>
        <w:rPr>
          <w:rFonts w:ascii="Cambria" w:hAnsi="Cambria"/>
          <w:b/>
          <w:szCs w:val="24"/>
        </w:rPr>
      </w:pPr>
      <w:r w:rsidRPr="00231F41">
        <w:rPr>
          <w:rFonts w:ascii="Cambria" w:hAnsi="Cambria"/>
          <w:b/>
          <w:szCs w:val="24"/>
        </w:rPr>
        <w:t>Realização de concursos públicos para formação de Quadros de Pessoal na Administração Direta e Indireta Municipal, considerando que em alguns órgãos municipais a quantidade de servidores contratados temporariamente é maior que os efetivos;</w:t>
      </w:r>
    </w:p>
    <w:p w:rsidR="005A2AC1" w:rsidRPr="00231F41" w:rsidRDefault="005A2AC1" w:rsidP="00BA6BCF">
      <w:pPr>
        <w:pStyle w:val="PargrafodaLista"/>
        <w:spacing w:line="360" w:lineRule="auto"/>
        <w:rPr>
          <w:rFonts w:asciiTheme="majorHAnsi" w:hAnsiTheme="majorHAnsi"/>
          <w:b/>
          <w:szCs w:val="24"/>
          <w:highlight w:val="yellow"/>
        </w:rPr>
      </w:pPr>
    </w:p>
    <w:p w:rsidR="005A2AC1" w:rsidRPr="00231F41" w:rsidRDefault="005A2AC1" w:rsidP="00BA6BCF">
      <w:pPr>
        <w:pStyle w:val="Corpodetexto"/>
        <w:spacing w:line="360" w:lineRule="auto"/>
        <w:ind w:left="426"/>
        <w:rPr>
          <w:rFonts w:asciiTheme="majorHAnsi" w:hAnsiTheme="majorHAnsi"/>
          <w:b/>
          <w:szCs w:val="24"/>
        </w:rPr>
      </w:pPr>
      <w:r w:rsidRPr="00231F41">
        <w:rPr>
          <w:rFonts w:asciiTheme="majorHAnsi" w:hAnsiTheme="majorHAnsi"/>
          <w:szCs w:val="24"/>
        </w:rPr>
        <w:t xml:space="preserve">DEFESA: A justificativa encontra-se em fls. </w:t>
      </w:r>
      <w:r w:rsidR="001B68E2" w:rsidRPr="00231F41">
        <w:rPr>
          <w:rFonts w:asciiTheme="majorHAnsi" w:hAnsiTheme="majorHAnsi"/>
          <w:szCs w:val="24"/>
        </w:rPr>
        <w:t>2186/2187.</w:t>
      </w:r>
    </w:p>
    <w:p w:rsidR="005A2AC1" w:rsidRPr="00231F41" w:rsidRDefault="005A2AC1"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ANÁLISE DA DEFESA:</w:t>
      </w:r>
    </w:p>
    <w:p w:rsidR="00B66B7E" w:rsidRPr="00231F41" w:rsidRDefault="00B238F9" w:rsidP="00BA6BCF">
      <w:pPr>
        <w:spacing w:line="360" w:lineRule="auto"/>
        <w:ind w:left="426"/>
        <w:rPr>
          <w:rFonts w:asciiTheme="majorHAnsi" w:hAnsiTheme="majorHAnsi"/>
          <w:szCs w:val="24"/>
          <w:highlight w:val="yellow"/>
        </w:rPr>
      </w:pPr>
      <w:r w:rsidRPr="00231F41">
        <w:rPr>
          <w:rFonts w:asciiTheme="majorHAnsi" w:hAnsiTheme="majorHAnsi"/>
          <w:szCs w:val="24"/>
        </w:rPr>
        <w:t>O Sr. Amazonino Armando Mendes, afirma que desde 2010 realiz</w:t>
      </w:r>
      <w:r w:rsidR="00FE4C8C" w:rsidRPr="00231F41">
        <w:rPr>
          <w:rFonts w:asciiTheme="majorHAnsi" w:hAnsiTheme="majorHAnsi"/>
          <w:szCs w:val="24"/>
        </w:rPr>
        <w:t>ou</w:t>
      </w:r>
      <w:r w:rsidRPr="00231F41">
        <w:rPr>
          <w:rFonts w:asciiTheme="majorHAnsi" w:hAnsiTheme="majorHAnsi"/>
          <w:szCs w:val="24"/>
        </w:rPr>
        <w:t xml:space="preserve"> concursos públicos</w:t>
      </w:r>
      <w:r w:rsidR="00E94538" w:rsidRPr="00231F41">
        <w:rPr>
          <w:rFonts w:asciiTheme="majorHAnsi" w:hAnsiTheme="majorHAnsi"/>
          <w:szCs w:val="24"/>
        </w:rPr>
        <w:t xml:space="preserve"> para preenchimento </w:t>
      </w:r>
      <w:r w:rsidR="00DB0DE8" w:rsidRPr="00231F41">
        <w:rPr>
          <w:rFonts w:asciiTheme="majorHAnsi" w:hAnsiTheme="majorHAnsi"/>
          <w:szCs w:val="24"/>
        </w:rPr>
        <w:t xml:space="preserve">de cargos vagos existentes do quadro do pessoal efetivo, tanto para o nível médio como superior. </w:t>
      </w:r>
      <w:r w:rsidR="0035755F" w:rsidRPr="00231F41">
        <w:rPr>
          <w:rFonts w:asciiTheme="majorHAnsi" w:hAnsiTheme="majorHAnsi"/>
          <w:szCs w:val="24"/>
        </w:rPr>
        <w:t xml:space="preserve">Contudo, afirma que grande parte dessas vagas não foram preenchidas em razão da </w:t>
      </w:r>
      <w:r w:rsidR="00B66B7E" w:rsidRPr="00231F41">
        <w:rPr>
          <w:rFonts w:asciiTheme="majorHAnsi" w:hAnsiTheme="majorHAnsi"/>
          <w:szCs w:val="24"/>
        </w:rPr>
        <w:t>falta de candidatos classificados nesses concursos.</w:t>
      </w:r>
    </w:p>
    <w:p w:rsidR="00BD30EA" w:rsidRPr="00231F41" w:rsidRDefault="00BD30EA"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 xml:space="preserve">Pelo exposto, consideramos esclarecido o questionamento.  </w:t>
      </w:r>
    </w:p>
    <w:p w:rsidR="002D0C52" w:rsidRPr="00231F41" w:rsidRDefault="002D0C52" w:rsidP="00BA6BCF">
      <w:pPr>
        <w:spacing w:line="360" w:lineRule="auto"/>
        <w:rPr>
          <w:rFonts w:asciiTheme="majorHAnsi" w:hAnsiTheme="majorHAnsi"/>
          <w:szCs w:val="24"/>
        </w:rPr>
      </w:pPr>
    </w:p>
    <w:p w:rsidR="002D0C52" w:rsidRPr="00231F41" w:rsidRDefault="002D0C52" w:rsidP="00BA6BCF">
      <w:pPr>
        <w:pStyle w:val="Corpodetexto"/>
        <w:numPr>
          <w:ilvl w:val="0"/>
          <w:numId w:val="7"/>
        </w:numPr>
        <w:spacing w:after="0" w:line="360" w:lineRule="auto"/>
        <w:rPr>
          <w:rFonts w:ascii="Cambria" w:hAnsi="Cambria"/>
          <w:b/>
          <w:szCs w:val="24"/>
        </w:rPr>
      </w:pPr>
      <w:r w:rsidRPr="00231F41">
        <w:rPr>
          <w:rFonts w:ascii="Cambria" w:hAnsi="Cambria"/>
          <w:b/>
          <w:szCs w:val="24"/>
        </w:rPr>
        <w:t>Quais as medidas adotadas de combate a evasão e à sonegação de tributos de sua competência, a quantidade e valores das ações ajuizadas para cobrança da Dívida Ativa, bem como a evolução do montante de créditos passíveis de cobrança administrativa, conforme o inciso II do art. 7º. da Resolução TCE n. 11/2009;</w:t>
      </w:r>
    </w:p>
    <w:p w:rsidR="005A2AC1" w:rsidRPr="00231F41" w:rsidRDefault="005A2AC1" w:rsidP="00BA6BCF">
      <w:pPr>
        <w:pStyle w:val="Corpodetexto"/>
        <w:spacing w:line="360" w:lineRule="auto"/>
        <w:ind w:left="426"/>
        <w:rPr>
          <w:rFonts w:asciiTheme="majorHAnsi" w:hAnsiTheme="majorHAnsi"/>
          <w:b/>
          <w:szCs w:val="24"/>
        </w:rPr>
      </w:pPr>
      <w:r w:rsidRPr="00231F41">
        <w:rPr>
          <w:rFonts w:asciiTheme="majorHAnsi" w:hAnsiTheme="majorHAnsi"/>
          <w:szCs w:val="24"/>
        </w:rPr>
        <w:t xml:space="preserve">DEFESA: A justificativa encontra-se em fls. </w:t>
      </w:r>
      <w:r w:rsidR="001B68E2" w:rsidRPr="00231F41">
        <w:rPr>
          <w:rFonts w:asciiTheme="majorHAnsi" w:hAnsiTheme="majorHAnsi"/>
          <w:szCs w:val="24"/>
        </w:rPr>
        <w:t>2187/2207.</w:t>
      </w:r>
    </w:p>
    <w:p w:rsidR="005A2AC1" w:rsidRPr="00231F41" w:rsidRDefault="005A2AC1"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ANÁLISE DA DEFESA:</w:t>
      </w:r>
    </w:p>
    <w:p w:rsidR="005A2AC1" w:rsidRPr="00231F41" w:rsidRDefault="006844F4"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O notificado informa que algumas medidas foram adotadas para incrementa</w:t>
      </w:r>
      <w:r w:rsidR="00D45DE2" w:rsidRPr="00231F41">
        <w:rPr>
          <w:rFonts w:asciiTheme="majorHAnsi" w:hAnsiTheme="majorHAnsi"/>
          <w:szCs w:val="24"/>
        </w:rPr>
        <w:t>r</w:t>
      </w:r>
      <w:r w:rsidRPr="00231F41">
        <w:rPr>
          <w:rFonts w:asciiTheme="majorHAnsi" w:hAnsiTheme="majorHAnsi"/>
          <w:szCs w:val="24"/>
        </w:rPr>
        <w:t xml:space="preserve"> </w:t>
      </w:r>
      <w:r w:rsidR="00D45DE2" w:rsidRPr="00231F41">
        <w:rPr>
          <w:rFonts w:asciiTheme="majorHAnsi" w:hAnsiTheme="majorHAnsi"/>
          <w:szCs w:val="24"/>
        </w:rPr>
        <w:t>da receita do município, que por sua vez se tornaram eficazes.</w:t>
      </w:r>
      <w:r w:rsidR="008A0110" w:rsidRPr="00231F41">
        <w:rPr>
          <w:rFonts w:asciiTheme="majorHAnsi" w:hAnsiTheme="majorHAnsi"/>
          <w:szCs w:val="24"/>
        </w:rPr>
        <w:t xml:space="preserve"> As principais ações implantadas em vi</w:t>
      </w:r>
      <w:r w:rsidR="000B2C4D" w:rsidRPr="00231F41">
        <w:rPr>
          <w:rFonts w:asciiTheme="majorHAnsi" w:hAnsiTheme="majorHAnsi"/>
          <w:szCs w:val="24"/>
        </w:rPr>
        <w:t>s</w:t>
      </w:r>
      <w:r w:rsidR="008A0110" w:rsidRPr="00231F41">
        <w:rPr>
          <w:rFonts w:asciiTheme="majorHAnsi" w:hAnsiTheme="majorHAnsi"/>
          <w:szCs w:val="24"/>
        </w:rPr>
        <w:t>ta ao combate de evasão fiscal</w:t>
      </w:r>
      <w:r w:rsidR="00DC072D" w:rsidRPr="00231F41">
        <w:rPr>
          <w:rFonts w:asciiTheme="majorHAnsi" w:hAnsiTheme="majorHAnsi"/>
          <w:szCs w:val="24"/>
        </w:rPr>
        <w:t xml:space="preserve"> e à sonegação de tributos federais for</w:t>
      </w:r>
      <w:r w:rsidR="00B432F2" w:rsidRPr="00231F41">
        <w:rPr>
          <w:rFonts w:asciiTheme="majorHAnsi" w:hAnsiTheme="majorHAnsi"/>
          <w:szCs w:val="24"/>
        </w:rPr>
        <w:t>am</w:t>
      </w:r>
      <w:r w:rsidR="00DC072D" w:rsidRPr="00231F41">
        <w:rPr>
          <w:rFonts w:asciiTheme="majorHAnsi" w:hAnsiTheme="majorHAnsi"/>
          <w:szCs w:val="24"/>
        </w:rPr>
        <w:t>:</w:t>
      </w:r>
    </w:p>
    <w:p w:rsidR="00B432F2" w:rsidRPr="00231F41" w:rsidRDefault="00B432F2" w:rsidP="00BA6BCF">
      <w:pPr>
        <w:pStyle w:val="Cabealho"/>
        <w:tabs>
          <w:tab w:val="left" w:pos="708"/>
          <w:tab w:val="center" w:pos="1680"/>
        </w:tabs>
        <w:spacing w:line="360" w:lineRule="auto"/>
        <w:ind w:left="426"/>
        <w:rPr>
          <w:rFonts w:asciiTheme="majorHAnsi" w:hAnsiTheme="majorHAnsi"/>
          <w:szCs w:val="24"/>
        </w:rPr>
      </w:pPr>
    </w:p>
    <w:p w:rsidR="00DC072D" w:rsidRPr="00231F41" w:rsidRDefault="00DC072D"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 Reestruturação da máquina arrecadadora com o objetivo de aumentar a Receita Própria do Município;</w:t>
      </w:r>
    </w:p>
    <w:p w:rsidR="00DC072D" w:rsidRPr="00231F41" w:rsidRDefault="00182A49"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-Sistema  GISS ONLINE que proporcionou a reestruturação da base tributária para gestão e controle do ISSQN;</w:t>
      </w:r>
    </w:p>
    <w:p w:rsidR="00213EB2" w:rsidRPr="00231F41" w:rsidRDefault="00182A49"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w:t>
      </w:r>
      <w:r w:rsidR="00871A7F" w:rsidRPr="00231F41">
        <w:rPr>
          <w:rFonts w:asciiTheme="majorHAnsi" w:hAnsiTheme="majorHAnsi"/>
          <w:szCs w:val="24"/>
        </w:rPr>
        <w:t>Sistema GIEX que modernizou com eficácia os serviços prestados aos contribuintes municipais</w:t>
      </w:r>
      <w:r w:rsidR="00213EB2" w:rsidRPr="00231F41">
        <w:rPr>
          <w:rFonts w:asciiTheme="majorHAnsi" w:hAnsiTheme="majorHAnsi"/>
          <w:szCs w:val="24"/>
        </w:rPr>
        <w:t xml:space="preserve"> no que se refere ao controle cadastral e dos lançamentos com dívida ativa e execução fiscal;</w:t>
      </w:r>
    </w:p>
    <w:p w:rsidR="00182A49" w:rsidRPr="00231F41" w:rsidRDefault="00213EB2"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 xml:space="preserve">-A </w:t>
      </w:r>
      <w:r w:rsidR="0014131C" w:rsidRPr="00231F41">
        <w:rPr>
          <w:rFonts w:asciiTheme="majorHAnsi" w:hAnsiTheme="majorHAnsi"/>
          <w:szCs w:val="24"/>
        </w:rPr>
        <w:t>GERÊNCIA DE TELECOBRANÇAS para fortalecer a telecomunicação com o</w:t>
      </w:r>
      <w:r w:rsidRPr="00231F41">
        <w:rPr>
          <w:rFonts w:asciiTheme="majorHAnsi" w:hAnsiTheme="majorHAnsi"/>
          <w:szCs w:val="24"/>
        </w:rPr>
        <w:t xml:space="preserve"> </w:t>
      </w:r>
      <w:r w:rsidR="0014131C" w:rsidRPr="00231F41">
        <w:rPr>
          <w:rFonts w:asciiTheme="majorHAnsi" w:hAnsiTheme="majorHAnsi"/>
          <w:szCs w:val="24"/>
        </w:rPr>
        <w:t xml:space="preserve">contribuinte </w:t>
      </w:r>
      <w:r w:rsidR="005D4982" w:rsidRPr="00231F41">
        <w:rPr>
          <w:rFonts w:asciiTheme="majorHAnsi" w:hAnsiTheme="majorHAnsi"/>
          <w:szCs w:val="24"/>
        </w:rPr>
        <w:t xml:space="preserve"> e consolidar o atendimento satisfatório da população com a Secretaria de Finanças</w:t>
      </w:r>
      <w:r w:rsidR="006D142E" w:rsidRPr="00231F41">
        <w:rPr>
          <w:rFonts w:asciiTheme="majorHAnsi" w:hAnsiTheme="majorHAnsi"/>
          <w:szCs w:val="24"/>
        </w:rPr>
        <w:t>;</w:t>
      </w:r>
    </w:p>
    <w:p w:rsidR="000B2C4D" w:rsidRPr="00231F41" w:rsidRDefault="006D142E"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 xml:space="preserve">- </w:t>
      </w:r>
      <w:r w:rsidR="000B2C4D" w:rsidRPr="00231F41">
        <w:rPr>
          <w:rFonts w:asciiTheme="majorHAnsi" w:hAnsiTheme="majorHAnsi"/>
          <w:szCs w:val="24"/>
        </w:rPr>
        <w:t>A Implementação e modernização da</w:t>
      </w:r>
      <w:r w:rsidRPr="00231F41">
        <w:rPr>
          <w:rFonts w:asciiTheme="majorHAnsi" w:hAnsiTheme="majorHAnsi"/>
          <w:szCs w:val="24"/>
        </w:rPr>
        <w:t>s DIVISÕES DE ARRECADAÇÃO</w:t>
      </w:r>
      <w:r w:rsidR="00C53E25" w:rsidRPr="00231F41">
        <w:rPr>
          <w:rFonts w:asciiTheme="majorHAnsi" w:hAnsiTheme="majorHAnsi"/>
          <w:szCs w:val="24"/>
        </w:rPr>
        <w:t xml:space="preserve"> </w:t>
      </w:r>
      <w:r w:rsidR="004930A9" w:rsidRPr="00231F41">
        <w:rPr>
          <w:rFonts w:asciiTheme="majorHAnsi" w:hAnsiTheme="majorHAnsi"/>
          <w:szCs w:val="24"/>
        </w:rPr>
        <w:t>e</w:t>
      </w:r>
      <w:r w:rsidR="00C53E25" w:rsidRPr="00231F41">
        <w:rPr>
          <w:rFonts w:asciiTheme="majorHAnsi" w:hAnsiTheme="majorHAnsi"/>
          <w:szCs w:val="24"/>
        </w:rPr>
        <w:t xml:space="preserve"> </w:t>
      </w:r>
      <w:r w:rsidRPr="00231F41">
        <w:rPr>
          <w:rFonts w:asciiTheme="majorHAnsi" w:hAnsiTheme="majorHAnsi"/>
          <w:szCs w:val="24"/>
        </w:rPr>
        <w:t>COBRANÇA ADMINISTRATIVA,</w:t>
      </w:r>
      <w:r w:rsidR="00C53E25" w:rsidRPr="00231F41">
        <w:rPr>
          <w:rFonts w:asciiTheme="majorHAnsi" w:hAnsiTheme="majorHAnsi"/>
          <w:szCs w:val="24"/>
        </w:rPr>
        <w:t xml:space="preserve"> </w:t>
      </w:r>
      <w:r w:rsidR="004930A9" w:rsidRPr="00231F41">
        <w:rPr>
          <w:rFonts w:asciiTheme="majorHAnsi" w:hAnsiTheme="majorHAnsi"/>
          <w:szCs w:val="24"/>
        </w:rPr>
        <w:t>os</w:t>
      </w:r>
      <w:r w:rsidR="00C53E25" w:rsidRPr="00231F41">
        <w:rPr>
          <w:rFonts w:asciiTheme="majorHAnsi" w:hAnsiTheme="majorHAnsi"/>
          <w:szCs w:val="24"/>
        </w:rPr>
        <w:t xml:space="preserve"> DEPARTAMENTOS DE TRIBUTOS IMOBILIÁRIOS, </w:t>
      </w:r>
      <w:r w:rsidR="004930A9" w:rsidRPr="00231F41">
        <w:rPr>
          <w:rFonts w:asciiTheme="majorHAnsi" w:hAnsiTheme="majorHAnsi"/>
          <w:szCs w:val="24"/>
        </w:rPr>
        <w:t xml:space="preserve">DE </w:t>
      </w:r>
      <w:r w:rsidR="00C53E25" w:rsidRPr="00231F41">
        <w:rPr>
          <w:rFonts w:asciiTheme="majorHAnsi" w:hAnsiTheme="majorHAnsi"/>
          <w:szCs w:val="24"/>
        </w:rPr>
        <w:t xml:space="preserve">ADMINISTRAÇÃO </w:t>
      </w:r>
      <w:r w:rsidR="004930A9" w:rsidRPr="00231F41">
        <w:rPr>
          <w:rFonts w:asciiTheme="majorHAnsi" w:hAnsiTheme="majorHAnsi"/>
          <w:szCs w:val="24"/>
        </w:rPr>
        <w:t xml:space="preserve">e </w:t>
      </w:r>
      <w:r w:rsidR="00C53E25" w:rsidRPr="00231F41">
        <w:rPr>
          <w:rFonts w:asciiTheme="majorHAnsi" w:hAnsiTheme="majorHAnsi"/>
          <w:szCs w:val="24"/>
        </w:rPr>
        <w:t xml:space="preserve">FISCALIZAÇÃO TRIBUTÁRIA </w:t>
      </w:r>
      <w:r w:rsidR="004930A9" w:rsidRPr="00231F41">
        <w:rPr>
          <w:rFonts w:asciiTheme="majorHAnsi" w:hAnsiTheme="majorHAnsi"/>
          <w:szCs w:val="24"/>
        </w:rPr>
        <w:t>e  DE TRIBUTAÇÃO</w:t>
      </w:r>
      <w:r w:rsidR="000B2C4D" w:rsidRPr="00231F41">
        <w:rPr>
          <w:rFonts w:asciiTheme="majorHAnsi" w:hAnsiTheme="majorHAnsi"/>
          <w:szCs w:val="24"/>
        </w:rPr>
        <w:t>.</w:t>
      </w:r>
    </w:p>
    <w:p w:rsidR="000B2C4D" w:rsidRPr="00231F41" w:rsidRDefault="000B2C4D" w:rsidP="00BA6BCF">
      <w:pPr>
        <w:pStyle w:val="Cabealho"/>
        <w:tabs>
          <w:tab w:val="left" w:pos="708"/>
          <w:tab w:val="center" w:pos="1680"/>
        </w:tabs>
        <w:spacing w:line="360" w:lineRule="auto"/>
        <w:ind w:left="426"/>
        <w:rPr>
          <w:rFonts w:asciiTheme="majorHAnsi" w:hAnsiTheme="majorHAnsi"/>
          <w:szCs w:val="24"/>
        </w:rPr>
      </w:pPr>
    </w:p>
    <w:p w:rsidR="009314A6" w:rsidRPr="00231F41" w:rsidRDefault="008B35F2"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Por conta dessas ações houve uma alteração na estrutura organizacional da SEMEF</w:t>
      </w:r>
      <w:r w:rsidR="002903CD" w:rsidRPr="00231F41">
        <w:rPr>
          <w:rFonts w:asciiTheme="majorHAnsi" w:hAnsiTheme="majorHAnsi"/>
          <w:szCs w:val="24"/>
        </w:rPr>
        <w:t>, que proporcionou um novo e moderno conceito de gerenciamento do erário público, com o objetivo de coibir a sonegação</w:t>
      </w:r>
      <w:r w:rsidR="009314A6" w:rsidRPr="00231F41">
        <w:rPr>
          <w:rFonts w:asciiTheme="majorHAnsi" w:hAnsiTheme="majorHAnsi"/>
          <w:szCs w:val="24"/>
        </w:rPr>
        <w:t xml:space="preserve"> fiscal.</w:t>
      </w:r>
    </w:p>
    <w:p w:rsidR="0048736F" w:rsidRPr="00231F41" w:rsidRDefault="009314A6" w:rsidP="00BA6BCF">
      <w:pPr>
        <w:pStyle w:val="Cabealho"/>
        <w:tabs>
          <w:tab w:val="left" w:pos="708"/>
          <w:tab w:val="center" w:pos="1680"/>
        </w:tabs>
        <w:spacing w:line="360" w:lineRule="auto"/>
        <w:ind w:left="426"/>
        <w:rPr>
          <w:rFonts w:asciiTheme="majorHAnsi" w:hAnsiTheme="majorHAnsi"/>
          <w:szCs w:val="24"/>
        </w:rPr>
      </w:pPr>
      <w:r w:rsidRPr="00231F41">
        <w:rPr>
          <w:rFonts w:asciiTheme="majorHAnsi" w:hAnsiTheme="majorHAnsi"/>
          <w:szCs w:val="24"/>
        </w:rPr>
        <w:t>O notificado junta em sua defesa os resultados obtidos ao longo do exercício</w:t>
      </w:r>
      <w:r w:rsidR="00BF452B" w:rsidRPr="00231F41">
        <w:rPr>
          <w:rFonts w:asciiTheme="majorHAnsi" w:hAnsiTheme="majorHAnsi"/>
          <w:szCs w:val="24"/>
        </w:rPr>
        <w:t xml:space="preserve"> através de Demonstrativos, Gráficos,</w:t>
      </w:r>
      <w:r w:rsidR="00A07389" w:rsidRPr="00231F41">
        <w:rPr>
          <w:rFonts w:asciiTheme="majorHAnsi" w:hAnsiTheme="majorHAnsi"/>
          <w:szCs w:val="24"/>
        </w:rPr>
        <w:t xml:space="preserve"> Planilhas e</w:t>
      </w:r>
      <w:r w:rsidR="0048736F" w:rsidRPr="00231F41">
        <w:rPr>
          <w:rFonts w:asciiTheme="majorHAnsi" w:hAnsiTheme="majorHAnsi"/>
          <w:szCs w:val="24"/>
        </w:rPr>
        <w:t xml:space="preserve"> </w:t>
      </w:r>
      <w:r w:rsidR="00A07389" w:rsidRPr="00231F41">
        <w:rPr>
          <w:rFonts w:asciiTheme="majorHAnsi" w:hAnsiTheme="majorHAnsi"/>
          <w:szCs w:val="24"/>
        </w:rPr>
        <w:t>Tabelas.</w:t>
      </w:r>
      <w:r w:rsidR="00BF452B" w:rsidRPr="00231F41">
        <w:rPr>
          <w:rFonts w:asciiTheme="majorHAnsi" w:hAnsiTheme="majorHAnsi"/>
          <w:szCs w:val="24"/>
        </w:rPr>
        <w:t xml:space="preserve"> </w:t>
      </w:r>
      <w:r w:rsidR="008B35F2" w:rsidRPr="00231F41">
        <w:rPr>
          <w:rFonts w:asciiTheme="majorHAnsi" w:hAnsiTheme="majorHAnsi"/>
          <w:szCs w:val="24"/>
        </w:rPr>
        <w:t xml:space="preserve"> </w:t>
      </w:r>
    </w:p>
    <w:p w:rsidR="0048736F" w:rsidRPr="00231F41" w:rsidRDefault="0048736F" w:rsidP="00BA6BCF">
      <w:pPr>
        <w:pStyle w:val="Recuodecorpodetexto"/>
        <w:spacing w:line="360" w:lineRule="auto"/>
        <w:ind w:left="426" w:firstLine="0"/>
        <w:rPr>
          <w:rFonts w:asciiTheme="majorHAnsi" w:hAnsiTheme="majorHAnsi"/>
          <w:szCs w:val="24"/>
        </w:rPr>
      </w:pPr>
      <w:r w:rsidRPr="00231F41">
        <w:rPr>
          <w:rFonts w:asciiTheme="majorHAnsi" w:hAnsiTheme="majorHAnsi"/>
          <w:szCs w:val="24"/>
        </w:rPr>
        <w:t xml:space="preserve">Pelo exposto, consideramos esclarecido o questionamento.  </w:t>
      </w:r>
    </w:p>
    <w:p w:rsidR="003505F1" w:rsidRPr="007D36CD" w:rsidRDefault="003505F1" w:rsidP="00BA6BCF">
      <w:pPr>
        <w:pStyle w:val="PargrafodaLista"/>
        <w:spacing w:line="360" w:lineRule="auto"/>
        <w:rPr>
          <w:rFonts w:ascii="Cambria" w:hAnsi="Cambria"/>
          <w:szCs w:val="24"/>
        </w:rPr>
      </w:pPr>
    </w:p>
    <w:p w:rsidR="003505F1" w:rsidRPr="007D36CD" w:rsidRDefault="003505F1" w:rsidP="00BA6BCF">
      <w:pPr>
        <w:pStyle w:val="Recuodecorpodetexto"/>
        <w:numPr>
          <w:ilvl w:val="0"/>
          <w:numId w:val="7"/>
        </w:numPr>
        <w:spacing w:line="360" w:lineRule="auto"/>
        <w:rPr>
          <w:rFonts w:ascii="Cambria" w:hAnsi="Cambria"/>
          <w:b/>
          <w:szCs w:val="24"/>
        </w:rPr>
      </w:pPr>
      <w:r w:rsidRPr="007D36CD">
        <w:rPr>
          <w:rFonts w:ascii="Cambria" w:hAnsi="Cambria"/>
          <w:b/>
          <w:szCs w:val="24"/>
        </w:rPr>
        <w:t>Justificar a dívida da ordem de R$ 3</w:t>
      </w:r>
      <w:r w:rsidR="005E78D2" w:rsidRPr="007D36CD">
        <w:rPr>
          <w:rFonts w:ascii="Cambria" w:hAnsi="Cambria"/>
          <w:b/>
          <w:szCs w:val="24"/>
        </w:rPr>
        <w:t>6</w:t>
      </w:r>
      <w:r w:rsidRPr="007D36CD">
        <w:rPr>
          <w:rFonts w:ascii="Cambria" w:hAnsi="Cambria"/>
          <w:b/>
          <w:szCs w:val="24"/>
        </w:rPr>
        <w:t xml:space="preserve">7 milhões deixada pela Prefeitura ao final do exercício, considerando a disponibilidade de Caixa e Banco que totalizou </w:t>
      </w:r>
      <w:r w:rsidR="005109C9" w:rsidRPr="007D36CD">
        <w:rPr>
          <w:rFonts w:ascii="Cambria" w:hAnsi="Cambria"/>
          <w:b/>
          <w:szCs w:val="24"/>
        </w:rPr>
        <w:t xml:space="preserve">                                    </w:t>
      </w:r>
      <w:r w:rsidRPr="007D36CD">
        <w:rPr>
          <w:rFonts w:ascii="Cambria" w:hAnsi="Cambria"/>
          <w:b/>
          <w:szCs w:val="24"/>
        </w:rPr>
        <w:t xml:space="preserve">                         R$ 378.164.003,38, que figuram no Balanço Financeiro do exercício de 2012, suficientes para liquidação e pagamento das referidas despesas.</w:t>
      </w:r>
    </w:p>
    <w:p w:rsidR="003505F1" w:rsidRPr="007D36CD" w:rsidRDefault="003505F1" w:rsidP="00BA6BCF">
      <w:pPr>
        <w:pStyle w:val="Cabealho"/>
        <w:tabs>
          <w:tab w:val="left" w:pos="708"/>
          <w:tab w:val="center" w:pos="1680"/>
        </w:tabs>
        <w:spacing w:line="360" w:lineRule="auto"/>
        <w:rPr>
          <w:rFonts w:asciiTheme="majorHAnsi" w:hAnsiTheme="majorHAnsi"/>
          <w:b/>
          <w:szCs w:val="24"/>
          <w:highlight w:val="yellow"/>
          <w:u w:val="single"/>
        </w:rPr>
      </w:pPr>
    </w:p>
    <w:p w:rsidR="00A027D9" w:rsidRPr="007D36CD" w:rsidRDefault="00A027D9" w:rsidP="00BA6BCF">
      <w:pPr>
        <w:pStyle w:val="Corpodetexto"/>
        <w:spacing w:line="360" w:lineRule="auto"/>
        <w:ind w:left="426"/>
        <w:rPr>
          <w:rFonts w:asciiTheme="majorHAnsi" w:hAnsiTheme="majorHAnsi"/>
          <w:szCs w:val="24"/>
        </w:rPr>
      </w:pPr>
      <w:r w:rsidRPr="007D36CD">
        <w:rPr>
          <w:rFonts w:asciiTheme="majorHAnsi" w:hAnsiTheme="majorHAnsi"/>
          <w:szCs w:val="24"/>
        </w:rPr>
        <w:t xml:space="preserve">DEFESA: A justificativa encontra-se em fls. </w:t>
      </w:r>
      <w:r w:rsidR="00016B6F" w:rsidRPr="007D36CD">
        <w:rPr>
          <w:rFonts w:asciiTheme="majorHAnsi" w:hAnsiTheme="majorHAnsi"/>
          <w:szCs w:val="24"/>
        </w:rPr>
        <w:t>2207/2210</w:t>
      </w:r>
    </w:p>
    <w:p w:rsidR="00A027D9" w:rsidRPr="007D36CD" w:rsidRDefault="00A027D9" w:rsidP="00BA6BCF">
      <w:pPr>
        <w:pStyle w:val="Recuodecorpodetexto"/>
        <w:spacing w:line="360" w:lineRule="auto"/>
        <w:ind w:left="426" w:firstLine="0"/>
        <w:rPr>
          <w:rFonts w:asciiTheme="majorHAnsi" w:hAnsiTheme="majorHAnsi"/>
          <w:szCs w:val="24"/>
        </w:rPr>
      </w:pPr>
      <w:r w:rsidRPr="007D36CD">
        <w:rPr>
          <w:rFonts w:asciiTheme="majorHAnsi" w:hAnsiTheme="majorHAnsi"/>
          <w:szCs w:val="24"/>
        </w:rPr>
        <w:t>ANÁLISE DA DEFESA:</w:t>
      </w:r>
    </w:p>
    <w:p w:rsidR="00A027D9" w:rsidRPr="007D36CD" w:rsidRDefault="003F1D1D" w:rsidP="00BA6BCF">
      <w:pPr>
        <w:pStyle w:val="Cabealho"/>
        <w:tabs>
          <w:tab w:val="left" w:pos="708"/>
          <w:tab w:val="center" w:pos="1680"/>
        </w:tabs>
        <w:spacing w:line="360" w:lineRule="auto"/>
        <w:ind w:left="426"/>
        <w:rPr>
          <w:rFonts w:asciiTheme="majorHAnsi" w:hAnsiTheme="majorHAnsi"/>
          <w:szCs w:val="24"/>
        </w:rPr>
      </w:pPr>
      <w:r w:rsidRPr="007D36CD">
        <w:rPr>
          <w:rFonts w:asciiTheme="majorHAnsi" w:hAnsiTheme="majorHAnsi"/>
          <w:szCs w:val="24"/>
        </w:rPr>
        <w:lastRenderedPageBreak/>
        <w:t xml:space="preserve">O Senhor Amazonino Mendes discrimina </w:t>
      </w:r>
      <w:r w:rsidR="00C01E3E" w:rsidRPr="007D36CD">
        <w:rPr>
          <w:rFonts w:asciiTheme="majorHAnsi" w:hAnsiTheme="majorHAnsi"/>
          <w:szCs w:val="24"/>
        </w:rPr>
        <w:t xml:space="preserve">de forma sucinta </w:t>
      </w:r>
      <w:r w:rsidR="00DE0A8F" w:rsidRPr="007D36CD">
        <w:rPr>
          <w:rFonts w:asciiTheme="majorHAnsi" w:hAnsiTheme="majorHAnsi"/>
          <w:szCs w:val="24"/>
        </w:rPr>
        <w:t>o passivo financeiro deixado pela Prefeitura no exercício financeiro de 2012 no montante de R$ 367 milhões</w:t>
      </w:r>
      <w:r w:rsidR="004D5B3C" w:rsidRPr="007D36CD">
        <w:rPr>
          <w:rFonts w:asciiTheme="majorHAnsi" w:hAnsiTheme="majorHAnsi"/>
          <w:szCs w:val="24"/>
        </w:rPr>
        <w:t>. Fazem parte deste Passivo</w:t>
      </w:r>
      <w:r w:rsidR="00C01E3E" w:rsidRPr="007D36CD">
        <w:rPr>
          <w:rFonts w:asciiTheme="majorHAnsi" w:hAnsiTheme="majorHAnsi"/>
          <w:szCs w:val="24"/>
        </w:rPr>
        <w:t xml:space="preserve"> os </w:t>
      </w:r>
      <w:r w:rsidR="004D5B3C" w:rsidRPr="007D36CD">
        <w:rPr>
          <w:rFonts w:asciiTheme="majorHAnsi" w:hAnsiTheme="majorHAnsi"/>
          <w:szCs w:val="24"/>
        </w:rPr>
        <w:t xml:space="preserve"> pagamentos ao INSS, FGTS, MANAUSPREV, ICMS, ISS, CONSIGTÁRIOS DE FOLHA DE PAGAMENTO</w:t>
      </w:r>
      <w:r w:rsidR="00FB78BE" w:rsidRPr="007D36CD">
        <w:rPr>
          <w:rFonts w:asciiTheme="majorHAnsi" w:hAnsiTheme="majorHAnsi"/>
          <w:szCs w:val="24"/>
        </w:rPr>
        <w:t xml:space="preserve">, </w:t>
      </w:r>
      <w:r w:rsidR="00012E0D" w:rsidRPr="007D36CD">
        <w:rPr>
          <w:rFonts w:asciiTheme="majorHAnsi" w:hAnsiTheme="majorHAnsi"/>
          <w:szCs w:val="24"/>
        </w:rPr>
        <w:t xml:space="preserve">DEPÓSITOS DE TERCEIROS PARA DEVOLUÇÃO, CAUCÕES, RESTITUIÇÕES, RESTOS A PAGAR PROCESSADOS E NÃO </w:t>
      </w:r>
      <w:r w:rsidR="00F535C3" w:rsidRPr="007D36CD">
        <w:rPr>
          <w:rFonts w:asciiTheme="majorHAnsi" w:hAnsiTheme="majorHAnsi"/>
          <w:szCs w:val="24"/>
        </w:rPr>
        <w:t>PROCESSADOS</w:t>
      </w:r>
      <w:r w:rsidR="0029455F" w:rsidRPr="007D36CD">
        <w:rPr>
          <w:rFonts w:asciiTheme="majorHAnsi" w:hAnsiTheme="majorHAnsi"/>
          <w:szCs w:val="24"/>
        </w:rPr>
        <w:t xml:space="preserve"> ETC. Também enfatiza que estão incluídas neste passivo as consignações da folha de pagamento</w:t>
      </w:r>
      <w:r w:rsidR="00025972" w:rsidRPr="007D36CD">
        <w:rPr>
          <w:rFonts w:asciiTheme="majorHAnsi" w:hAnsiTheme="majorHAnsi"/>
          <w:szCs w:val="24"/>
        </w:rPr>
        <w:t xml:space="preserve"> de dezembro, cujo os pagamentos fora efetuados no quinto dia útil do mês subseqüente, ou seja, em janeiro de 2013</w:t>
      </w:r>
      <w:r w:rsidR="00491685" w:rsidRPr="007D36CD">
        <w:rPr>
          <w:rFonts w:asciiTheme="majorHAnsi" w:hAnsiTheme="majorHAnsi"/>
          <w:szCs w:val="24"/>
        </w:rPr>
        <w:t>. Nesta mesma situação ocorre com o INSS da MANAUSPREV e MANAUSMED do</w:t>
      </w:r>
      <w:r w:rsidR="00E80B05" w:rsidRPr="007D36CD">
        <w:rPr>
          <w:rFonts w:asciiTheme="majorHAnsi" w:hAnsiTheme="majorHAnsi"/>
          <w:szCs w:val="24"/>
        </w:rPr>
        <w:t xml:space="preserve"> </w:t>
      </w:r>
      <w:r w:rsidR="00491685" w:rsidRPr="007D36CD">
        <w:rPr>
          <w:rFonts w:asciiTheme="majorHAnsi" w:hAnsiTheme="majorHAnsi"/>
          <w:szCs w:val="24"/>
        </w:rPr>
        <w:t>servidor</w:t>
      </w:r>
      <w:r w:rsidR="00E80B05" w:rsidRPr="007D36CD">
        <w:rPr>
          <w:rFonts w:asciiTheme="majorHAnsi" w:hAnsiTheme="majorHAnsi"/>
          <w:szCs w:val="24"/>
        </w:rPr>
        <w:t xml:space="preserve">; as consignações  de fornecedores (ICMS, ISS, INSS, FUMIPEQ, etc.) </w:t>
      </w:r>
      <w:r w:rsidR="00491685" w:rsidRPr="007D36CD">
        <w:rPr>
          <w:rFonts w:asciiTheme="majorHAnsi" w:hAnsiTheme="majorHAnsi"/>
          <w:szCs w:val="24"/>
        </w:rPr>
        <w:t xml:space="preserve">que </w:t>
      </w:r>
      <w:r w:rsidR="00E80B05" w:rsidRPr="007D36CD">
        <w:rPr>
          <w:rFonts w:asciiTheme="majorHAnsi" w:hAnsiTheme="majorHAnsi"/>
          <w:szCs w:val="24"/>
        </w:rPr>
        <w:t>somente</w:t>
      </w:r>
      <w:r w:rsidR="00491685" w:rsidRPr="007D36CD">
        <w:rPr>
          <w:rFonts w:asciiTheme="majorHAnsi" w:hAnsiTheme="majorHAnsi"/>
          <w:szCs w:val="24"/>
        </w:rPr>
        <w:t xml:space="preserve"> são pagas </w:t>
      </w:r>
      <w:r w:rsidR="00E80B05" w:rsidRPr="007D36CD">
        <w:rPr>
          <w:rFonts w:asciiTheme="majorHAnsi" w:hAnsiTheme="majorHAnsi"/>
          <w:szCs w:val="24"/>
        </w:rPr>
        <w:t>conforme a legislação específica</w:t>
      </w:r>
      <w:r w:rsidR="00C01E3E" w:rsidRPr="007D36CD">
        <w:rPr>
          <w:rFonts w:asciiTheme="majorHAnsi" w:hAnsiTheme="majorHAnsi"/>
          <w:szCs w:val="24"/>
        </w:rPr>
        <w:t>, geralmente nos dias subseqüentes ao fato gerador.</w:t>
      </w:r>
    </w:p>
    <w:p w:rsidR="005E78D2" w:rsidRPr="007D36CD" w:rsidRDefault="00E8073B" w:rsidP="00BA6BCF">
      <w:pPr>
        <w:pStyle w:val="Cabealho"/>
        <w:tabs>
          <w:tab w:val="left" w:pos="708"/>
          <w:tab w:val="center" w:pos="1680"/>
        </w:tabs>
        <w:spacing w:line="360" w:lineRule="auto"/>
        <w:ind w:left="426"/>
        <w:rPr>
          <w:rFonts w:asciiTheme="majorHAnsi" w:hAnsiTheme="majorHAnsi"/>
          <w:szCs w:val="24"/>
        </w:rPr>
      </w:pPr>
      <w:r w:rsidRPr="007D36CD">
        <w:rPr>
          <w:rFonts w:asciiTheme="majorHAnsi" w:hAnsiTheme="majorHAnsi"/>
          <w:szCs w:val="24"/>
        </w:rPr>
        <w:t xml:space="preserve">Finalmente ressalta que </w:t>
      </w:r>
      <w:r w:rsidR="00B04CE2" w:rsidRPr="007D36CD">
        <w:rPr>
          <w:rFonts w:asciiTheme="majorHAnsi" w:hAnsiTheme="majorHAnsi"/>
          <w:szCs w:val="24"/>
        </w:rPr>
        <w:t>as determinações da Lei de Responsabilidade Fiscal foram cumpridas, uma vez que a Prefeitura Municipal de Manaus encerrou o exercício de 2012 com um</w:t>
      </w:r>
      <w:r w:rsidR="00742C42" w:rsidRPr="007D36CD">
        <w:rPr>
          <w:rFonts w:asciiTheme="majorHAnsi" w:hAnsiTheme="majorHAnsi"/>
          <w:szCs w:val="24"/>
        </w:rPr>
        <w:t xml:space="preserve">  Superávit Financeiro na ordem de R$ 10 milhões, considerando </w:t>
      </w:r>
      <w:r w:rsidR="00086A87" w:rsidRPr="007D36CD">
        <w:rPr>
          <w:rFonts w:asciiTheme="majorHAnsi" w:hAnsiTheme="majorHAnsi"/>
          <w:szCs w:val="24"/>
        </w:rPr>
        <w:t xml:space="preserve">que </w:t>
      </w:r>
      <w:r w:rsidR="00B04CE2" w:rsidRPr="007D36CD">
        <w:rPr>
          <w:rFonts w:asciiTheme="majorHAnsi" w:hAnsiTheme="majorHAnsi"/>
          <w:szCs w:val="24"/>
        </w:rPr>
        <w:t>a disponibilidade financeira de R$ 378 milhões</w:t>
      </w:r>
      <w:r w:rsidR="00742C42" w:rsidRPr="007D36CD">
        <w:rPr>
          <w:rFonts w:asciiTheme="majorHAnsi" w:hAnsiTheme="majorHAnsi"/>
          <w:szCs w:val="24"/>
        </w:rPr>
        <w:t xml:space="preserve"> contabilizada </w:t>
      </w:r>
      <w:r w:rsidR="00086A87" w:rsidRPr="007D36CD">
        <w:rPr>
          <w:rFonts w:asciiTheme="majorHAnsi" w:hAnsiTheme="majorHAnsi"/>
          <w:szCs w:val="24"/>
        </w:rPr>
        <w:t>no Balanço Financeiro ter sido maior do que o Passivo Financeiro de R$ 367 milhões.</w:t>
      </w:r>
      <w:r w:rsidR="00742C42" w:rsidRPr="007D36CD">
        <w:rPr>
          <w:rFonts w:asciiTheme="majorHAnsi" w:hAnsiTheme="majorHAnsi"/>
          <w:szCs w:val="24"/>
        </w:rPr>
        <w:t xml:space="preserve"> </w:t>
      </w:r>
    </w:p>
    <w:p w:rsidR="00F8513C" w:rsidRPr="007D36CD" w:rsidRDefault="00F8513C" w:rsidP="00BA6BCF">
      <w:pPr>
        <w:pStyle w:val="Cabealho"/>
        <w:tabs>
          <w:tab w:val="left" w:pos="708"/>
          <w:tab w:val="center" w:pos="1680"/>
        </w:tabs>
        <w:spacing w:line="360" w:lineRule="auto"/>
        <w:ind w:left="426"/>
        <w:rPr>
          <w:rFonts w:asciiTheme="majorHAnsi" w:hAnsiTheme="majorHAnsi"/>
          <w:szCs w:val="24"/>
        </w:rPr>
      </w:pPr>
      <w:r w:rsidRPr="007D36CD">
        <w:rPr>
          <w:rFonts w:asciiTheme="majorHAnsi" w:hAnsiTheme="majorHAnsi"/>
          <w:szCs w:val="24"/>
        </w:rPr>
        <w:t>Por todo o exposto entendemos que as explanações apresentadas e os resultados demonstrados</w:t>
      </w:r>
      <w:r w:rsidR="000C3FFD" w:rsidRPr="007D36CD">
        <w:rPr>
          <w:rFonts w:asciiTheme="majorHAnsi" w:hAnsiTheme="majorHAnsi"/>
          <w:szCs w:val="24"/>
        </w:rPr>
        <w:t xml:space="preserve"> são suficientes para entendermos como justificado o questionamento.</w:t>
      </w:r>
      <w:r w:rsidRPr="007D36CD">
        <w:rPr>
          <w:rFonts w:asciiTheme="majorHAnsi" w:hAnsiTheme="majorHAnsi"/>
          <w:szCs w:val="24"/>
        </w:rPr>
        <w:t xml:space="preserve"> </w:t>
      </w:r>
    </w:p>
    <w:p w:rsidR="00325F40" w:rsidRDefault="00325F40" w:rsidP="00BA6BCF">
      <w:pPr>
        <w:pStyle w:val="Cabealho"/>
        <w:tabs>
          <w:tab w:val="left" w:pos="708"/>
          <w:tab w:val="center" w:pos="1680"/>
        </w:tabs>
        <w:spacing w:line="360" w:lineRule="auto"/>
        <w:rPr>
          <w:rFonts w:asciiTheme="majorHAnsi" w:hAnsiTheme="majorHAnsi"/>
          <w:b/>
          <w:szCs w:val="24"/>
          <w:highlight w:val="yellow"/>
          <w:u w:val="single"/>
        </w:rPr>
      </w:pPr>
    </w:p>
    <w:p w:rsidR="00324843" w:rsidRPr="003B6590" w:rsidRDefault="00001391" w:rsidP="00324843">
      <w:pPr>
        <w:pStyle w:val="Cabealho"/>
        <w:tabs>
          <w:tab w:val="left" w:pos="708"/>
          <w:tab w:val="center" w:pos="1680"/>
        </w:tabs>
        <w:spacing w:line="360" w:lineRule="auto"/>
        <w:ind w:left="426"/>
        <w:rPr>
          <w:rFonts w:asciiTheme="majorHAnsi" w:hAnsiTheme="majorHAnsi"/>
          <w:b/>
          <w:szCs w:val="24"/>
          <w:u w:val="single"/>
        </w:rPr>
      </w:pPr>
      <w:r w:rsidRPr="003B6590">
        <w:rPr>
          <w:rFonts w:asciiTheme="majorHAnsi" w:hAnsiTheme="majorHAnsi"/>
          <w:b/>
          <w:szCs w:val="14"/>
          <w:u w:val="single"/>
        </w:rPr>
        <w:t>DO RELATÓRIO DE TRANSMISSÃO DE GOVERNO MUNICIPAL</w:t>
      </w:r>
      <w:r w:rsidR="00324843" w:rsidRPr="003B6590">
        <w:rPr>
          <w:rFonts w:asciiTheme="majorHAnsi" w:hAnsiTheme="majorHAnsi"/>
          <w:b/>
          <w:szCs w:val="24"/>
          <w:u w:val="single"/>
        </w:rPr>
        <w:t>:</w:t>
      </w:r>
    </w:p>
    <w:p w:rsidR="00001391" w:rsidRPr="00001391" w:rsidRDefault="00001391" w:rsidP="00324843">
      <w:pPr>
        <w:pStyle w:val="Cabealho"/>
        <w:tabs>
          <w:tab w:val="left" w:pos="708"/>
          <w:tab w:val="center" w:pos="1680"/>
        </w:tabs>
        <w:spacing w:line="360" w:lineRule="auto"/>
        <w:ind w:left="426"/>
        <w:rPr>
          <w:rFonts w:asciiTheme="majorHAnsi" w:hAnsiTheme="majorHAnsi"/>
          <w:b/>
          <w:szCs w:val="24"/>
          <w:highlight w:val="yellow"/>
          <w:u w:val="single"/>
        </w:rPr>
      </w:pPr>
    </w:p>
    <w:p w:rsidR="00131DD7" w:rsidRDefault="00001391" w:rsidP="00324843">
      <w:pPr>
        <w:pStyle w:val="Cabealho"/>
        <w:tabs>
          <w:tab w:val="left" w:pos="708"/>
          <w:tab w:val="center" w:pos="1680"/>
        </w:tabs>
        <w:spacing w:line="360" w:lineRule="auto"/>
        <w:ind w:left="426"/>
        <w:rPr>
          <w:rFonts w:asciiTheme="majorHAnsi" w:hAnsiTheme="majorHAnsi"/>
          <w:szCs w:val="24"/>
        </w:rPr>
      </w:pPr>
      <w:r w:rsidRPr="00001391">
        <w:rPr>
          <w:rFonts w:asciiTheme="majorHAnsi" w:hAnsiTheme="majorHAnsi"/>
          <w:szCs w:val="24"/>
        </w:rPr>
        <w:t xml:space="preserve">Foram emitidas as Notificações </w:t>
      </w:r>
      <w:proofErr w:type="spellStart"/>
      <w:r w:rsidRPr="00001391">
        <w:rPr>
          <w:rFonts w:asciiTheme="majorHAnsi" w:hAnsiTheme="majorHAnsi"/>
          <w:szCs w:val="24"/>
        </w:rPr>
        <w:t>nºs</w:t>
      </w:r>
      <w:proofErr w:type="spellEnd"/>
      <w:r w:rsidRPr="00001391">
        <w:rPr>
          <w:rFonts w:asciiTheme="majorHAnsi" w:hAnsiTheme="majorHAnsi"/>
          <w:szCs w:val="24"/>
        </w:rPr>
        <w:t xml:space="preserve"> 02/2013, 03/2013 e 04/2014 endereçadas aos Senhores Ulisses Tapajós Neto e Amazonino Armando Mendes e a Senhora Lucilene Florêncio Viana, todas com o mesmo teor abaixo discriminado</w:t>
      </w:r>
      <w:r w:rsidR="001C0F49">
        <w:rPr>
          <w:rFonts w:asciiTheme="majorHAnsi" w:hAnsiTheme="majorHAnsi"/>
          <w:szCs w:val="24"/>
        </w:rPr>
        <w:t>.</w:t>
      </w:r>
      <w:r w:rsidRPr="00001391">
        <w:rPr>
          <w:rFonts w:asciiTheme="majorHAnsi" w:hAnsiTheme="majorHAnsi"/>
          <w:szCs w:val="24"/>
        </w:rPr>
        <w:t xml:space="preserve"> </w:t>
      </w:r>
      <w:r w:rsidR="001C0F49">
        <w:rPr>
          <w:rFonts w:asciiTheme="majorHAnsi" w:hAnsiTheme="majorHAnsi"/>
          <w:szCs w:val="24"/>
        </w:rPr>
        <w:t>A</w:t>
      </w:r>
      <w:r w:rsidR="00D64A37">
        <w:rPr>
          <w:rFonts w:asciiTheme="majorHAnsi" w:hAnsiTheme="majorHAnsi"/>
          <w:szCs w:val="24"/>
        </w:rPr>
        <w:t xml:space="preserve"> exceção a </w:t>
      </w:r>
      <w:r w:rsidR="00D64A37" w:rsidRPr="00001391">
        <w:rPr>
          <w:rFonts w:asciiTheme="majorHAnsi" w:hAnsiTheme="majorHAnsi"/>
          <w:szCs w:val="24"/>
        </w:rPr>
        <w:t>Senhora Lucilene Florêncio Viana</w:t>
      </w:r>
      <w:r w:rsidR="00D64A37">
        <w:rPr>
          <w:rFonts w:asciiTheme="majorHAnsi" w:hAnsiTheme="majorHAnsi"/>
          <w:szCs w:val="24"/>
        </w:rPr>
        <w:t xml:space="preserve"> que até a presente data não apresentou seus esclarecimentos,</w:t>
      </w:r>
      <w:r w:rsidR="00D64A37" w:rsidRPr="00001391">
        <w:rPr>
          <w:rFonts w:asciiTheme="majorHAnsi" w:hAnsiTheme="majorHAnsi"/>
          <w:szCs w:val="24"/>
        </w:rPr>
        <w:t xml:space="preserve"> </w:t>
      </w:r>
      <w:r w:rsidR="00D64A37">
        <w:rPr>
          <w:rFonts w:asciiTheme="majorHAnsi" w:hAnsiTheme="majorHAnsi"/>
          <w:szCs w:val="24"/>
        </w:rPr>
        <w:t xml:space="preserve">os demais encaminharam suas defesas </w:t>
      </w:r>
      <w:r w:rsidR="00D64A37" w:rsidRPr="00001391">
        <w:rPr>
          <w:rFonts w:asciiTheme="majorHAnsi" w:hAnsiTheme="majorHAnsi"/>
          <w:szCs w:val="24"/>
        </w:rPr>
        <w:t>cuj</w:t>
      </w:r>
      <w:r w:rsidR="00D64A37">
        <w:rPr>
          <w:rFonts w:asciiTheme="majorHAnsi" w:hAnsiTheme="majorHAnsi"/>
          <w:szCs w:val="24"/>
        </w:rPr>
        <w:t>o</w:t>
      </w:r>
      <w:r w:rsidRPr="00001391">
        <w:rPr>
          <w:rFonts w:asciiTheme="majorHAnsi" w:hAnsiTheme="majorHAnsi"/>
          <w:szCs w:val="24"/>
        </w:rPr>
        <w:t xml:space="preserve"> análises faremos a seguir:</w:t>
      </w:r>
    </w:p>
    <w:p w:rsidR="00001391" w:rsidRPr="00001391" w:rsidRDefault="00001391" w:rsidP="00324843">
      <w:pPr>
        <w:pStyle w:val="Cabealho"/>
        <w:tabs>
          <w:tab w:val="left" w:pos="708"/>
          <w:tab w:val="center" w:pos="1680"/>
        </w:tabs>
        <w:spacing w:line="360" w:lineRule="auto"/>
        <w:ind w:left="426"/>
        <w:rPr>
          <w:rFonts w:asciiTheme="majorHAnsi" w:hAnsiTheme="majorHAnsi"/>
          <w:szCs w:val="24"/>
        </w:rPr>
      </w:pPr>
      <w:r w:rsidRPr="00001391">
        <w:rPr>
          <w:rFonts w:asciiTheme="majorHAnsi" w:hAnsiTheme="majorHAnsi"/>
          <w:szCs w:val="24"/>
        </w:rPr>
        <w:t xml:space="preserve"> </w:t>
      </w:r>
    </w:p>
    <w:p w:rsidR="00001391" w:rsidRPr="00001391" w:rsidRDefault="00001391" w:rsidP="00F4443E">
      <w:pPr>
        <w:numPr>
          <w:ilvl w:val="0"/>
          <w:numId w:val="14"/>
        </w:numPr>
        <w:spacing w:line="360" w:lineRule="auto"/>
        <w:rPr>
          <w:rFonts w:ascii="Cambria" w:hAnsi="Cambria"/>
          <w:b/>
        </w:rPr>
      </w:pPr>
      <w:r w:rsidRPr="00001391">
        <w:rPr>
          <w:rFonts w:ascii="Cambria" w:hAnsi="Cambria"/>
          <w:b/>
        </w:rPr>
        <w:t xml:space="preserve">No Parecer da Comissão de Transmissão de Governo consta que ao assumir a Prefeitura Municipal de Manaus em 1/1/2013, a nova Administração verificou </w:t>
      </w:r>
      <w:r w:rsidRPr="00001391">
        <w:rPr>
          <w:rFonts w:ascii="Cambria" w:hAnsi="Cambria"/>
          <w:b/>
        </w:rPr>
        <w:lastRenderedPageBreak/>
        <w:t xml:space="preserve">que herdou </w:t>
      </w:r>
      <w:proofErr w:type="gramStart"/>
      <w:r w:rsidRPr="00001391">
        <w:rPr>
          <w:rFonts w:ascii="Cambria" w:hAnsi="Cambria"/>
          <w:b/>
        </w:rPr>
        <w:t>uma dívida relativas a despesas realizadas</w:t>
      </w:r>
      <w:proofErr w:type="gramEnd"/>
      <w:r w:rsidRPr="00001391">
        <w:rPr>
          <w:rFonts w:ascii="Cambria" w:hAnsi="Cambria"/>
          <w:b/>
        </w:rPr>
        <w:t xml:space="preserve"> e não empenhadas, no montante de R$ 81.140.217,42 (oitenta e um milhões, cento e quarenta mil, duzentos e dezessete reais e quarenta e dois centavos). No entanto, o Relatório de Controle Interno para Certificação do Balanço Geral do Município de Manaus do exercício de 2012, elaborado pela Controladoria Geral do Município, protocolado nesta Corte de Contas em 1/4/2013, não faz menção a essa dívida.  </w:t>
      </w:r>
    </w:p>
    <w:p w:rsidR="00324843" w:rsidRDefault="00324843" w:rsidP="00F4443E">
      <w:pPr>
        <w:pStyle w:val="Cabealho"/>
        <w:tabs>
          <w:tab w:val="left" w:pos="708"/>
          <w:tab w:val="center" w:pos="1680"/>
        </w:tabs>
        <w:spacing w:line="360" w:lineRule="auto"/>
        <w:rPr>
          <w:rFonts w:asciiTheme="majorHAnsi" w:hAnsiTheme="majorHAnsi"/>
          <w:b/>
          <w:szCs w:val="24"/>
          <w:highlight w:val="yellow"/>
          <w:u w:val="single"/>
        </w:rPr>
      </w:pPr>
    </w:p>
    <w:p w:rsidR="00F4443E" w:rsidRDefault="00F4443E" w:rsidP="00F4443E">
      <w:pPr>
        <w:pStyle w:val="Cabealho"/>
        <w:tabs>
          <w:tab w:val="left" w:pos="708"/>
          <w:tab w:val="center" w:pos="1680"/>
        </w:tabs>
        <w:spacing w:line="360" w:lineRule="auto"/>
        <w:ind w:left="142"/>
        <w:rPr>
          <w:rFonts w:asciiTheme="majorHAnsi" w:hAnsiTheme="majorHAnsi"/>
          <w:szCs w:val="24"/>
        </w:rPr>
      </w:pPr>
      <w:r w:rsidRPr="00F4443E">
        <w:rPr>
          <w:rFonts w:asciiTheme="majorHAnsi" w:hAnsiTheme="majorHAnsi"/>
          <w:szCs w:val="24"/>
        </w:rPr>
        <w:t>DEFESA:</w:t>
      </w:r>
      <w:r>
        <w:rPr>
          <w:rFonts w:asciiTheme="majorHAnsi" w:hAnsiTheme="majorHAnsi"/>
          <w:szCs w:val="24"/>
        </w:rPr>
        <w:t xml:space="preserve"> As justificativas apresentadas pelo </w:t>
      </w:r>
      <w:r w:rsidRPr="00272697">
        <w:rPr>
          <w:rFonts w:asciiTheme="majorHAnsi" w:hAnsiTheme="majorHAnsi"/>
          <w:b/>
          <w:szCs w:val="24"/>
        </w:rPr>
        <w:t>Senhor Ulisses Tapajós Neto</w:t>
      </w:r>
      <w:r>
        <w:rPr>
          <w:rFonts w:asciiTheme="majorHAnsi" w:hAnsiTheme="majorHAnsi"/>
          <w:szCs w:val="24"/>
        </w:rPr>
        <w:t xml:space="preserve"> encontram-se em fls.2306 e 2319.</w:t>
      </w:r>
    </w:p>
    <w:p w:rsidR="00F4443E" w:rsidRDefault="00F4443E" w:rsidP="00F4443E">
      <w:pPr>
        <w:pStyle w:val="Cabealho"/>
        <w:tabs>
          <w:tab w:val="left" w:pos="708"/>
          <w:tab w:val="center" w:pos="1680"/>
        </w:tabs>
        <w:spacing w:line="360" w:lineRule="auto"/>
        <w:ind w:left="142"/>
        <w:rPr>
          <w:rFonts w:asciiTheme="majorHAnsi" w:hAnsiTheme="majorHAnsi"/>
          <w:szCs w:val="24"/>
        </w:rPr>
      </w:pPr>
    </w:p>
    <w:p w:rsidR="00F4443E" w:rsidRDefault="00F4443E" w:rsidP="00F4443E">
      <w:pPr>
        <w:pStyle w:val="Cabealho"/>
        <w:tabs>
          <w:tab w:val="left" w:pos="708"/>
          <w:tab w:val="center" w:pos="1680"/>
        </w:tabs>
        <w:spacing w:line="360" w:lineRule="auto"/>
        <w:ind w:left="142"/>
        <w:rPr>
          <w:rFonts w:asciiTheme="majorHAnsi" w:hAnsiTheme="majorHAnsi"/>
          <w:szCs w:val="24"/>
        </w:rPr>
      </w:pPr>
      <w:r>
        <w:rPr>
          <w:rFonts w:asciiTheme="majorHAnsi" w:hAnsiTheme="majorHAnsi"/>
          <w:szCs w:val="24"/>
        </w:rPr>
        <w:t>ANÁLISE DA DEFESA: O responsável apresentou sua defesa</w:t>
      </w:r>
      <w:r w:rsidR="007D409D">
        <w:rPr>
          <w:rFonts w:asciiTheme="majorHAnsi" w:hAnsiTheme="majorHAnsi"/>
          <w:szCs w:val="24"/>
        </w:rPr>
        <w:t xml:space="preserve"> para a Notificação nº 02/13,</w:t>
      </w:r>
      <w:r>
        <w:rPr>
          <w:rFonts w:asciiTheme="majorHAnsi" w:hAnsiTheme="majorHAnsi"/>
          <w:szCs w:val="24"/>
        </w:rPr>
        <w:t xml:space="preserve"> em duas partes, sendo a </w:t>
      </w:r>
      <w:proofErr w:type="gramStart"/>
      <w:r>
        <w:rPr>
          <w:rFonts w:asciiTheme="majorHAnsi" w:hAnsiTheme="majorHAnsi"/>
          <w:szCs w:val="24"/>
        </w:rPr>
        <w:t>primeira através do Ofício nº</w:t>
      </w:r>
      <w:proofErr w:type="gramEnd"/>
      <w:r>
        <w:rPr>
          <w:rFonts w:asciiTheme="majorHAnsi" w:hAnsiTheme="majorHAnsi"/>
          <w:szCs w:val="24"/>
        </w:rPr>
        <w:t xml:space="preserve"> 1559/2013-GS/SEMEF de 07/11/2013</w:t>
      </w:r>
      <w:r w:rsidR="00ED36E0">
        <w:rPr>
          <w:rFonts w:asciiTheme="majorHAnsi" w:hAnsiTheme="majorHAnsi"/>
          <w:szCs w:val="24"/>
        </w:rPr>
        <w:t>, onde responde que a Controladoria Geral do Município emitiu o Relatório e Certificado das contas do Prefeito, com base nos Demonstrativos Contábeis e demais documentos que integram a Prestação de Contas. Informa que tomou conhecimento do montante questionado nas Unidades Orçamentárias do Município.</w:t>
      </w:r>
    </w:p>
    <w:p w:rsidR="007D409D" w:rsidRDefault="007D409D" w:rsidP="00F4443E">
      <w:pPr>
        <w:pStyle w:val="Cabealho"/>
        <w:tabs>
          <w:tab w:val="left" w:pos="708"/>
          <w:tab w:val="center" w:pos="1680"/>
        </w:tabs>
        <w:spacing w:line="360" w:lineRule="auto"/>
        <w:ind w:left="142"/>
        <w:rPr>
          <w:rFonts w:asciiTheme="majorHAnsi" w:hAnsiTheme="majorHAnsi"/>
          <w:szCs w:val="24"/>
        </w:rPr>
      </w:pPr>
      <w:r>
        <w:rPr>
          <w:rFonts w:asciiTheme="majorHAnsi" w:hAnsiTheme="majorHAnsi"/>
          <w:szCs w:val="24"/>
        </w:rPr>
        <w:t xml:space="preserve">Em 4/4/2014 o responsável encaminhou </w:t>
      </w:r>
      <w:r w:rsidR="00272697">
        <w:rPr>
          <w:rFonts w:asciiTheme="majorHAnsi" w:hAnsiTheme="majorHAnsi"/>
          <w:szCs w:val="24"/>
        </w:rPr>
        <w:t xml:space="preserve">o Ofício nº 0332/2014-GS/SEMEF onde apresenta </w:t>
      </w:r>
      <w:r>
        <w:rPr>
          <w:rFonts w:asciiTheme="majorHAnsi" w:hAnsiTheme="majorHAnsi"/>
          <w:szCs w:val="24"/>
        </w:rPr>
        <w:t>uma resposta complementar na qual afirma que a maioria dessas despesas era referente a Programas essenciais para a Manutenção da Prefeitura e da prestação de serviços a disposição da população da cidade</w:t>
      </w:r>
      <w:r w:rsidR="00272697">
        <w:rPr>
          <w:rFonts w:asciiTheme="majorHAnsi" w:hAnsiTheme="majorHAnsi"/>
          <w:szCs w:val="24"/>
        </w:rPr>
        <w:t>,</w:t>
      </w:r>
      <w:r>
        <w:rPr>
          <w:rFonts w:asciiTheme="majorHAnsi" w:hAnsiTheme="majorHAnsi"/>
          <w:szCs w:val="24"/>
        </w:rPr>
        <w:t xml:space="preserve"> e que os gastos com a coleta e disposição final do lixo e mais a limpeza dos igarapés representam 68% do montante total. Afirma também que </w:t>
      </w:r>
      <w:r w:rsidR="00A910F1">
        <w:rPr>
          <w:rFonts w:asciiTheme="majorHAnsi" w:hAnsiTheme="majorHAnsi"/>
          <w:szCs w:val="24"/>
        </w:rPr>
        <w:t xml:space="preserve">fazem parte </w:t>
      </w:r>
      <w:r>
        <w:rPr>
          <w:rFonts w:asciiTheme="majorHAnsi" w:hAnsiTheme="majorHAnsi"/>
          <w:szCs w:val="24"/>
        </w:rPr>
        <w:t>do montante questionado</w:t>
      </w:r>
      <w:r w:rsidR="00A910F1">
        <w:rPr>
          <w:rFonts w:asciiTheme="majorHAnsi" w:hAnsiTheme="majorHAnsi"/>
          <w:szCs w:val="24"/>
        </w:rPr>
        <w:t xml:space="preserve"> despesas essenciais para o funcionamento da máquina pública municipal como o gasto com energia elétrica, prestação de serviços de limpeza, gastos com vigilância, além de programas da área de saúde. </w:t>
      </w:r>
    </w:p>
    <w:p w:rsidR="00272697" w:rsidRDefault="00272697" w:rsidP="00272697">
      <w:pPr>
        <w:spacing w:line="360" w:lineRule="auto"/>
        <w:ind w:left="142"/>
        <w:rPr>
          <w:rFonts w:asciiTheme="majorHAnsi" w:hAnsiTheme="majorHAnsi"/>
          <w:szCs w:val="14"/>
        </w:rPr>
      </w:pPr>
      <w:r>
        <w:rPr>
          <w:rFonts w:asciiTheme="majorHAnsi" w:hAnsiTheme="majorHAnsi"/>
          <w:szCs w:val="24"/>
        </w:rPr>
        <w:t xml:space="preserve">A COMPREV já se manifestou sobre esta situação no item 17 deste Relatório onde concluiu pela recomendação </w:t>
      </w:r>
      <w:r>
        <w:rPr>
          <w:rFonts w:asciiTheme="majorHAnsi" w:hAnsiTheme="majorHAnsi"/>
          <w:szCs w:val="14"/>
        </w:rPr>
        <w:t xml:space="preserve">a cada Unidade Gestora citadas naquele item, </w:t>
      </w:r>
      <w:r w:rsidR="00916D0D">
        <w:rPr>
          <w:rFonts w:asciiTheme="majorHAnsi" w:hAnsiTheme="majorHAnsi"/>
          <w:szCs w:val="14"/>
        </w:rPr>
        <w:t xml:space="preserve">para </w:t>
      </w:r>
      <w:r>
        <w:rPr>
          <w:rFonts w:asciiTheme="majorHAnsi" w:hAnsiTheme="majorHAnsi"/>
          <w:szCs w:val="14"/>
        </w:rPr>
        <w:t xml:space="preserve">que </w:t>
      </w:r>
      <w:r w:rsidR="00916D0D">
        <w:rPr>
          <w:rFonts w:asciiTheme="majorHAnsi" w:hAnsiTheme="majorHAnsi"/>
          <w:szCs w:val="14"/>
        </w:rPr>
        <w:t>façam o acompanhamento d</w:t>
      </w:r>
      <w:r w:rsidR="00916D0D" w:rsidRPr="009D4E7B">
        <w:rPr>
          <w:rFonts w:asciiTheme="majorHAnsi" w:hAnsiTheme="majorHAnsi"/>
          <w:szCs w:val="14"/>
        </w:rPr>
        <w:t>os acordos firmados com as empresas credoras até a quitação total das dívidas</w:t>
      </w:r>
      <w:r>
        <w:rPr>
          <w:rFonts w:asciiTheme="majorHAnsi" w:hAnsiTheme="majorHAnsi"/>
          <w:szCs w:val="14"/>
        </w:rPr>
        <w:t>.</w:t>
      </w:r>
    </w:p>
    <w:p w:rsidR="00272697" w:rsidRPr="00F4443E" w:rsidRDefault="00272697" w:rsidP="00F4443E">
      <w:pPr>
        <w:pStyle w:val="Cabealho"/>
        <w:tabs>
          <w:tab w:val="left" w:pos="708"/>
          <w:tab w:val="center" w:pos="1680"/>
        </w:tabs>
        <w:spacing w:line="360" w:lineRule="auto"/>
        <w:ind w:left="142"/>
        <w:rPr>
          <w:rFonts w:asciiTheme="majorHAnsi" w:hAnsiTheme="majorHAnsi"/>
          <w:szCs w:val="24"/>
        </w:rPr>
      </w:pPr>
    </w:p>
    <w:p w:rsidR="00272697" w:rsidRDefault="00272697" w:rsidP="00272697">
      <w:pPr>
        <w:pStyle w:val="Cabealho"/>
        <w:tabs>
          <w:tab w:val="left" w:pos="708"/>
          <w:tab w:val="center" w:pos="1680"/>
        </w:tabs>
        <w:spacing w:line="360" w:lineRule="auto"/>
        <w:ind w:left="142"/>
        <w:rPr>
          <w:rFonts w:asciiTheme="majorHAnsi" w:hAnsiTheme="majorHAnsi"/>
          <w:szCs w:val="24"/>
        </w:rPr>
      </w:pPr>
      <w:r w:rsidRPr="00F4443E">
        <w:rPr>
          <w:rFonts w:asciiTheme="majorHAnsi" w:hAnsiTheme="majorHAnsi"/>
          <w:szCs w:val="24"/>
        </w:rPr>
        <w:t>DEFESA:</w:t>
      </w:r>
      <w:r>
        <w:rPr>
          <w:rFonts w:asciiTheme="majorHAnsi" w:hAnsiTheme="majorHAnsi"/>
          <w:szCs w:val="24"/>
        </w:rPr>
        <w:t xml:space="preserve"> As justificativas apresentadas pelo </w:t>
      </w:r>
      <w:r w:rsidRPr="00272697">
        <w:rPr>
          <w:rFonts w:asciiTheme="majorHAnsi" w:hAnsiTheme="majorHAnsi"/>
          <w:b/>
          <w:szCs w:val="24"/>
        </w:rPr>
        <w:t xml:space="preserve">Senhor </w:t>
      </w:r>
      <w:r w:rsidR="00665023">
        <w:rPr>
          <w:rFonts w:asciiTheme="majorHAnsi" w:hAnsiTheme="majorHAnsi"/>
          <w:b/>
          <w:szCs w:val="24"/>
        </w:rPr>
        <w:t>Amazonino Armando Mendes</w:t>
      </w:r>
      <w:r>
        <w:rPr>
          <w:rFonts w:asciiTheme="majorHAnsi" w:hAnsiTheme="majorHAnsi"/>
          <w:szCs w:val="24"/>
        </w:rPr>
        <w:t xml:space="preserve"> encontram-se em fls.</w:t>
      </w:r>
      <w:r w:rsidR="00983532">
        <w:rPr>
          <w:rFonts w:asciiTheme="majorHAnsi" w:hAnsiTheme="majorHAnsi"/>
          <w:szCs w:val="24"/>
        </w:rPr>
        <w:t xml:space="preserve"> </w:t>
      </w:r>
      <w:r>
        <w:rPr>
          <w:rFonts w:asciiTheme="majorHAnsi" w:hAnsiTheme="majorHAnsi"/>
          <w:szCs w:val="24"/>
        </w:rPr>
        <w:t>230</w:t>
      </w:r>
      <w:r w:rsidR="00665023">
        <w:rPr>
          <w:rFonts w:asciiTheme="majorHAnsi" w:hAnsiTheme="majorHAnsi"/>
          <w:szCs w:val="24"/>
        </w:rPr>
        <w:t>9/2312</w:t>
      </w:r>
      <w:r>
        <w:rPr>
          <w:rFonts w:asciiTheme="majorHAnsi" w:hAnsiTheme="majorHAnsi"/>
          <w:szCs w:val="24"/>
        </w:rPr>
        <w:t>.</w:t>
      </w:r>
    </w:p>
    <w:p w:rsidR="00272697" w:rsidRDefault="00272697" w:rsidP="00272697">
      <w:pPr>
        <w:pStyle w:val="Cabealho"/>
        <w:tabs>
          <w:tab w:val="left" w:pos="708"/>
          <w:tab w:val="center" w:pos="1680"/>
        </w:tabs>
        <w:spacing w:line="360" w:lineRule="auto"/>
        <w:ind w:left="142"/>
        <w:rPr>
          <w:rFonts w:asciiTheme="majorHAnsi" w:hAnsiTheme="majorHAnsi"/>
          <w:szCs w:val="24"/>
        </w:rPr>
      </w:pPr>
    </w:p>
    <w:p w:rsidR="005E171C" w:rsidRDefault="00272697" w:rsidP="005E171C">
      <w:pPr>
        <w:pStyle w:val="Cabealho"/>
        <w:tabs>
          <w:tab w:val="left" w:pos="708"/>
          <w:tab w:val="center" w:pos="1680"/>
        </w:tabs>
        <w:spacing w:line="360" w:lineRule="auto"/>
        <w:ind w:left="142"/>
        <w:rPr>
          <w:rFonts w:asciiTheme="majorHAnsi" w:hAnsiTheme="majorHAnsi"/>
          <w:szCs w:val="24"/>
        </w:rPr>
      </w:pPr>
      <w:r>
        <w:rPr>
          <w:rFonts w:asciiTheme="majorHAnsi" w:hAnsiTheme="majorHAnsi"/>
          <w:szCs w:val="24"/>
        </w:rPr>
        <w:t>ANÁLISE DA DEFESA: O responsável apresentou sua defesa para a Notificação nº 0</w:t>
      </w:r>
      <w:r w:rsidR="00665023">
        <w:rPr>
          <w:rFonts w:asciiTheme="majorHAnsi" w:hAnsiTheme="majorHAnsi"/>
          <w:szCs w:val="24"/>
        </w:rPr>
        <w:t>4</w:t>
      </w:r>
      <w:r>
        <w:rPr>
          <w:rFonts w:asciiTheme="majorHAnsi" w:hAnsiTheme="majorHAnsi"/>
          <w:szCs w:val="24"/>
        </w:rPr>
        <w:t xml:space="preserve">/13, através do </w:t>
      </w:r>
      <w:r w:rsidR="00665023">
        <w:rPr>
          <w:rFonts w:asciiTheme="majorHAnsi" w:hAnsiTheme="majorHAnsi"/>
          <w:szCs w:val="24"/>
        </w:rPr>
        <w:t>documento s/nº datado de 10/2/2014</w:t>
      </w:r>
      <w:r>
        <w:rPr>
          <w:rFonts w:asciiTheme="majorHAnsi" w:hAnsiTheme="majorHAnsi"/>
          <w:szCs w:val="24"/>
        </w:rPr>
        <w:t xml:space="preserve">, onde </w:t>
      </w:r>
      <w:r w:rsidR="0038181F">
        <w:rPr>
          <w:rFonts w:asciiTheme="majorHAnsi" w:hAnsiTheme="majorHAnsi"/>
          <w:szCs w:val="24"/>
        </w:rPr>
        <w:t>afirma que houve um equívoco de interpretação da equipe de transição quanto aos valores inscritos em Restos a Pagar</w:t>
      </w:r>
      <w:proofErr w:type="gramStart"/>
      <w:r w:rsidR="0038181F">
        <w:rPr>
          <w:rFonts w:asciiTheme="majorHAnsi" w:hAnsiTheme="majorHAnsi"/>
          <w:szCs w:val="24"/>
        </w:rPr>
        <w:t xml:space="preserve"> pois</w:t>
      </w:r>
      <w:proofErr w:type="gramEnd"/>
      <w:r w:rsidR="0038181F">
        <w:rPr>
          <w:rFonts w:asciiTheme="majorHAnsi" w:hAnsiTheme="majorHAnsi"/>
          <w:szCs w:val="24"/>
        </w:rPr>
        <w:t xml:space="preserve"> no Balanço Financeiro do exercício de 2012, está comprovada a cobertura financeira, com folga suficiente para honrar as </w:t>
      </w:r>
      <w:r w:rsidR="00EC0295">
        <w:rPr>
          <w:rFonts w:asciiTheme="majorHAnsi" w:hAnsiTheme="majorHAnsi"/>
          <w:szCs w:val="24"/>
        </w:rPr>
        <w:t xml:space="preserve">obrigações por empenho. </w:t>
      </w:r>
      <w:r w:rsidR="005C3A1A">
        <w:rPr>
          <w:rFonts w:asciiTheme="majorHAnsi" w:hAnsiTheme="majorHAnsi"/>
          <w:szCs w:val="24"/>
        </w:rPr>
        <w:t xml:space="preserve">Informa que </w:t>
      </w:r>
      <w:r w:rsidR="00983532">
        <w:rPr>
          <w:rFonts w:asciiTheme="majorHAnsi" w:hAnsiTheme="majorHAnsi"/>
          <w:szCs w:val="24"/>
        </w:rPr>
        <w:t xml:space="preserve">ao apresentar o Balanço Patrimonial do exercício de 2012 assumiu a responsabilidade sobre as contas efetuadas em sua administração. </w:t>
      </w:r>
    </w:p>
    <w:p w:rsidR="00272697" w:rsidRDefault="00272697" w:rsidP="00272697">
      <w:pPr>
        <w:spacing w:line="360" w:lineRule="auto"/>
        <w:ind w:left="142"/>
        <w:rPr>
          <w:rFonts w:asciiTheme="majorHAnsi" w:hAnsiTheme="majorHAnsi"/>
          <w:szCs w:val="14"/>
        </w:rPr>
      </w:pPr>
      <w:r w:rsidRPr="005E171C">
        <w:rPr>
          <w:rFonts w:asciiTheme="majorHAnsi" w:hAnsiTheme="majorHAnsi"/>
          <w:szCs w:val="24"/>
        </w:rPr>
        <w:t xml:space="preserve">A COMPREV já se manifestou sobre esta situação no item 17 deste Relatório onde concluiu pela recomendação </w:t>
      </w:r>
      <w:r w:rsidRPr="005E171C">
        <w:rPr>
          <w:rFonts w:asciiTheme="majorHAnsi" w:hAnsiTheme="majorHAnsi"/>
          <w:szCs w:val="14"/>
        </w:rPr>
        <w:t xml:space="preserve">a cada Unidade Gestora citadas naquele item, </w:t>
      </w:r>
      <w:r w:rsidR="00916D0D">
        <w:rPr>
          <w:rFonts w:asciiTheme="majorHAnsi" w:hAnsiTheme="majorHAnsi"/>
          <w:szCs w:val="14"/>
        </w:rPr>
        <w:t xml:space="preserve">para </w:t>
      </w:r>
      <w:r w:rsidRPr="005E171C">
        <w:rPr>
          <w:rFonts w:asciiTheme="majorHAnsi" w:hAnsiTheme="majorHAnsi"/>
          <w:szCs w:val="14"/>
        </w:rPr>
        <w:t xml:space="preserve">que </w:t>
      </w:r>
      <w:r w:rsidR="00916D0D">
        <w:rPr>
          <w:rFonts w:asciiTheme="majorHAnsi" w:hAnsiTheme="majorHAnsi"/>
          <w:szCs w:val="14"/>
        </w:rPr>
        <w:t>façam o acompanhamento d</w:t>
      </w:r>
      <w:r w:rsidR="00916D0D" w:rsidRPr="009D4E7B">
        <w:rPr>
          <w:rFonts w:asciiTheme="majorHAnsi" w:hAnsiTheme="majorHAnsi"/>
          <w:szCs w:val="14"/>
        </w:rPr>
        <w:t>os acordos firmados com as empresas credoras até a quitação total das dívidas</w:t>
      </w:r>
      <w:r w:rsidRPr="005E171C">
        <w:rPr>
          <w:rFonts w:asciiTheme="majorHAnsi" w:hAnsiTheme="majorHAnsi"/>
          <w:szCs w:val="14"/>
        </w:rPr>
        <w:t>, assim como se planejem desde já para que fatos como estes não mais se repitam, independente de qualquer gestor.</w:t>
      </w:r>
    </w:p>
    <w:p w:rsidR="00D64A37" w:rsidRDefault="00D64A37" w:rsidP="00272697">
      <w:pPr>
        <w:spacing w:line="360" w:lineRule="auto"/>
        <w:ind w:left="142"/>
        <w:rPr>
          <w:rFonts w:asciiTheme="majorHAnsi" w:hAnsiTheme="majorHAnsi"/>
          <w:szCs w:val="14"/>
        </w:rPr>
      </w:pPr>
    </w:p>
    <w:p w:rsidR="00762399" w:rsidRPr="007D36CD" w:rsidRDefault="00762399" w:rsidP="00D64A37">
      <w:pPr>
        <w:pStyle w:val="Cabealho"/>
        <w:tabs>
          <w:tab w:val="left" w:pos="708"/>
          <w:tab w:val="center" w:pos="1680"/>
        </w:tabs>
        <w:spacing w:line="360" w:lineRule="auto"/>
        <w:ind w:left="142"/>
        <w:rPr>
          <w:rFonts w:asciiTheme="majorHAnsi" w:hAnsiTheme="majorHAnsi"/>
          <w:b/>
          <w:szCs w:val="24"/>
        </w:rPr>
      </w:pPr>
      <w:r w:rsidRPr="007D36CD">
        <w:rPr>
          <w:rFonts w:asciiTheme="majorHAnsi" w:hAnsiTheme="majorHAnsi"/>
          <w:b/>
          <w:szCs w:val="24"/>
        </w:rPr>
        <w:t>1</w:t>
      </w:r>
      <w:r w:rsidR="00837962">
        <w:rPr>
          <w:rFonts w:asciiTheme="majorHAnsi" w:hAnsiTheme="majorHAnsi"/>
          <w:b/>
          <w:szCs w:val="24"/>
        </w:rPr>
        <w:t>9</w:t>
      </w:r>
      <w:r w:rsidRPr="007D36CD">
        <w:rPr>
          <w:rFonts w:asciiTheme="majorHAnsi" w:hAnsiTheme="majorHAnsi"/>
          <w:b/>
          <w:szCs w:val="24"/>
        </w:rPr>
        <w:t xml:space="preserve"> - CONCLUSÃO:</w:t>
      </w:r>
    </w:p>
    <w:p w:rsidR="00D64A37" w:rsidRDefault="00D64A37" w:rsidP="00D64A37">
      <w:pPr>
        <w:pStyle w:val="Cabealho"/>
        <w:tabs>
          <w:tab w:val="center" w:pos="1680"/>
        </w:tabs>
        <w:spacing w:line="360" w:lineRule="auto"/>
        <w:ind w:left="142"/>
        <w:rPr>
          <w:rFonts w:asciiTheme="majorHAnsi" w:hAnsiTheme="majorHAnsi"/>
          <w:bCs/>
          <w:szCs w:val="24"/>
        </w:rPr>
      </w:pPr>
    </w:p>
    <w:p w:rsidR="005109C9" w:rsidRPr="007D36CD" w:rsidRDefault="004A6B57" w:rsidP="00D64A37">
      <w:pPr>
        <w:pStyle w:val="Cabealho"/>
        <w:tabs>
          <w:tab w:val="center" w:pos="1680"/>
        </w:tabs>
        <w:spacing w:line="360" w:lineRule="auto"/>
        <w:ind w:left="142"/>
        <w:rPr>
          <w:rFonts w:asciiTheme="majorHAnsi" w:hAnsiTheme="majorHAnsi"/>
          <w:bCs/>
          <w:szCs w:val="24"/>
        </w:rPr>
      </w:pPr>
      <w:r w:rsidRPr="005A0418">
        <w:rPr>
          <w:rFonts w:asciiTheme="majorHAnsi" w:hAnsiTheme="majorHAnsi"/>
          <w:bCs/>
          <w:szCs w:val="24"/>
        </w:rPr>
        <w:t xml:space="preserve">I - </w:t>
      </w:r>
      <w:r w:rsidR="005109C9" w:rsidRPr="007D36CD">
        <w:rPr>
          <w:rFonts w:asciiTheme="majorHAnsi" w:hAnsiTheme="majorHAnsi"/>
          <w:bCs/>
          <w:szCs w:val="24"/>
        </w:rPr>
        <w:t>Após a análise dos esclarecimentos prestados em conjunto com as informações contidas n</w:t>
      </w:r>
      <w:r w:rsidR="00AA439D" w:rsidRPr="007D36CD">
        <w:rPr>
          <w:rFonts w:asciiTheme="majorHAnsi" w:hAnsiTheme="majorHAnsi"/>
          <w:bCs/>
          <w:szCs w:val="24"/>
        </w:rPr>
        <w:t>este</w:t>
      </w:r>
      <w:r w:rsidR="005109C9" w:rsidRPr="007D36CD">
        <w:rPr>
          <w:rFonts w:asciiTheme="majorHAnsi" w:hAnsiTheme="majorHAnsi"/>
          <w:bCs/>
          <w:szCs w:val="24"/>
        </w:rPr>
        <w:t xml:space="preserve"> Relat</w:t>
      </w:r>
      <w:r w:rsidR="00AA439D" w:rsidRPr="007D36CD">
        <w:rPr>
          <w:rFonts w:asciiTheme="majorHAnsi" w:hAnsiTheme="majorHAnsi"/>
          <w:bCs/>
          <w:szCs w:val="24"/>
        </w:rPr>
        <w:t>ório Analítico</w:t>
      </w:r>
      <w:r w:rsidR="005109C9" w:rsidRPr="007D36CD">
        <w:rPr>
          <w:rFonts w:asciiTheme="majorHAnsi" w:hAnsiTheme="majorHAnsi"/>
          <w:bCs/>
          <w:szCs w:val="24"/>
        </w:rPr>
        <w:t>, principalmente nas áreas da Lei de Responsabilidade Fiscal, Saúde, Educação, Previdência, Receita, Dívida Ativa e Dívida Pública, a CONPREF conclui como segue:</w:t>
      </w:r>
    </w:p>
    <w:p w:rsidR="00DA30F8" w:rsidRPr="007D36CD" w:rsidRDefault="00DA30F8" w:rsidP="00BA6BCF">
      <w:pPr>
        <w:spacing w:line="360" w:lineRule="auto"/>
        <w:ind w:firstLine="851"/>
        <w:rPr>
          <w:rFonts w:asciiTheme="majorHAnsi" w:hAnsiTheme="majorHAnsi"/>
          <w:b/>
          <w:i/>
          <w:szCs w:val="24"/>
        </w:rPr>
      </w:pPr>
    </w:p>
    <w:p w:rsidR="00F12B46" w:rsidRPr="007D36CD" w:rsidRDefault="00F12B46" w:rsidP="00BA6BCF">
      <w:pPr>
        <w:pStyle w:val="Recuodecorpodetexto3"/>
        <w:numPr>
          <w:ilvl w:val="0"/>
          <w:numId w:val="2"/>
        </w:numPr>
        <w:tabs>
          <w:tab w:val="clear" w:pos="1070"/>
          <w:tab w:val="left" w:pos="-2977"/>
          <w:tab w:val="num" w:pos="284"/>
        </w:tabs>
        <w:rPr>
          <w:rFonts w:asciiTheme="majorHAnsi" w:hAnsiTheme="majorHAnsi"/>
          <w:sz w:val="24"/>
          <w:szCs w:val="24"/>
        </w:rPr>
      </w:pPr>
      <w:r w:rsidRPr="007D36CD">
        <w:rPr>
          <w:rFonts w:asciiTheme="majorHAnsi" w:hAnsiTheme="majorHAnsi"/>
          <w:sz w:val="24"/>
          <w:szCs w:val="24"/>
        </w:rPr>
        <w:t>O Plano Plurianual – PPA – 2010/2013 foi aprovado pela Lei nº 1397 de 23 de dezembro de 2009, publicado na mesma data;</w:t>
      </w:r>
    </w:p>
    <w:p w:rsidR="00F12B46" w:rsidRPr="007D36CD" w:rsidRDefault="00F12B46" w:rsidP="00BA6BCF">
      <w:pPr>
        <w:pStyle w:val="Recuodecorpodetexto3"/>
        <w:numPr>
          <w:ilvl w:val="0"/>
          <w:numId w:val="2"/>
        </w:numPr>
        <w:tabs>
          <w:tab w:val="left" w:pos="-2977"/>
        </w:tabs>
        <w:rPr>
          <w:rFonts w:asciiTheme="majorHAnsi" w:hAnsiTheme="majorHAnsi"/>
          <w:sz w:val="24"/>
          <w:szCs w:val="24"/>
        </w:rPr>
      </w:pPr>
      <w:r w:rsidRPr="007D36CD">
        <w:rPr>
          <w:rFonts w:asciiTheme="majorHAnsi" w:hAnsiTheme="majorHAnsi"/>
          <w:sz w:val="24"/>
          <w:szCs w:val="24"/>
        </w:rPr>
        <w:t>A Lei de Diretrizes Orçamentária - LDO, para o exercício de 2012, foi aprovada pela Lei nº 1.</w:t>
      </w:r>
      <w:r w:rsidR="00F319CD" w:rsidRPr="007D36CD">
        <w:rPr>
          <w:rFonts w:asciiTheme="majorHAnsi" w:hAnsiTheme="majorHAnsi"/>
          <w:sz w:val="24"/>
          <w:szCs w:val="24"/>
        </w:rPr>
        <w:t>567</w:t>
      </w:r>
      <w:r w:rsidRPr="007D36CD">
        <w:rPr>
          <w:rFonts w:asciiTheme="majorHAnsi" w:hAnsiTheme="majorHAnsi"/>
          <w:sz w:val="24"/>
          <w:szCs w:val="24"/>
        </w:rPr>
        <w:t xml:space="preserve">, de </w:t>
      </w:r>
      <w:r w:rsidR="00F319CD" w:rsidRPr="007D36CD">
        <w:rPr>
          <w:rFonts w:asciiTheme="majorHAnsi" w:hAnsiTheme="majorHAnsi"/>
          <w:sz w:val="24"/>
          <w:szCs w:val="24"/>
        </w:rPr>
        <w:t>4</w:t>
      </w:r>
      <w:r w:rsidRPr="007D36CD">
        <w:rPr>
          <w:rFonts w:asciiTheme="majorHAnsi" w:hAnsiTheme="majorHAnsi"/>
          <w:sz w:val="24"/>
          <w:szCs w:val="24"/>
        </w:rPr>
        <w:t xml:space="preserve"> de julho de 2011, publicada no Diário Oficial do Município em </w:t>
      </w:r>
      <w:r w:rsidR="00F319CD" w:rsidRPr="007D36CD">
        <w:rPr>
          <w:rFonts w:asciiTheme="majorHAnsi" w:hAnsiTheme="majorHAnsi"/>
          <w:sz w:val="24"/>
          <w:szCs w:val="24"/>
        </w:rPr>
        <w:t xml:space="preserve">4 </w:t>
      </w:r>
      <w:r w:rsidRPr="007D36CD">
        <w:rPr>
          <w:rFonts w:asciiTheme="majorHAnsi" w:hAnsiTheme="majorHAnsi"/>
          <w:sz w:val="24"/>
          <w:szCs w:val="24"/>
        </w:rPr>
        <w:t>de julho de 2011</w:t>
      </w:r>
      <w:r w:rsidR="00F319CD" w:rsidRPr="007D36CD">
        <w:rPr>
          <w:rFonts w:asciiTheme="majorHAnsi" w:hAnsiTheme="majorHAnsi"/>
          <w:sz w:val="24"/>
          <w:szCs w:val="24"/>
        </w:rPr>
        <w:t xml:space="preserve">, está compatível com </w:t>
      </w:r>
      <w:r w:rsidR="005D6902" w:rsidRPr="007D36CD">
        <w:rPr>
          <w:rFonts w:asciiTheme="majorHAnsi" w:hAnsiTheme="majorHAnsi"/>
          <w:sz w:val="24"/>
          <w:szCs w:val="24"/>
        </w:rPr>
        <w:t>o PPA</w:t>
      </w:r>
      <w:r w:rsidRPr="007D36CD">
        <w:rPr>
          <w:rFonts w:asciiTheme="majorHAnsi" w:hAnsiTheme="majorHAnsi"/>
          <w:sz w:val="24"/>
          <w:szCs w:val="24"/>
        </w:rPr>
        <w:t xml:space="preserve">; </w:t>
      </w:r>
    </w:p>
    <w:p w:rsidR="00F12B46" w:rsidRPr="007D36CD" w:rsidRDefault="00F12B46" w:rsidP="00BA6BCF">
      <w:pPr>
        <w:pStyle w:val="Recuodecorpodetexto3"/>
        <w:numPr>
          <w:ilvl w:val="0"/>
          <w:numId w:val="2"/>
        </w:numPr>
        <w:tabs>
          <w:tab w:val="left" w:pos="-2977"/>
        </w:tabs>
        <w:rPr>
          <w:rFonts w:asciiTheme="majorHAnsi" w:hAnsiTheme="majorHAnsi"/>
          <w:sz w:val="24"/>
          <w:szCs w:val="24"/>
        </w:rPr>
      </w:pPr>
      <w:r w:rsidRPr="007D36CD">
        <w:rPr>
          <w:rFonts w:asciiTheme="majorHAnsi" w:hAnsiTheme="majorHAnsi"/>
          <w:sz w:val="24"/>
          <w:szCs w:val="24"/>
        </w:rPr>
        <w:lastRenderedPageBreak/>
        <w:t>A Lei Orçamentária Anual, para o exercício de 2012, onde constam os Orçamentos Fiscal e de Seguridade Social, cujas despesas foram executadas pelas Unidades Gestoras, foi aprovada  pela Lei nº 1.</w:t>
      </w:r>
      <w:r w:rsidR="00F319CD" w:rsidRPr="007D36CD">
        <w:rPr>
          <w:rFonts w:asciiTheme="majorHAnsi" w:hAnsiTheme="majorHAnsi"/>
          <w:sz w:val="24"/>
          <w:szCs w:val="24"/>
        </w:rPr>
        <w:t>622</w:t>
      </w:r>
      <w:r w:rsidRPr="007D36CD">
        <w:rPr>
          <w:rFonts w:asciiTheme="majorHAnsi" w:hAnsiTheme="majorHAnsi"/>
          <w:sz w:val="24"/>
          <w:szCs w:val="24"/>
        </w:rPr>
        <w:t xml:space="preserve"> de 30 de dezembro de 2011, publicada no Diário Oficial do Município em 30 de dezembro de 2011; </w:t>
      </w:r>
    </w:p>
    <w:p w:rsidR="00F12B46" w:rsidRPr="007D36CD" w:rsidRDefault="00F12B46" w:rsidP="00BA6BCF">
      <w:pPr>
        <w:pStyle w:val="Recuodecorpodetexto3"/>
        <w:numPr>
          <w:ilvl w:val="0"/>
          <w:numId w:val="2"/>
        </w:numPr>
        <w:tabs>
          <w:tab w:val="left" w:pos="-2977"/>
        </w:tabs>
        <w:rPr>
          <w:rFonts w:asciiTheme="majorHAnsi" w:hAnsiTheme="majorHAnsi"/>
          <w:color w:val="000000"/>
          <w:sz w:val="24"/>
          <w:szCs w:val="24"/>
        </w:rPr>
      </w:pPr>
      <w:r w:rsidRPr="007D36CD">
        <w:rPr>
          <w:rFonts w:asciiTheme="majorHAnsi" w:hAnsiTheme="majorHAnsi"/>
          <w:color w:val="000000"/>
          <w:sz w:val="24"/>
          <w:szCs w:val="24"/>
        </w:rPr>
        <w:t xml:space="preserve">O Município aplicou o valor de R$ </w:t>
      </w:r>
      <w:r w:rsidR="008B1639" w:rsidRPr="007D36CD">
        <w:rPr>
          <w:rFonts w:asciiTheme="majorHAnsi" w:hAnsiTheme="majorHAnsi"/>
          <w:color w:val="000000"/>
          <w:sz w:val="24"/>
          <w:szCs w:val="24"/>
        </w:rPr>
        <w:t>316.194.506,41 (Trezentos e dezesseis milhões, cento e noventa e quatro mil, quinhentos e seis reais e quarenta e um centavos)</w:t>
      </w:r>
      <w:r w:rsidRPr="007D36CD">
        <w:rPr>
          <w:rFonts w:asciiTheme="majorHAnsi" w:hAnsiTheme="majorHAnsi"/>
          <w:color w:val="000000"/>
          <w:sz w:val="24"/>
          <w:szCs w:val="24"/>
        </w:rPr>
        <w:t xml:space="preserve">, equivalente a </w:t>
      </w:r>
      <w:r w:rsidR="008B1639" w:rsidRPr="007D36CD">
        <w:rPr>
          <w:rFonts w:asciiTheme="majorHAnsi" w:hAnsiTheme="majorHAnsi"/>
          <w:color w:val="000000"/>
          <w:sz w:val="24"/>
          <w:szCs w:val="24"/>
        </w:rPr>
        <w:t>64,46</w:t>
      </w:r>
      <w:r w:rsidRPr="007D36CD">
        <w:rPr>
          <w:rFonts w:asciiTheme="majorHAnsi" w:hAnsiTheme="majorHAnsi"/>
          <w:color w:val="000000"/>
          <w:sz w:val="24"/>
          <w:szCs w:val="24"/>
        </w:rPr>
        <w:t>% dos recursos oriundos do FUNDEB com a remuneração dos profissionais do Magistério, conforme determina o art. 22, Caput, da Lei nº 11.494/07;</w:t>
      </w:r>
    </w:p>
    <w:p w:rsidR="00F12B46" w:rsidRPr="007D36CD" w:rsidRDefault="00F12B46" w:rsidP="00BA6BCF">
      <w:pPr>
        <w:pStyle w:val="Recuodecorpodetexto3"/>
        <w:numPr>
          <w:ilvl w:val="0"/>
          <w:numId w:val="2"/>
        </w:numPr>
        <w:tabs>
          <w:tab w:val="left" w:pos="-2977"/>
        </w:tabs>
        <w:rPr>
          <w:rFonts w:asciiTheme="majorHAnsi" w:hAnsiTheme="majorHAnsi"/>
          <w:color w:val="000000"/>
          <w:sz w:val="24"/>
          <w:szCs w:val="24"/>
        </w:rPr>
      </w:pPr>
      <w:r w:rsidRPr="007D36CD">
        <w:rPr>
          <w:rFonts w:asciiTheme="majorHAnsi" w:hAnsiTheme="majorHAnsi"/>
          <w:color w:val="000000"/>
          <w:sz w:val="24"/>
          <w:szCs w:val="24"/>
        </w:rPr>
        <w:t xml:space="preserve">A Receita Corrente Líquida alcançou o montante de R$ </w:t>
      </w:r>
      <w:r w:rsidRPr="007D36CD">
        <w:rPr>
          <w:rFonts w:asciiTheme="majorHAnsi" w:hAnsiTheme="majorHAnsi"/>
          <w:sz w:val="24"/>
          <w:szCs w:val="24"/>
        </w:rPr>
        <w:t>2.</w:t>
      </w:r>
      <w:r w:rsidR="009363EE" w:rsidRPr="007D36CD">
        <w:rPr>
          <w:rFonts w:asciiTheme="majorHAnsi" w:hAnsiTheme="majorHAnsi"/>
          <w:sz w:val="24"/>
          <w:szCs w:val="24"/>
        </w:rPr>
        <w:t xml:space="preserve">887.017.647,99 (Dois bilhões, oitocentos e oitenta e sete milhões, </w:t>
      </w:r>
      <w:r w:rsidR="00F643C3" w:rsidRPr="007D36CD">
        <w:rPr>
          <w:rFonts w:asciiTheme="majorHAnsi" w:hAnsiTheme="majorHAnsi"/>
          <w:sz w:val="24"/>
          <w:szCs w:val="24"/>
        </w:rPr>
        <w:t>dezessete mil, seiscentos e quarenta e sete reais e noventa e nove centavos)</w:t>
      </w:r>
      <w:r w:rsidRPr="007D36CD">
        <w:rPr>
          <w:rFonts w:asciiTheme="majorHAnsi" w:hAnsiTheme="majorHAnsi"/>
          <w:color w:val="000000"/>
          <w:sz w:val="24"/>
          <w:szCs w:val="24"/>
        </w:rPr>
        <w:t xml:space="preserve">, </w:t>
      </w:r>
      <w:r w:rsidRPr="007D36CD">
        <w:rPr>
          <w:rFonts w:asciiTheme="majorHAnsi" w:hAnsiTheme="majorHAnsi"/>
          <w:sz w:val="24"/>
          <w:szCs w:val="24"/>
        </w:rPr>
        <w:t xml:space="preserve">verificando-se um aumento real de </w:t>
      </w:r>
      <w:r w:rsidR="00F643C3" w:rsidRPr="007D36CD">
        <w:rPr>
          <w:rFonts w:asciiTheme="majorHAnsi" w:hAnsiTheme="majorHAnsi"/>
          <w:sz w:val="24"/>
          <w:szCs w:val="24"/>
        </w:rPr>
        <w:t>18,94</w:t>
      </w:r>
      <w:r w:rsidRPr="007D36CD">
        <w:rPr>
          <w:rFonts w:asciiTheme="majorHAnsi" w:hAnsiTheme="majorHAnsi"/>
          <w:sz w:val="24"/>
          <w:szCs w:val="24"/>
        </w:rPr>
        <w:t>% em relação ao exercício anterior</w:t>
      </w:r>
      <w:r w:rsidR="009A3CE3" w:rsidRPr="007D36CD">
        <w:rPr>
          <w:rFonts w:asciiTheme="majorHAnsi" w:hAnsiTheme="majorHAnsi"/>
          <w:sz w:val="24"/>
          <w:szCs w:val="24"/>
        </w:rPr>
        <w:t>;</w:t>
      </w:r>
    </w:p>
    <w:p w:rsidR="00F12B46" w:rsidRPr="007D36CD" w:rsidRDefault="00F12B46" w:rsidP="00BA6BCF">
      <w:pPr>
        <w:pStyle w:val="Recuodecorpodetexto3"/>
        <w:numPr>
          <w:ilvl w:val="0"/>
          <w:numId w:val="2"/>
        </w:numPr>
        <w:tabs>
          <w:tab w:val="left" w:pos="-2977"/>
        </w:tabs>
        <w:rPr>
          <w:rFonts w:asciiTheme="majorHAnsi" w:hAnsiTheme="majorHAnsi"/>
          <w:color w:val="000000"/>
          <w:sz w:val="24"/>
          <w:szCs w:val="24"/>
        </w:rPr>
      </w:pPr>
      <w:r w:rsidRPr="007D36CD">
        <w:rPr>
          <w:rFonts w:asciiTheme="majorHAnsi" w:hAnsiTheme="majorHAnsi"/>
          <w:color w:val="000000"/>
          <w:sz w:val="24"/>
          <w:szCs w:val="24"/>
        </w:rPr>
        <w:t>Quadro Demonstrativo dos percentuais e montantes referentes aos limites mínimos e máximos a serem considerados por esta Corte de Contas:</w:t>
      </w:r>
    </w:p>
    <w:tbl>
      <w:tblPr>
        <w:tblW w:w="0" w:type="auto"/>
        <w:tblInd w:w="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2"/>
        <w:gridCol w:w="3975"/>
      </w:tblGrid>
      <w:tr w:rsidR="00F12B46" w:rsidRPr="002E6D66" w:rsidTr="0060278C">
        <w:tc>
          <w:tcPr>
            <w:tcW w:w="4102" w:type="dxa"/>
          </w:tcPr>
          <w:p w:rsidR="00F12B46" w:rsidRPr="002F2C12" w:rsidRDefault="00F12B46" w:rsidP="0060278C">
            <w:pPr>
              <w:pStyle w:val="Recuodecorpodetexto3"/>
              <w:tabs>
                <w:tab w:val="left" w:pos="-2977"/>
              </w:tabs>
              <w:rPr>
                <w:rFonts w:asciiTheme="majorHAnsi" w:hAnsiTheme="majorHAnsi"/>
                <w:b/>
                <w:color w:val="000000"/>
                <w:sz w:val="20"/>
              </w:rPr>
            </w:pPr>
            <w:r w:rsidRPr="002F2C12">
              <w:rPr>
                <w:rFonts w:asciiTheme="majorHAnsi" w:hAnsiTheme="majorHAnsi"/>
                <w:b/>
                <w:color w:val="000000"/>
                <w:sz w:val="20"/>
              </w:rPr>
              <w:t>Manutenção e Desenvolvimento do Ensino</w:t>
            </w:r>
          </w:p>
          <w:p w:rsidR="00F12B46" w:rsidRPr="002F2C12" w:rsidRDefault="00F12B46" w:rsidP="002F2C12">
            <w:pPr>
              <w:pStyle w:val="Recuodecorpodetexto3"/>
              <w:tabs>
                <w:tab w:val="left" w:pos="-2977"/>
              </w:tabs>
              <w:rPr>
                <w:rFonts w:asciiTheme="majorHAnsi" w:hAnsiTheme="majorHAnsi"/>
                <w:color w:val="000000"/>
                <w:sz w:val="20"/>
              </w:rPr>
            </w:pPr>
            <w:r w:rsidRPr="002F2C12">
              <w:rPr>
                <w:rFonts w:asciiTheme="majorHAnsi" w:hAnsiTheme="majorHAnsi"/>
                <w:color w:val="000000"/>
                <w:sz w:val="20"/>
              </w:rPr>
              <w:t>25,</w:t>
            </w:r>
            <w:r w:rsidR="002F2C12" w:rsidRPr="002F2C12">
              <w:rPr>
                <w:rFonts w:asciiTheme="majorHAnsi" w:hAnsiTheme="majorHAnsi"/>
                <w:color w:val="000000"/>
                <w:sz w:val="20"/>
              </w:rPr>
              <w:t>24</w:t>
            </w:r>
            <w:r w:rsidRPr="002F2C12">
              <w:rPr>
                <w:rFonts w:asciiTheme="majorHAnsi" w:hAnsiTheme="majorHAnsi"/>
                <w:color w:val="000000"/>
                <w:sz w:val="20"/>
              </w:rPr>
              <w:t xml:space="preserve">%, conforme item </w:t>
            </w:r>
            <w:r w:rsidR="00275643" w:rsidRPr="002F2C12">
              <w:rPr>
                <w:rFonts w:asciiTheme="majorHAnsi" w:hAnsiTheme="majorHAnsi"/>
                <w:color w:val="000000"/>
                <w:sz w:val="20"/>
              </w:rPr>
              <w:t>8</w:t>
            </w:r>
            <w:r w:rsidRPr="002F2C12">
              <w:rPr>
                <w:rFonts w:asciiTheme="majorHAnsi" w:hAnsiTheme="majorHAnsi"/>
                <w:color w:val="000000"/>
                <w:sz w:val="20"/>
              </w:rPr>
              <w:t>;</w:t>
            </w:r>
          </w:p>
        </w:tc>
        <w:tc>
          <w:tcPr>
            <w:tcW w:w="3975" w:type="dxa"/>
          </w:tcPr>
          <w:p w:rsidR="00F12B46" w:rsidRPr="002F2C12" w:rsidRDefault="00F12B46" w:rsidP="0060278C">
            <w:pPr>
              <w:pStyle w:val="Recuodecorpodetexto3"/>
              <w:tabs>
                <w:tab w:val="left" w:pos="-2977"/>
              </w:tabs>
              <w:rPr>
                <w:rFonts w:asciiTheme="majorHAnsi" w:hAnsiTheme="majorHAnsi"/>
                <w:b/>
                <w:color w:val="000000"/>
                <w:sz w:val="20"/>
              </w:rPr>
            </w:pPr>
            <w:r w:rsidRPr="002F2C12">
              <w:rPr>
                <w:rFonts w:asciiTheme="majorHAnsi" w:hAnsiTheme="majorHAnsi"/>
                <w:b/>
                <w:color w:val="000000"/>
                <w:sz w:val="20"/>
              </w:rPr>
              <w:t>Ações e Serviços Públicos de Saúde</w:t>
            </w:r>
          </w:p>
          <w:p w:rsidR="00F12B46" w:rsidRPr="002E6D66" w:rsidRDefault="002F2C12" w:rsidP="0060278C">
            <w:pPr>
              <w:pStyle w:val="Recuodecorpodetexto3"/>
              <w:tabs>
                <w:tab w:val="left" w:pos="-2977"/>
              </w:tabs>
              <w:rPr>
                <w:rFonts w:asciiTheme="majorHAnsi" w:hAnsiTheme="majorHAnsi"/>
                <w:color w:val="000000"/>
                <w:sz w:val="20"/>
                <w:highlight w:val="yellow"/>
              </w:rPr>
            </w:pPr>
            <w:r w:rsidRPr="002F2C12">
              <w:rPr>
                <w:rFonts w:asciiTheme="majorHAnsi" w:hAnsiTheme="majorHAnsi"/>
                <w:color w:val="000000"/>
                <w:sz w:val="20"/>
              </w:rPr>
              <w:t>22,90</w:t>
            </w:r>
            <w:r w:rsidR="00F12B46" w:rsidRPr="002F2C12">
              <w:rPr>
                <w:rFonts w:asciiTheme="majorHAnsi" w:hAnsiTheme="majorHAnsi"/>
                <w:color w:val="000000"/>
                <w:sz w:val="20"/>
              </w:rPr>
              <w:t>%, conforme item 12;</w:t>
            </w:r>
          </w:p>
        </w:tc>
      </w:tr>
      <w:tr w:rsidR="00F12B46" w:rsidRPr="002E6D66" w:rsidTr="0060278C">
        <w:tc>
          <w:tcPr>
            <w:tcW w:w="4102" w:type="dxa"/>
          </w:tcPr>
          <w:p w:rsidR="00F12B46" w:rsidRPr="002F2C12" w:rsidRDefault="00F12B46" w:rsidP="0060278C">
            <w:pPr>
              <w:pStyle w:val="Recuodecorpodetexto3"/>
              <w:tabs>
                <w:tab w:val="left" w:pos="-2977"/>
              </w:tabs>
              <w:rPr>
                <w:rFonts w:asciiTheme="majorHAnsi" w:hAnsiTheme="majorHAnsi"/>
                <w:b/>
                <w:color w:val="000000"/>
                <w:sz w:val="20"/>
              </w:rPr>
            </w:pPr>
            <w:r w:rsidRPr="002F2C12">
              <w:rPr>
                <w:rFonts w:asciiTheme="majorHAnsi" w:hAnsiTheme="majorHAnsi"/>
                <w:b/>
                <w:color w:val="000000"/>
                <w:sz w:val="20"/>
              </w:rPr>
              <w:t>Dívida Consolidada</w:t>
            </w:r>
          </w:p>
          <w:p w:rsidR="00F12B46" w:rsidRPr="002E6D66" w:rsidRDefault="002F2C12" w:rsidP="002F2C12">
            <w:pPr>
              <w:pStyle w:val="Recuodecorpodetexto3"/>
              <w:tabs>
                <w:tab w:val="left" w:pos="-2977"/>
              </w:tabs>
              <w:rPr>
                <w:rFonts w:asciiTheme="majorHAnsi" w:hAnsiTheme="majorHAnsi"/>
                <w:color w:val="000000"/>
                <w:sz w:val="20"/>
                <w:highlight w:val="yellow"/>
              </w:rPr>
            </w:pPr>
            <w:r w:rsidRPr="002F2C12">
              <w:rPr>
                <w:rFonts w:asciiTheme="majorHAnsi" w:hAnsiTheme="majorHAnsi"/>
                <w:color w:val="000000"/>
                <w:sz w:val="20"/>
              </w:rPr>
              <w:t>13,10</w:t>
            </w:r>
            <w:r w:rsidR="00F12B46" w:rsidRPr="002F2C12">
              <w:rPr>
                <w:rFonts w:asciiTheme="majorHAnsi" w:hAnsiTheme="majorHAnsi"/>
                <w:color w:val="000000"/>
                <w:sz w:val="20"/>
              </w:rPr>
              <w:t>% da RCL, conforme subitem 15.</w:t>
            </w:r>
            <w:r w:rsidRPr="002F2C12">
              <w:rPr>
                <w:rFonts w:asciiTheme="majorHAnsi" w:hAnsiTheme="majorHAnsi"/>
                <w:color w:val="000000"/>
                <w:sz w:val="20"/>
              </w:rPr>
              <w:t>6</w:t>
            </w:r>
            <w:r w:rsidR="00F12B46" w:rsidRPr="002F2C12">
              <w:rPr>
                <w:rFonts w:asciiTheme="majorHAnsi" w:hAnsiTheme="majorHAnsi"/>
                <w:color w:val="000000"/>
                <w:sz w:val="20"/>
              </w:rPr>
              <w:t>;</w:t>
            </w:r>
          </w:p>
        </w:tc>
        <w:tc>
          <w:tcPr>
            <w:tcW w:w="3975" w:type="dxa"/>
          </w:tcPr>
          <w:p w:rsidR="00F12B46" w:rsidRPr="00282832" w:rsidRDefault="00F12B46" w:rsidP="0060278C">
            <w:pPr>
              <w:pStyle w:val="Recuodecorpodetexto3"/>
              <w:tabs>
                <w:tab w:val="left" w:pos="-2977"/>
              </w:tabs>
              <w:rPr>
                <w:rFonts w:asciiTheme="majorHAnsi" w:hAnsiTheme="majorHAnsi"/>
                <w:b/>
                <w:color w:val="000000"/>
                <w:sz w:val="20"/>
              </w:rPr>
            </w:pPr>
            <w:r w:rsidRPr="00282832">
              <w:rPr>
                <w:rFonts w:asciiTheme="majorHAnsi" w:hAnsiTheme="majorHAnsi"/>
                <w:b/>
                <w:color w:val="000000"/>
                <w:sz w:val="20"/>
              </w:rPr>
              <w:t>Despesas com Pessoal do Poder Executivo</w:t>
            </w:r>
          </w:p>
          <w:p w:rsidR="00F12B46" w:rsidRPr="002E6D66" w:rsidRDefault="00F12B46" w:rsidP="00282832">
            <w:pPr>
              <w:pStyle w:val="Recuodecorpodetexto3"/>
              <w:tabs>
                <w:tab w:val="left" w:pos="-2977"/>
              </w:tabs>
              <w:rPr>
                <w:rFonts w:asciiTheme="majorHAnsi" w:hAnsiTheme="majorHAnsi"/>
                <w:color w:val="000000"/>
                <w:sz w:val="20"/>
                <w:highlight w:val="yellow"/>
              </w:rPr>
            </w:pPr>
            <w:r w:rsidRPr="00282832">
              <w:rPr>
                <w:rFonts w:asciiTheme="majorHAnsi" w:hAnsiTheme="majorHAnsi"/>
                <w:color w:val="000000"/>
                <w:sz w:val="20"/>
              </w:rPr>
              <w:t>39,</w:t>
            </w:r>
            <w:r w:rsidR="00282832" w:rsidRPr="00282832">
              <w:rPr>
                <w:rFonts w:asciiTheme="majorHAnsi" w:hAnsiTheme="majorHAnsi"/>
                <w:color w:val="000000"/>
                <w:sz w:val="20"/>
              </w:rPr>
              <w:t>46</w:t>
            </w:r>
            <w:r w:rsidRPr="00282832">
              <w:rPr>
                <w:rFonts w:asciiTheme="majorHAnsi" w:hAnsiTheme="majorHAnsi"/>
                <w:color w:val="000000"/>
                <w:sz w:val="20"/>
              </w:rPr>
              <w:t xml:space="preserve">% conforme subitem </w:t>
            </w:r>
            <w:r w:rsidR="00282832" w:rsidRPr="00282832">
              <w:rPr>
                <w:rFonts w:asciiTheme="majorHAnsi" w:hAnsiTheme="majorHAnsi"/>
                <w:color w:val="000000"/>
                <w:sz w:val="20"/>
              </w:rPr>
              <w:t>11</w:t>
            </w:r>
          </w:p>
        </w:tc>
      </w:tr>
      <w:tr w:rsidR="00F12B46" w:rsidRPr="002E6D66" w:rsidTr="0060278C">
        <w:tc>
          <w:tcPr>
            <w:tcW w:w="4102" w:type="dxa"/>
          </w:tcPr>
          <w:p w:rsidR="00F12B46" w:rsidRPr="002F2C12" w:rsidRDefault="00F12B46" w:rsidP="0060278C">
            <w:pPr>
              <w:pStyle w:val="Recuodecorpodetexto3"/>
              <w:tabs>
                <w:tab w:val="left" w:pos="-2977"/>
              </w:tabs>
              <w:rPr>
                <w:rFonts w:asciiTheme="majorHAnsi" w:hAnsiTheme="majorHAnsi"/>
                <w:b/>
                <w:color w:val="000000"/>
                <w:sz w:val="20"/>
              </w:rPr>
            </w:pPr>
            <w:r w:rsidRPr="002F2C12">
              <w:rPr>
                <w:rFonts w:asciiTheme="majorHAnsi" w:hAnsiTheme="majorHAnsi"/>
                <w:b/>
                <w:color w:val="000000"/>
                <w:sz w:val="20"/>
              </w:rPr>
              <w:t>Despesa com Pessoal Consolidada</w:t>
            </w:r>
          </w:p>
          <w:p w:rsidR="00F12B46" w:rsidRPr="002E6D66" w:rsidRDefault="002F2C12" w:rsidP="002F2C12">
            <w:pPr>
              <w:pStyle w:val="Recuodecorpodetexto3"/>
              <w:tabs>
                <w:tab w:val="left" w:pos="-2977"/>
              </w:tabs>
              <w:rPr>
                <w:rFonts w:asciiTheme="majorHAnsi" w:hAnsiTheme="majorHAnsi"/>
                <w:color w:val="000000"/>
                <w:sz w:val="20"/>
                <w:highlight w:val="yellow"/>
              </w:rPr>
            </w:pPr>
            <w:r w:rsidRPr="002F2C12">
              <w:rPr>
                <w:rFonts w:asciiTheme="majorHAnsi" w:hAnsiTheme="majorHAnsi"/>
                <w:color w:val="000000"/>
                <w:sz w:val="20"/>
              </w:rPr>
              <w:t>41,62</w:t>
            </w:r>
            <w:r w:rsidR="00F12B46" w:rsidRPr="002F2C12">
              <w:rPr>
                <w:rFonts w:asciiTheme="majorHAnsi" w:hAnsiTheme="majorHAnsi"/>
                <w:color w:val="000000"/>
                <w:sz w:val="20"/>
              </w:rPr>
              <w:t xml:space="preserve">%, conforme subitem </w:t>
            </w:r>
            <w:r w:rsidRPr="002F2C12">
              <w:rPr>
                <w:rFonts w:asciiTheme="majorHAnsi" w:hAnsiTheme="majorHAnsi"/>
                <w:color w:val="000000"/>
                <w:sz w:val="20"/>
              </w:rPr>
              <w:t>11</w:t>
            </w:r>
          </w:p>
        </w:tc>
        <w:tc>
          <w:tcPr>
            <w:tcW w:w="3975" w:type="dxa"/>
          </w:tcPr>
          <w:p w:rsidR="00F12B46" w:rsidRPr="00282832" w:rsidRDefault="00F12B46" w:rsidP="0060278C">
            <w:pPr>
              <w:pStyle w:val="Recuodecorpodetexto3"/>
              <w:tabs>
                <w:tab w:val="left" w:pos="-2977"/>
              </w:tabs>
              <w:rPr>
                <w:rFonts w:asciiTheme="majorHAnsi" w:hAnsiTheme="majorHAnsi"/>
                <w:b/>
                <w:color w:val="000000"/>
                <w:sz w:val="20"/>
              </w:rPr>
            </w:pPr>
            <w:r w:rsidRPr="00282832">
              <w:rPr>
                <w:rFonts w:asciiTheme="majorHAnsi" w:hAnsiTheme="majorHAnsi"/>
                <w:b/>
                <w:color w:val="000000"/>
                <w:sz w:val="20"/>
              </w:rPr>
              <w:t>Operações de Créditos</w:t>
            </w:r>
          </w:p>
          <w:p w:rsidR="00F12B46" w:rsidRPr="002E6D66" w:rsidRDefault="00282832" w:rsidP="00282832">
            <w:pPr>
              <w:pStyle w:val="Recuodecorpodetexto3"/>
              <w:tabs>
                <w:tab w:val="left" w:pos="-2977"/>
              </w:tabs>
              <w:rPr>
                <w:rFonts w:asciiTheme="majorHAnsi" w:hAnsiTheme="majorHAnsi"/>
                <w:color w:val="000000"/>
                <w:sz w:val="20"/>
                <w:highlight w:val="yellow"/>
              </w:rPr>
            </w:pPr>
            <w:r w:rsidRPr="00282832">
              <w:rPr>
                <w:rFonts w:asciiTheme="majorHAnsi" w:hAnsiTheme="majorHAnsi"/>
                <w:color w:val="000000"/>
                <w:sz w:val="20"/>
              </w:rPr>
              <w:t>1,41</w:t>
            </w:r>
            <w:r w:rsidR="00F12B46" w:rsidRPr="00282832">
              <w:rPr>
                <w:rFonts w:asciiTheme="majorHAnsi" w:hAnsiTheme="majorHAnsi"/>
                <w:color w:val="000000"/>
                <w:sz w:val="20"/>
              </w:rPr>
              <w:t>% da RCL, conforme 15.</w:t>
            </w:r>
            <w:r w:rsidRPr="00282832">
              <w:rPr>
                <w:rFonts w:asciiTheme="majorHAnsi" w:hAnsiTheme="majorHAnsi"/>
                <w:color w:val="000000"/>
                <w:sz w:val="20"/>
              </w:rPr>
              <w:t>5</w:t>
            </w:r>
          </w:p>
        </w:tc>
      </w:tr>
    </w:tbl>
    <w:p w:rsidR="00F12B46" w:rsidRPr="007D36CD" w:rsidRDefault="00F12B46" w:rsidP="00F12B46">
      <w:pPr>
        <w:pStyle w:val="Recuodecorpodetexto3"/>
        <w:tabs>
          <w:tab w:val="left" w:pos="-2977"/>
        </w:tabs>
        <w:ind w:left="1070"/>
        <w:rPr>
          <w:rFonts w:asciiTheme="majorHAnsi" w:hAnsiTheme="majorHAnsi"/>
          <w:color w:val="000000"/>
          <w:sz w:val="24"/>
          <w:szCs w:val="24"/>
        </w:rPr>
      </w:pPr>
    </w:p>
    <w:p w:rsidR="00F12B46" w:rsidRPr="007D36CD" w:rsidRDefault="00F12B46" w:rsidP="00F12B46">
      <w:pPr>
        <w:pStyle w:val="Recuodecorpodetexto3"/>
        <w:numPr>
          <w:ilvl w:val="0"/>
          <w:numId w:val="2"/>
        </w:numPr>
        <w:tabs>
          <w:tab w:val="left" w:pos="-2977"/>
        </w:tabs>
        <w:rPr>
          <w:rFonts w:asciiTheme="majorHAnsi" w:hAnsiTheme="majorHAnsi"/>
          <w:sz w:val="24"/>
          <w:szCs w:val="24"/>
        </w:rPr>
      </w:pPr>
      <w:r w:rsidRPr="007D36CD">
        <w:rPr>
          <w:rFonts w:asciiTheme="majorHAnsi" w:hAnsiTheme="majorHAnsi"/>
          <w:sz w:val="24"/>
          <w:szCs w:val="24"/>
        </w:rPr>
        <w:t xml:space="preserve">No exercício de 2012, inscreveu-se a quantia de </w:t>
      </w:r>
      <w:r w:rsidR="00BB5A20" w:rsidRPr="007D36CD">
        <w:rPr>
          <w:rFonts w:asciiTheme="majorHAnsi" w:hAnsiTheme="majorHAnsi"/>
          <w:sz w:val="24"/>
          <w:szCs w:val="24"/>
        </w:rPr>
        <w:t xml:space="preserve">R$ 334.359.024,12 (Trezentos e trinta e quatro milhões, trezentos e cinqüenta e nove mil, vinte e quatro reais e doze centavos) </w:t>
      </w:r>
      <w:r w:rsidRPr="007D36CD">
        <w:rPr>
          <w:rFonts w:asciiTheme="majorHAnsi" w:hAnsiTheme="majorHAnsi"/>
          <w:sz w:val="24"/>
          <w:szCs w:val="24"/>
        </w:rPr>
        <w:t>em Restos a Pagar Processados e Não Processados, conforme demonstrado no quadro abaixo, dele constando também as disponibilidades em 31 de dezembro de 201</w:t>
      </w:r>
      <w:r w:rsidR="004C3DA3" w:rsidRPr="007D36CD">
        <w:rPr>
          <w:rFonts w:asciiTheme="majorHAnsi" w:hAnsiTheme="majorHAnsi"/>
          <w:sz w:val="24"/>
          <w:szCs w:val="24"/>
        </w:rPr>
        <w:t>2</w:t>
      </w:r>
      <w:r w:rsidRPr="007D36CD">
        <w:rPr>
          <w:rFonts w:asciiTheme="majorHAnsi" w:hAnsiTheme="majorHAnsi"/>
          <w:sz w:val="24"/>
          <w:szCs w:val="24"/>
        </w:rPr>
        <w:t xml:space="preserve">: </w:t>
      </w:r>
    </w:p>
    <w:p w:rsidR="00F12B46" w:rsidRPr="007D36CD" w:rsidRDefault="00F12B46" w:rsidP="00F12B46">
      <w:pPr>
        <w:ind w:left="710"/>
        <w:rPr>
          <w:rFonts w:asciiTheme="majorHAnsi" w:hAnsiTheme="majorHAnsi"/>
          <w:i/>
          <w:szCs w:val="24"/>
          <w:highlight w:val="yellow"/>
        </w:rPr>
      </w:pPr>
      <w:r w:rsidRPr="007D36CD">
        <w:rPr>
          <w:rFonts w:asciiTheme="majorHAnsi" w:hAnsiTheme="majorHAnsi"/>
          <w:i/>
          <w:szCs w:val="24"/>
        </w:rPr>
        <w:t xml:space="preserve">      </w:t>
      </w:r>
      <w:r w:rsidRPr="007D36CD">
        <w:rPr>
          <w:rFonts w:asciiTheme="majorHAnsi" w:hAnsiTheme="majorHAnsi"/>
          <w:i/>
          <w:szCs w:val="24"/>
          <w:highlight w:val="yellow"/>
        </w:rPr>
        <w:t xml:space="preserve">                                                                                                                  </w:t>
      </w:r>
    </w:p>
    <w:tbl>
      <w:tblPr>
        <w:tblW w:w="7742" w:type="dxa"/>
        <w:tblInd w:w="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11"/>
        <w:gridCol w:w="3831"/>
      </w:tblGrid>
      <w:tr w:rsidR="00F12B46" w:rsidRPr="002E6D66" w:rsidTr="0060278C">
        <w:tc>
          <w:tcPr>
            <w:tcW w:w="3911" w:type="dxa"/>
          </w:tcPr>
          <w:p w:rsidR="00F12B46" w:rsidRPr="007764BE" w:rsidRDefault="00F12B46" w:rsidP="0060278C">
            <w:pPr>
              <w:pStyle w:val="Corpodetexto"/>
              <w:jc w:val="center"/>
              <w:rPr>
                <w:rFonts w:asciiTheme="majorHAnsi" w:hAnsiTheme="majorHAnsi"/>
                <w:sz w:val="20"/>
              </w:rPr>
            </w:pPr>
            <w:r w:rsidRPr="007764BE">
              <w:rPr>
                <w:rFonts w:asciiTheme="majorHAnsi" w:hAnsiTheme="majorHAnsi"/>
                <w:sz w:val="20"/>
              </w:rPr>
              <w:t>Restos a Pagar Processados e não Processados inscritos em 31.12.2012</w:t>
            </w:r>
          </w:p>
        </w:tc>
        <w:tc>
          <w:tcPr>
            <w:tcW w:w="3831" w:type="dxa"/>
            <w:vAlign w:val="center"/>
          </w:tcPr>
          <w:p w:rsidR="00F12B46" w:rsidRPr="005B7A5E" w:rsidRDefault="00F12B46" w:rsidP="0060278C">
            <w:pPr>
              <w:pStyle w:val="Corpodetexto"/>
              <w:jc w:val="center"/>
              <w:rPr>
                <w:rFonts w:asciiTheme="majorHAnsi" w:hAnsiTheme="majorHAnsi"/>
                <w:sz w:val="20"/>
              </w:rPr>
            </w:pPr>
            <w:r w:rsidRPr="005B7A5E">
              <w:rPr>
                <w:rFonts w:asciiTheme="majorHAnsi" w:hAnsiTheme="majorHAnsi"/>
                <w:sz w:val="20"/>
              </w:rPr>
              <w:t>Disponibilidade Financeira em 31.12.2012</w:t>
            </w:r>
          </w:p>
        </w:tc>
      </w:tr>
      <w:tr w:rsidR="00F12B46" w:rsidRPr="002E6D66" w:rsidTr="0060278C">
        <w:tc>
          <w:tcPr>
            <w:tcW w:w="3911" w:type="dxa"/>
          </w:tcPr>
          <w:p w:rsidR="00F12B46" w:rsidRPr="007764BE" w:rsidRDefault="00F12B46" w:rsidP="007764BE">
            <w:pPr>
              <w:pStyle w:val="Corpodetexto"/>
              <w:jc w:val="center"/>
              <w:rPr>
                <w:rFonts w:asciiTheme="majorHAnsi" w:hAnsiTheme="majorHAnsi"/>
                <w:sz w:val="20"/>
              </w:rPr>
            </w:pPr>
            <w:r w:rsidRPr="007764BE">
              <w:rPr>
                <w:rFonts w:asciiTheme="majorHAnsi" w:hAnsiTheme="majorHAnsi"/>
                <w:sz w:val="20"/>
              </w:rPr>
              <w:lastRenderedPageBreak/>
              <w:t xml:space="preserve">R$ </w:t>
            </w:r>
            <w:r w:rsidR="007764BE" w:rsidRPr="007764BE">
              <w:rPr>
                <w:rFonts w:asciiTheme="majorHAnsi" w:hAnsiTheme="majorHAnsi"/>
                <w:sz w:val="20"/>
              </w:rPr>
              <w:t>334.359.024,12</w:t>
            </w:r>
          </w:p>
        </w:tc>
        <w:tc>
          <w:tcPr>
            <w:tcW w:w="3831" w:type="dxa"/>
          </w:tcPr>
          <w:p w:rsidR="00F12B46" w:rsidRPr="005B7A5E" w:rsidRDefault="00F12B46" w:rsidP="005B7A5E">
            <w:pPr>
              <w:pStyle w:val="Corpodetexto"/>
              <w:jc w:val="center"/>
              <w:rPr>
                <w:rFonts w:asciiTheme="majorHAnsi" w:hAnsiTheme="majorHAnsi"/>
                <w:sz w:val="20"/>
              </w:rPr>
            </w:pPr>
            <w:r w:rsidRPr="005B7A5E">
              <w:rPr>
                <w:rFonts w:asciiTheme="majorHAnsi" w:hAnsiTheme="majorHAnsi"/>
                <w:sz w:val="20"/>
              </w:rPr>
              <w:t xml:space="preserve">R$ </w:t>
            </w:r>
            <w:r w:rsidR="005B7A5E" w:rsidRPr="005B7A5E">
              <w:rPr>
                <w:rFonts w:asciiTheme="majorHAnsi" w:hAnsiTheme="majorHAnsi"/>
                <w:sz w:val="20"/>
              </w:rPr>
              <w:t>378.164.003,38</w:t>
            </w:r>
          </w:p>
        </w:tc>
      </w:tr>
    </w:tbl>
    <w:p w:rsidR="00DA30F8" w:rsidRPr="005A0418" w:rsidRDefault="00DA30F8" w:rsidP="00DA30F8">
      <w:pPr>
        <w:spacing w:line="360" w:lineRule="auto"/>
        <w:ind w:firstLine="851"/>
        <w:rPr>
          <w:rFonts w:asciiTheme="majorHAnsi" w:hAnsiTheme="majorHAnsi"/>
          <w:szCs w:val="24"/>
          <w:highlight w:val="yellow"/>
        </w:rPr>
      </w:pPr>
    </w:p>
    <w:p w:rsidR="005A2AC1" w:rsidRPr="005A0418" w:rsidRDefault="004A6B57" w:rsidP="00C33EC3">
      <w:pPr>
        <w:pStyle w:val="Subttulo"/>
        <w:spacing w:line="360" w:lineRule="auto"/>
        <w:ind w:left="426" w:firstLine="0"/>
        <w:jc w:val="both"/>
        <w:rPr>
          <w:rStyle w:val="Forte"/>
          <w:rFonts w:asciiTheme="majorHAnsi" w:hAnsiTheme="majorHAnsi"/>
          <w:i/>
          <w:sz w:val="24"/>
          <w:szCs w:val="24"/>
        </w:rPr>
      </w:pPr>
      <w:r w:rsidRPr="005A0418">
        <w:rPr>
          <w:rStyle w:val="Forte"/>
          <w:rFonts w:asciiTheme="majorHAnsi" w:hAnsiTheme="majorHAnsi"/>
          <w:sz w:val="24"/>
          <w:szCs w:val="24"/>
        </w:rPr>
        <w:t xml:space="preserve">II - </w:t>
      </w:r>
      <w:r w:rsidR="005A2AC1" w:rsidRPr="005A0418">
        <w:rPr>
          <w:rStyle w:val="Forte"/>
          <w:rFonts w:asciiTheme="majorHAnsi" w:hAnsiTheme="majorHAnsi"/>
          <w:sz w:val="24"/>
          <w:szCs w:val="24"/>
        </w:rPr>
        <w:t>Na forma prevista nos arts. 56 e 57 da Lei Complementar nº 101/2000 (Lei de Responsabilidade Fiscal), emita Parecer Prévio favorável à regularidade da Gestão Fiscal, referente ao exercício de 201</w:t>
      </w:r>
      <w:r w:rsidR="0026471A" w:rsidRPr="005A0418">
        <w:rPr>
          <w:rStyle w:val="Forte"/>
          <w:rFonts w:asciiTheme="majorHAnsi" w:hAnsiTheme="majorHAnsi"/>
          <w:sz w:val="24"/>
          <w:szCs w:val="24"/>
        </w:rPr>
        <w:t>2</w:t>
      </w:r>
      <w:r w:rsidR="005A2AC1" w:rsidRPr="005A0418">
        <w:rPr>
          <w:rStyle w:val="Forte"/>
          <w:rFonts w:asciiTheme="majorHAnsi" w:hAnsiTheme="majorHAnsi"/>
          <w:sz w:val="24"/>
          <w:szCs w:val="24"/>
        </w:rPr>
        <w:t>, de responsabilidade do Chefe do Poder Executivo do Município de Manaus, Senhor Amazonino Armando Mendes, Prefeito Municipal.</w:t>
      </w:r>
    </w:p>
    <w:p w:rsidR="005A2AC1" w:rsidRPr="009E17D7" w:rsidRDefault="005A2AC1" w:rsidP="009E17D7">
      <w:pPr>
        <w:rPr>
          <w:rStyle w:val="Forte"/>
          <w:rFonts w:asciiTheme="majorHAnsi" w:hAnsiTheme="majorHAnsi"/>
          <w:szCs w:val="24"/>
          <w:highlight w:val="yellow"/>
        </w:rPr>
      </w:pPr>
    </w:p>
    <w:p w:rsidR="005A2AC1" w:rsidRDefault="00205602" w:rsidP="00A72897">
      <w:pPr>
        <w:pStyle w:val="Subttulo"/>
        <w:spacing w:line="360" w:lineRule="auto"/>
        <w:ind w:left="426" w:firstLine="0"/>
        <w:jc w:val="both"/>
        <w:rPr>
          <w:rStyle w:val="Forte"/>
          <w:rFonts w:asciiTheme="majorHAnsi" w:hAnsiTheme="majorHAnsi"/>
          <w:sz w:val="24"/>
          <w:szCs w:val="24"/>
        </w:rPr>
      </w:pPr>
      <w:r w:rsidRPr="005A0418">
        <w:rPr>
          <w:rStyle w:val="Forte"/>
          <w:rFonts w:asciiTheme="majorHAnsi" w:hAnsiTheme="majorHAnsi"/>
          <w:sz w:val="24"/>
          <w:szCs w:val="24"/>
        </w:rPr>
        <w:t xml:space="preserve"> III - </w:t>
      </w:r>
      <w:r w:rsidR="005A2AC1" w:rsidRPr="005A0418">
        <w:rPr>
          <w:rStyle w:val="Forte"/>
          <w:rFonts w:asciiTheme="majorHAnsi" w:hAnsiTheme="majorHAnsi"/>
          <w:sz w:val="24"/>
          <w:szCs w:val="24"/>
        </w:rPr>
        <w:t>Na forma prevista no artigo art. 31, §§ 1º e 2º, da Constituição da República de 1988; art. 127, da Constituição Estadual de 1989, com a redação dada pela EC n° 15/95; artigo 18, inciso I, da Lei Complementar 06, de 22 de janeiro de 1991; inciso I do</w:t>
      </w:r>
      <w:proofErr w:type="gramStart"/>
      <w:r w:rsidR="005A2AC1" w:rsidRPr="005A0418">
        <w:rPr>
          <w:rStyle w:val="Forte"/>
          <w:rFonts w:asciiTheme="majorHAnsi" w:hAnsiTheme="majorHAnsi"/>
          <w:sz w:val="24"/>
          <w:szCs w:val="24"/>
        </w:rPr>
        <w:t xml:space="preserve">  </w:t>
      </w:r>
      <w:proofErr w:type="gramEnd"/>
      <w:r w:rsidR="005A2AC1" w:rsidRPr="005A0418">
        <w:rPr>
          <w:rStyle w:val="Forte"/>
          <w:rFonts w:asciiTheme="majorHAnsi" w:hAnsiTheme="majorHAnsi"/>
          <w:sz w:val="24"/>
          <w:szCs w:val="24"/>
        </w:rPr>
        <w:t>artigo 1º e art.29, da Lei 2.423, de 10 de dezembro de 1996 e § 1º, do artigo 223 da Resolução 04/2002, de 23 de maio de 2002, emita Parecer Prévio recomendando à Augusta Câmara Municipal de Manaus que aprove a Prestação de Contas, do governo do Município de Manaus, relativa ao exercício de 201</w:t>
      </w:r>
      <w:r w:rsidR="0026471A" w:rsidRPr="005A0418">
        <w:rPr>
          <w:rStyle w:val="Forte"/>
          <w:rFonts w:asciiTheme="majorHAnsi" w:hAnsiTheme="majorHAnsi"/>
          <w:sz w:val="24"/>
          <w:szCs w:val="24"/>
        </w:rPr>
        <w:t>2</w:t>
      </w:r>
      <w:r w:rsidR="005A2AC1" w:rsidRPr="005A0418">
        <w:rPr>
          <w:rStyle w:val="Forte"/>
          <w:rFonts w:asciiTheme="majorHAnsi" w:hAnsiTheme="majorHAnsi"/>
          <w:sz w:val="24"/>
          <w:szCs w:val="24"/>
        </w:rPr>
        <w:t xml:space="preserve">, que apresenta o </w:t>
      </w:r>
      <w:r w:rsidR="0026471A" w:rsidRPr="005A0418">
        <w:rPr>
          <w:rStyle w:val="Forte"/>
          <w:rFonts w:asciiTheme="majorHAnsi" w:hAnsiTheme="majorHAnsi"/>
          <w:sz w:val="24"/>
          <w:szCs w:val="24"/>
        </w:rPr>
        <w:t>Ilustríssimo</w:t>
      </w:r>
      <w:r w:rsidR="005A2AC1" w:rsidRPr="005A0418">
        <w:rPr>
          <w:rStyle w:val="Forte"/>
          <w:rFonts w:asciiTheme="majorHAnsi" w:hAnsiTheme="majorHAnsi"/>
          <w:sz w:val="24"/>
          <w:szCs w:val="24"/>
        </w:rPr>
        <w:t xml:space="preserve"> Senhor AMAZONINO ARMANDO MENDES, </w:t>
      </w:r>
      <w:r w:rsidR="0026471A" w:rsidRPr="005A0418">
        <w:rPr>
          <w:rStyle w:val="Forte"/>
          <w:rFonts w:asciiTheme="majorHAnsi" w:hAnsiTheme="majorHAnsi"/>
          <w:sz w:val="24"/>
          <w:szCs w:val="24"/>
        </w:rPr>
        <w:t>ex-</w:t>
      </w:r>
      <w:r w:rsidR="005A2AC1" w:rsidRPr="005A0418">
        <w:rPr>
          <w:rStyle w:val="Forte"/>
          <w:rFonts w:asciiTheme="majorHAnsi" w:hAnsiTheme="majorHAnsi"/>
          <w:sz w:val="24"/>
          <w:szCs w:val="24"/>
        </w:rPr>
        <w:t>Prefeito do Municipal de Manaus,  com as seguintes re</w:t>
      </w:r>
      <w:r w:rsidR="0041780A" w:rsidRPr="005A0418">
        <w:rPr>
          <w:rStyle w:val="Forte"/>
          <w:rFonts w:asciiTheme="majorHAnsi" w:hAnsiTheme="majorHAnsi"/>
          <w:sz w:val="24"/>
          <w:szCs w:val="24"/>
        </w:rPr>
        <w:t>comendações</w:t>
      </w:r>
      <w:r w:rsidR="005A2AC1" w:rsidRPr="005A0418">
        <w:rPr>
          <w:rStyle w:val="Forte"/>
          <w:rFonts w:asciiTheme="majorHAnsi" w:hAnsiTheme="majorHAnsi"/>
          <w:sz w:val="24"/>
          <w:szCs w:val="24"/>
        </w:rPr>
        <w:t>:</w:t>
      </w:r>
    </w:p>
    <w:p w:rsidR="00B156A5" w:rsidRDefault="00B156A5" w:rsidP="001356B5">
      <w:pPr>
        <w:pStyle w:val="Subttulo"/>
        <w:ind w:left="426" w:firstLine="0"/>
        <w:jc w:val="both"/>
        <w:rPr>
          <w:rStyle w:val="Forte"/>
          <w:rFonts w:asciiTheme="majorHAnsi" w:hAnsiTheme="majorHAnsi"/>
          <w:sz w:val="24"/>
          <w:szCs w:val="24"/>
        </w:rPr>
      </w:pPr>
    </w:p>
    <w:p w:rsidR="00A72897" w:rsidRDefault="005A2AC1" w:rsidP="001356B5">
      <w:pPr>
        <w:pStyle w:val="Recuodecorpodetexto3"/>
        <w:numPr>
          <w:ilvl w:val="0"/>
          <w:numId w:val="13"/>
        </w:numPr>
        <w:tabs>
          <w:tab w:val="left" w:pos="851"/>
        </w:tabs>
        <w:ind w:left="850" w:hanging="425"/>
        <w:rPr>
          <w:rFonts w:asciiTheme="majorHAnsi" w:hAnsiTheme="majorHAnsi"/>
          <w:sz w:val="24"/>
          <w:szCs w:val="24"/>
        </w:rPr>
      </w:pPr>
      <w:r w:rsidRPr="001356B5">
        <w:rPr>
          <w:rFonts w:asciiTheme="majorHAnsi" w:hAnsiTheme="majorHAnsi"/>
          <w:sz w:val="24"/>
          <w:szCs w:val="24"/>
        </w:rPr>
        <w:t xml:space="preserve">Adoção do concurso público de provas ou provas e títulos, nos termos do art. 37, II, da CF/88, com observância ainda ao disposto no art. 37, IX da CF/88, de modo a formar quadros permanentes de pessoal administrativo e técnico, reservando </w:t>
      </w:r>
      <w:proofErr w:type="gramStart"/>
      <w:r w:rsidRPr="001356B5">
        <w:rPr>
          <w:rFonts w:asciiTheme="majorHAnsi" w:hAnsiTheme="majorHAnsi"/>
          <w:sz w:val="24"/>
          <w:szCs w:val="24"/>
        </w:rPr>
        <w:t>a contratação/renovação a necessidade</w:t>
      </w:r>
      <w:proofErr w:type="gramEnd"/>
      <w:r w:rsidRPr="001356B5">
        <w:rPr>
          <w:rFonts w:asciiTheme="majorHAnsi" w:hAnsiTheme="majorHAnsi"/>
          <w:sz w:val="24"/>
          <w:szCs w:val="24"/>
        </w:rPr>
        <w:t xml:space="preserve"> temporária as hipóteses previstas em lei e pelo tempo determinado para atender a necessidade temporária de excepcional interesse público;</w:t>
      </w:r>
    </w:p>
    <w:p w:rsidR="001356B5" w:rsidRDefault="001356B5" w:rsidP="001356B5">
      <w:pPr>
        <w:pStyle w:val="Recuodecorpodetexto3"/>
        <w:tabs>
          <w:tab w:val="left" w:pos="851"/>
        </w:tabs>
        <w:rPr>
          <w:rFonts w:asciiTheme="majorHAnsi" w:hAnsiTheme="majorHAnsi"/>
          <w:sz w:val="24"/>
          <w:szCs w:val="24"/>
        </w:rPr>
      </w:pPr>
    </w:p>
    <w:p w:rsidR="005A2AC1" w:rsidRDefault="005A2AC1" w:rsidP="001356B5">
      <w:pPr>
        <w:pStyle w:val="Recuodecorpodetexto3"/>
        <w:numPr>
          <w:ilvl w:val="0"/>
          <w:numId w:val="13"/>
        </w:numPr>
        <w:tabs>
          <w:tab w:val="left" w:pos="851"/>
        </w:tabs>
        <w:ind w:left="850" w:hanging="357"/>
        <w:rPr>
          <w:rFonts w:asciiTheme="majorHAnsi" w:hAnsiTheme="majorHAnsi"/>
          <w:sz w:val="24"/>
          <w:szCs w:val="24"/>
        </w:rPr>
      </w:pPr>
      <w:proofErr w:type="gramStart"/>
      <w:r w:rsidRPr="00650A65">
        <w:rPr>
          <w:rFonts w:asciiTheme="majorHAnsi" w:hAnsiTheme="majorHAnsi"/>
          <w:sz w:val="24"/>
          <w:szCs w:val="24"/>
        </w:rPr>
        <w:t>Implementação</w:t>
      </w:r>
      <w:proofErr w:type="gramEnd"/>
      <w:r w:rsidRPr="00650A65">
        <w:rPr>
          <w:rFonts w:asciiTheme="majorHAnsi" w:hAnsiTheme="majorHAnsi"/>
          <w:sz w:val="24"/>
          <w:szCs w:val="24"/>
        </w:rPr>
        <w:t xml:space="preserve"> de meios para uma eficiente arrecadação dos créditos lançados em divida ativa como forma de aumentar a arrecadação;</w:t>
      </w:r>
    </w:p>
    <w:p w:rsidR="001356B5" w:rsidRPr="00650A65" w:rsidRDefault="001356B5" w:rsidP="001356B5">
      <w:pPr>
        <w:pStyle w:val="Recuodecorpodetexto3"/>
        <w:tabs>
          <w:tab w:val="left" w:pos="851"/>
        </w:tabs>
        <w:rPr>
          <w:rFonts w:asciiTheme="majorHAnsi" w:hAnsiTheme="majorHAnsi"/>
          <w:sz w:val="24"/>
          <w:szCs w:val="24"/>
        </w:rPr>
      </w:pPr>
    </w:p>
    <w:p w:rsidR="005A2AC1" w:rsidRDefault="005A2AC1" w:rsidP="001356B5">
      <w:pPr>
        <w:pStyle w:val="Recuodecorpodetexto3"/>
        <w:numPr>
          <w:ilvl w:val="0"/>
          <w:numId w:val="13"/>
        </w:numPr>
        <w:tabs>
          <w:tab w:val="left" w:pos="567"/>
        </w:tabs>
        <w:ind w:left="850" w:hanging="357"/>
        <w:rPr>
          <w:rFonts w:asciiTheme="majorHAnsi" w:hAnsiTheme="majorHAnsi"/>
          <w:sz w:val="24"/>
          <w:szCs w:val="24"/>
        </w:rPr>
      </w:pPr>
      <w:r w:rsidRPr="00650A65">
        <w:rPr>
          <w:rFonts w:asciiTheme="majorHAnsi" w:hAnsiTheme="majorHAnsi"/>
          <w:sz w:val="24"/>
          <w:szCs w:val="24"/>
        </w:rPr>
        <w:lastRenderedPageBreak/>
        <w:t>Observância dos prazos previstos no § 4º, art. 9º da LRF, para realização das audiências públicas de demonstração e avaliação das metas fiscais de cada quadrimestre;</w:t>
      </w:r>
    </w:p>
    <w:p w:rsidR="009855A4" w:rsidRPr="00650A65" w:rsidRDefault="009855A4" w:rsidP="001356B5">
      <w:pPr>
        <w:pStyle w:val="Corpodetexto"/>
        <w:numPr>
          <w:ilvl w:val="0"/>
          <w:numId w:val="13"/>
        </w:numPr>
        <w:spacing w:before="240" w:line="360" w:lineRule="auto"/>
        <w:ind w:left="850" w:hanging="357"/>
        <w:rPr>
          <w:rFonts w:asciiTheme="majorHAnsi" w:hAnsiTheme="majorHAnsi" w:cs="Tahoma"/>
          <w:szCs w:val="24"/>
        </w:rPr>
      </w:pPr>
      <w:r w:rsidRPr="00650A65">
        <w:rPr>
          <w:rFonts w:asciiTheme="majorHAnsi" w:hAnsiTheme="majorHAnsi" w:cs="Tahoma"/>
          <w:szCs w:val="24"/>
        </w:rPr>
        <w:t>Observar a realização de processo licitatório destinado à participação das microempresas e empresas de pequeno porte, nos termos do Decreto Estadual nº 21.182/2008;</w:t>
      </w:r>
    </w:p>
    <w:p w:rsidR="004C53CA" w:rsidRDefault="00731471" w:rsidP="001356B5">
      <w:pPr>
        <w:pStyle w:val="Corpodetexto"/>
        <w:numPr>
          <w:ilvl w:val="0"/>
          <w:numId w:val="13"/>
        </w:numPr>
        <w:spacing w:before="240" w:line="360" w:lineRule="auto"/>
        <w:ind w:left="850" w:hanging="357"/>
        <w:rPr>
          <w:rFonts w:asciiTheme="majorHAnsi" w:hAnsiTheme="majorHAnsi" w:cs="Tahoma"/>
          <w:szCs w:val="24"/>
        </w:rPr>
      </w:pPr>
      <w:r w:rsidRPr="00650A65">
        <w:rPr>
          <w:rFonts w:asciiTheme="majorHAnsi" w:hAnsiTheme="majorHAnsi" w:cs="Tahoma"/>
          <w:szCs w:val="24"/>
        </w:rPr>
        <w:t>Aprimorar a política de formulação orçamentária, com planejamento e previsões</w:t>
      </w:r>
      <w:r w:rsidR="00A237C1" w:rsidRPr="00650A65">
        <w:rPr>
          <w:rFonts w:asciiTheme="majorHAnsi" w:hAnsiTheme="majorHAnsi" w:cs="Tahoma"/>
          <w:szCs w:val="24"/>
        </w:rPr>
        <w:t xml:space="preserve"> compatíveis com as necessidades das demandas setoriais, objetivando evitar a abertura de inúmeros créditos adicionais</w:t>
      </w:r>
      <w:r w:rsidR="00711491" w:rsidRPr="00650A65">
        <w:rPr>
          <w:rFonts w:asciiTheme="majorHAnsi" w:hAnsiTheme="majorHAnsi" w:cs="Tahoma"/>
          <w:szCs w:val="24"/>
        </w:rPr>
        <w:t>, assim como a figura do destaque;</w:t>
      </w:r>
    </w:p>
    <w:p w:rsidR="00E00D8C" w:rsidRPr="00650A65" w:rsidRDefault="00E00D8C" w:rsidP="001356B5">
      <w:pPr>
        <w:pStyle w:val="Recuodecorpodetexto3"/>
        <w:numPr>
          <w:ilvl w:val="0"/>
          <w:numId w:val="13"/>
        </w:numPr>
        <w:tabs>
          <w:tab w:val="left" w:pos="567"/>
        </w:tabs>
        <w:ind w:left="850" w:hanging="357"/>
        <w:rPr>
          <w:rFonts w:asciiTheme="majorHAnsi" w:hAnsiTheme="majorHAnsi"/>
          <w:sz w:val="24"/>
          <w:szCs w:val="24"/>
        </w:rPr>
      </w:pPr>
      <w:r w:rsidRPr="00650A65">
        <w:rPr>
          <w:rFonts w:asciiTheme="majorHAnsi" w:hAnsiTheme="majorHAnsi"/>
          <w:sz w:val="24"/>
          <w:szCs w:val="24"/>
        </w:rPr>
        <w:t>Red</w:t>
      </w:r>
      <w:r w:rsidR="00104DCA" w:rsidRPr="00650A65">
        <w:rPr>
          <w:rFonts w:asciiTheme="majorHAnsi" w:hAnsiTheme="majorHAnsi"/>
          <w:sz w:val="24"/>
          <w:szCs w:val="24"/>
        </w:rPr>
        <w:t>imensionar</w:t>
      </w:r>
      <w:r w:rsidRPr="00650A65">
        <w:rPr>
          <w:rFonts w:asciiTheme="majorHAnsi" w:hAnsiTheme="majorHAnsi"/>
          <w:sz w:val="24"/>
          <w:szCs w:val="24"/>
        </w:rPr>
        <w:t xml:space="preserve"> os critérios seletivos empregados na política de fomento às entidades do Terceiro Setor, no sentido de selecionar as entidades com maior capacitação e, conseqüentemente, os melhores projetos; </w:t>
      </w:r>
    </w:p>
    <w:p w:rsidR="00AA439D" w:rsidRPr="00650A65" w:rsidRDefault="00AA439D" w:rsidP="001356B5">
      <w:pPr>
        <w:pStyle w:val="Recuodecorpodetexto3"/>
        <w:tabs>
          <w:tab w:val="left" w:pos="567"/>
        </w:tabs>
        <w:ind w:left="851"/>
        <w:rPr>
          <w:rFonts w:asciiTheme="majorHAnsi" w:hAnsiTheme="majorHAnsi"/>
          <w:sz w:val="24"/>
          <w:szCs w:val="24"/>
        </w:rPr>
      </w:pPr>
    </w:p>
    <w:p w:rsidR="00E00D8C" w:rsidRPr="00650A65" w:rsidRDefault="00E00D8C" w:rsidP="001356B5">
      <w:pPr>
        <w:pStyle w:val="Recuodecorpodetexto3"/>
        <w:numPr>
          <w:ilvl w:val="0"/>
          <w:numId w:val="13"/>
        </w:numPr>
        <w:tabs>
          <w:tab w:val="left" w:pos="567"/>
        </w:tabs>
        <w:ind w:left="850" w:hanging="357"/>
        <w:rPr>
          <w:rFonts w:asciiTheme="majorHAnsi" w:hAnsiTheme="majorHAnsi"/>
          <w:sz w:val="24"/>
          <w:szCs w:val="24"/>
        </w:rPr>
      </w:pPr>
      <w:r w:rsidRPr="00650A65">
        <w:rPr>
          <w:rFonts w:asciiTheme="majorHAnsi" w:hAnsiTheme="majorHAnsi"/>
          <w:sz w:val="24"/>
          <w:szCs w:val="24"/>
        </w:rPr>
        <w:t>Encaminhar com a Prestação de Contas os critérios e dados empregados na apuração dos índices de desempenho das políticas públicas, e considerar sempre que possível, o grau de satisfação dos usuários dos serviços públicos;</w:t>
      </w:r>
    </w:p>
    <w:p w:rsidR="00BC708E" w:rsidRPr="00650A65" w:rsidRDefault="00BC708E" w:rsidP="001356B5">
      <w:pPr>
        <w:pStyle w:val="PargrafodaLista"/>
        <w:spacing w:line="240" w:lineRule="auto"/>
        <w:rPr>
          <w:rFonts w:asciiTheme="majorHAnsi" w:hAnsiTheme="majorHAnsi"/>
          <w:szCs w:val="24"/>
        </w:rPr>
      </w:pPr>
    </w:p>
    <w:p w:rsidR="00BC708E" w:rsidRPr="00650A65" w:rsidRDefault="00BC708E" w:rsidP="001356B5">
      <w:pPr>
        <w:pStyle w:val="Recuodecorpodetexto3"/>
        <w:numPr>
          <w:ilvl w:val="0"/>
          <w:numId w:val="13"/>
        </w:numPr>
        <w:tabs>
          <w:tab w:val="left" w:pos="567"/>
        </w:tabs>
        <w:ind w:left="850" w:hanging="357"/>
        <w:rPr>
          <w:rFonts w:asciiTheme="majorHAnsi" w:hAnsiTheme="majorHAnsi"/>
          <w:sz w:val="24"/>
          <w:szCs w:val="24"/>
        </w:rPr>
      </w:pPr>
      <w:r w:rsidRPr="00650A65">
        <w:rPr>
          <w:rFonts w:asciiTheme="majorHAnsi" w:hAnsiTheme="majorHAnsi"/>
          <w:sz w:val="24"/>
          <w:szCs w:val="24"/>
        </w:rPr>
        <w:t>Persistir na adoção de medidas para a substituição do pessoal temporário e terceirizado contratado para desenvolver atividades permanentes perante os ór</w:t>
      </w:r>
      <w:r w:rsidR="00314763" w:rsidRPr="00650A65">
        <w:rPr>
          <w:rFonts w:asciiTheme="majorHAnsi" w:hAnsiTheme="majorHAnsi"/>
          <w:sz w:val="24"/>
          <w:szCs w:val="24"/>
        </w:rPr>
        <w:t>gãos da Administração Municipal;</w:t>
      </w:r>
    </w:p>
    <w:p w:rsidR="00314763" w:rsidRPr="00650A65" w:rsidRDefault="00314763" w:rsidP="001356B5">
      <w:pPr>
        <w:pStyle w:val="PargrafodaLista"/>
        <w:spacing w:line="240" w:lineRule="auto"/>
        <w:rPr>
          <w:rFonts w:asciiTheme="majorHAnsi" w:hAnsiTheme="majorHAnsi"/>
          <w:szCs w:val="24"/>
        </w:rPr>
      </w:pPr>
    </w:p>
    <w:p w:rsidR="00314763" w:rsidRDefault="00314763" w:rsidP="001356B5">
      <w:pPr>
        <w:pStyle w:val="Recuodecorpodetexto3"/>
        <w:numPr>
          <w:ilvl w:val="0"/>
          <w:numId w:val="13"/>
        </w:numPr>
        <w:tabs>
          <w:tab w:val="left" w:pos="567"/>
        </w:tabs>
        <w:ind w:left="850" w:hanging="357"/>
        <w:rPr>
          <w:rFonts w:asciiTheme="majorHAnsi" w:hAnsiTheme="majorHAnsi"/>
          <w:sz w:val="24"/>
          <w:szCs w:val="24"/>
        </w:rPr>
      </w:pPr>
      <w:r w:rsidRPr="00650A65">
        <w:rPr>
          <w:rFonts w:asciiTheme="majorHAnsi" w:hAnsiTheme="majorHAnsi"/>
          <w:sz w:val="24"/>
          <w:szCs w:val="24"/>
        </w:rPr>
        <w:t>Que as Prestações de Contas do Município de Manaus contenham esclarecimentos objetivos sobre as recomendações feitas nos exercícios anteriores para que se possa avaliar</w:t>
      </w:r>
      <w:r w:rsidR="00EF5572" w:rsidRPr="00650A65">
        <w:rPr>
          <w:rFonts w:asciiTheme="majorHAnsi" w:hAnsiTheme="majorHAnsi"/>
          <w:sz w:val="24"/>
          <w:szCs w:val="24"/>
        </w:rPr>
        <w:t xml:space="preserve"> o empenho da Administração em sanar as</w:t>
      </w:r>
      <w:r w:rsidR="00C252F4">
        <w:rPr>
          <w:rFonts w:asciiTheme="majorHAnsi" w:hAnsiTheme="majorHAnsi"/>
          <w:sz w:val="24"/>
          <w:szCs w:val="24"/>
        </w:rPr>
        <w:t xml:space="preserve"> deficiências na gestão passada;</w:t>
      </w:r>
    </w:p>
    <w:p w:rsidR="00C252F4" w:rsidRDefault="00C252F4" w:rsidP="001356B5">
      <w:pPr>
        <w:pStyle w:val="PargrafodaLista"/>
        <w:spacing w:line="240" w:lineRule="auto"/>
        <w:rPr>
          <w:rFonts w:asciiTheme="majorHAnsi" w:hAnsiTheme="majorHAnsi"/>
          <w:szCs w:val="24"/>
        </w:rPr>
      </w:pPr>
    </w:p>
    <w:p w:rsidR="00D51A7A" w:rsidRPr="00836C33" w:rsidRDefault="00C252F4" w:rsidP="001356B5">
      <w:pPr>
        <w:pStyle w:val="Recuodecorpodetexto3"/>
        <w:numPr>
          <w:ilvl w:val="0"/>
          <w:numId w:val="13"/>
        </w:numPr>
        <w:tabs>
          <w:tab w:val="left" w:pos="567"/>
        </w:tabs>
        <w:ind w:left="850" w:hanging="357"/>
        <w:rPr>
          <w:rFonts w:asciiTheme="majorHAnsi" w:hAnsiTheme="majorHAnsi"/>
          <w:sz w:val="24"/>
          <w:szCs w:val="24"/>
        </w:rPr>
      </w:pPr>
      <w:r>
        <w:rPr>
          <w:rFonts w:asciiTheme="majorHAnsi" w:hAnsiTheme="majorHAnsi"/>
          <w:sz w:val="24"/>
          <w:szCs w:val="24"/>
        </w:rPr>
        <w:t xml:space="preserve">Promover a acessibilidade das pessoas portadoras de deficiência ou com mobilidade reduzida, </w:t>
      </w:r>
      <w:r w:rsidR="0038718B">
        <w:rPr>
          <w:rFonts w:asciiTheme="majorHAnsi" w:hAnsiTheme="majorHAnsi"/>
          <w:sz w:val="24"/>
          <w:szCs w:val="24"/>
        </w:rPr>
        <w:t xml:space="preserve">nas escolas públicas, </w:t>
      </w:r>
      <w:r w:rsidR="00AC57D2">
        <w:rPr>
          <w:rFonts w:asciiTheme="majorHAnsi" w:hAnsiTheme="majorHAnsi"/>
          <w:sz w:val="24"/>
          <w:szCs w:val="24"/>
        </w:rPr>
        <w:t>em especial nos imóveis locados para rede municipal de educação,</w:t>
      </w:r>
      <w:r w:rsidR="0038718B">
        <w:rPr>
          <w:rFonts w:asciiTheme="majorHAnsi" w:hAnsiTheme="majorHAnsi"/>
          <w:sz w:val="24"/>
          <w:szCs w:val="24"/>
        </w:rPr>
        <w:t xml:space="preserve"> </w:t>
      </w:r>
      <w:r>
        <w:rPr>
          <w:rFonts w:asciiTheme="majorHAnsi" w:hAnsiTheme="majorHAnsi"/>
          <w:sz w:val="24"/>
          <w:szCs w:val="24"/>
        </w:rPr>
        <w:t xml:space="preserve">mediante a supressão de barreiras e de obstáculos </w:t>
      </w:r>
      <w:r>
        <w:rPr>
          <w:rFonts w:asciiTheme="majorHAnsi" w:hAnsiTheme="majorHAnsi"/>
          <w:sz w:val="24"/>
          <w:szCs w:val="24"/>
        </w:rPr>
        <w:lastRenderedPageBreak/>
        <w:t>nas vias e espaços públicos</w:t>
      </w:r>
      <w:r w:rsidR="00BB6F6C">
        <w:rPr>
          <w:rFonts w:asciiTheme="majorHAnsi" w:hAnsiTheme="majorHAnsi"/>
          <w:sz w:val="24"/>
          <w:szCs w:val="24"/>
        </w:rPr>
        <w:t>, na construção e reforma de edifícios e nos meios de transporte e de comunicação</w:t>
      </w:r>
      <w:r w:rsidR="008668C7">
        <w:rPr>
          <w:rFonts w:asciiTheme="majorHAnsi" w:hAnsiTheme="majorHAnsi"/>
          <w:sz w:val="24"/>
          <w:szCs w:val="24"/>
        </w:rPr>
        <w:t>;</w:t>
      </w:r>
    </w:p>
    <w:p w:rsidR="00D51A7A" w:rsidRDefault="00D51A7A" w:rsidP="001356B5">
      <w:pPr>
        <w:spacing w:line="240" w:lineRule="auto"/>
        <w:ind w:firstLine="851"/>
        <w:rPr>
          <w:rFonts w:asciiTheme="majorHAnsi" w:hAnsiTheme="majorHAnsi"/>
          <w:szCs w:val="14"/>
        </w:rPr>
      </w:pPr>
    </w:p>
    <w:p w:rsidR="00D51A7A" w:rsidRPr="009D4E7B" w:rsidRDefault="00D51A7A" w:rsidP="001356B5">
      <w:pPr>
        <w:pStyle w:val="PargrafodaLista"/>
        <w:numPr>
          <w:ilvl w:val="0"/>
          <w:numId w:val="13"/>
        </w:numPr>
        <w:tabs>
          <w:tab w:val="left" w:pos="993"/>
        </w:tabs>
        <w:spacing w:line="360" w:lineRule="auto"/>
        <w:ind w:left="851" w:hanging="284"/>
        <w:rPr>
          <w:rFonts w:asciiTheme="majorHAnsi" w:hAnsiTheme="majorHAnsi"/>
          <w:szCs w:val="14"/>
        </w:rPr>
      </w:pPr>
      <w:r w:rsidRPr="009D4E7B">
        <w:rPr>
          <w:rFonts w:asciiTheme="majorHAnsi" w:hAnsiTheme="majorHAnsi"/>
          <w:szCs w:val="14"/>
        </w:rPr>
        <w:t xml:space="preserve">Que </w:t>
      </w:r>
      <w:r w:rsidR="00836C33" w:rsidRPr="009D4E7B">
        <w:rPr>
          <w:rFonts w:asciiTheme="majorHAnsi" w:hAnsiTheme="majorHAnsi"/>
          <w:szCs w:val="14"/>
        </w:rPr>
        <w:t>as</w:t>
      </w:r>
      <w:r w:rsidRPr="009D4E7B">
        <w:rPr>
          <w:rFonts w:asciiTheme="majorHAnsi" w:hAnsiTheme="majorHAnsi"/>
          <w:szCs w:val="14"/>
        </w:rPr>
        <w:t xml:space="preserve"> Unidade</w:t>
      </w:r>
      <w:r w:rsidR="00836C33" w:rsidRPr="009D4E7B">
        <w:rPr>
          <w:rFonts w:asciiTheme="majorHAnsi" w:hAnsiTheme="majorHAnsi"/>
          <w:szCs w:val="14"/>
        </w:rPr>
        <w:t>s</w:t>
      </w:r>
      <w:r w:rsidRPr="009D4E7B">
        <w:rPr>
          <w:rFonts w:asciiTheme="majorHAnsi" w:hAnsiTheme="majorHAnsi"/>
          <w:szCs w:val="14"/>
        </w:rPr>
        <w:t xml:space="preserve"> Gestora</w:t>
      </w:r>
      <w:r w:rsidR="00836C33" w:rsidRPr="009D4E7B">
        <w:rPr>
          <w:rFonts w:asciiTheme="majorHAnsi" w:hAnsiTheme="majorHAnsi"/>
          <w:szCs w:val="14"/>
        </w:rPr>
        <w:t>s</w:t>
      </w:r>
      <w:r w:rsidRPr="009D4E7B">
        <w:rPr>
          <w:rFonts w:asciiTheme="majorHAnsi" w:hAnsiTheme="majorHAnsi"/>
          <w:szCs w:val="14"/>
        </w:rPr>
        <w:t xml:space="preserve"> citadas no </w:t>
      </w:r>
      <w:r w:rsidRPr="009D4E7B">
        <w:rPr>
          <w:rFonts w:asciiTheme="majorHAnsi" w:hAnsiTheme="majorHAnsi"/>
          <w:b/>
          <w:szCs w:val="14"/>
        </w:rPr>
        <w:t>item 17 – Relatório de Transmissão de Governo Municipal</w:t>
      </w:r>
      <w:r w:rsidRPr="009D4E7B">
        <w:rPr>
          <w:rFonts w:asciiTheme="majorHAnsi" w:hAnsiTheme="majorHAnsi"/>
          <w:szCs w:val="14"/>
        </w:rPr>
        <w:t xml:space="preserve"> </w:t>
      </w:r>
      <w:r w:rsidR="008668C7">
        <w:rPr>
          <w:rFonts w:asciiTheme="majorHAnsi" w:hAnsiTheme="majorHAnsi"/>
          <w:szCs w:val="14"/>
        </w:rPr>
        <w:t>façam o acompanhamento d</w:t>
      </w:r>
      <w:r w:rsidRPr="009D4E7B">
        <w:rPr>
          <w:rFonts w:asciiTheme="majorHAnsi" w:hAnsiTheme="majorHAnsi"/>
          <w:szCs w:val="14"/>
        </w:rPr>
        <w:t xml:space="preserve">os acordos firmados com as empresas credoras até a quitação total das dívidas, assim como se planejem desde já para que fatos como estes não mais se repitam, </w:t>
      </w:r>
      <w:r w:rsidR="008668C7">
        <w:rPr>
          <w:rFonts w:asciiTheme="majorHAnsi" w:hAnsiTheme="majorHAnsi"/>
          <w:szCs w:val="14"/>
        </w:rPr>
        <w:t>independente de qualquer gestor;</w:t>
      </w:r>
    </w:p>
    <w:p w:rsidR="009D4E7B" w:rsidRPr="00A72897" w:rsidRDefault="009D4E7B" w:rsidP="001356B5">
      <w:pPr>
        <w:pStyle w:val="PargrafodaLista"/>
        <w:spacing w:line="240" w:lineRule="auto"/>
        <w:rPr>
          <w:rFonts w:asciiTheme="majorHAnsi" w:hAnsiTheme="majorHAnsi"/>
          <w:szCs w:val="14"/>
        </w:rPr>
      </w:pPr>
    </w:p>
    <w:p w:rsidR="009D4E7B" w:rsidRPr="00A72897" w:rsidRDefault="009D4E7B" w:rsidP="001356B5">
      <w:pPr>
        <w:pStyle w:val="PargrafodaLista"/>
        <w:numPr>
          <w:ilvl w:val="0"/>
          <w:numId w:val="13"/>
        </w:numPr>
        <w:tabs>
          <w:tab w:val="left" w:pos="993"/>
        </w:tabs>
        <w:spacing w:line="360" w:lineRule="auto"/>
        <w:ind w:left="851" w:hanging="284"/>
        <w:rPr>
          <w:rFonts w:asciiTheme="majorHAnsi" w:hAnsiTheme="majorHAnsi"/>
          <w:szCs w:val="14"/>
        </w:rPr>
      </w:pPr>
      <w:r w:rsidRPr="00A72897">
        <w:rPr>
          <w:rFonts w:asciiTheme="majorHAnsi" w:hAnsiTheme="majorHAnsi"/>
          <w:szCs w:val="14"/>
        </w:rPr>
        <w:t xml:space="preserve">Que o Controle Interno observe com mais rigor </w:t>
      </w:r>
      <w:r w:rsidR="00A72897" w:rsidRPr="00A72897">
        <w:rPr>
          <w:rFonts w:asciiTheme="majorHAnsi" w:hAnsiTheme="majorHAnsi"/>
          <w:szCs w:val="14"/>
        </w:rPr>
        <w:t>a manutenção do equilíbrio orçamentário proclamado no artigo 1º, § 1º, da LC nº 101/2000.</w:t>
      </w:r>
    </w:p>
    <w:p w:rsidR="00C252F4" w:rsidRPr="00650A65" w:rsidRDefault="00C252F4" w:rsidP="001356B5">
      <w:pPr>
        <w:pStyle w:val="Recuodecorpodetexto3"/>
        <w:tabs>
          <w:tab w:val="left" w:pos="567"/>
        </w:tabs>
        <w:spacing w:line="240" w:lineRule="auto"/>
        <w:ind w:left="851"/>
        <w:rPr>
          <w:rFonts w:asciiTheme="majorHAnsi" w:hAnsiTheme="majorHAnsi"/>
          <w:sz w:val="24"/>
          <w:szCs w:val="24"/>
        </w:rPr>
      </w:pPr>
      <w:r>
        <w:rPr>
          <w:rFonts w:asciiTheme="majorHAnsi" w:hAnsiTheme="majorHAnsi"/>
          <w:sz w:val="24"/>
          <w:szCs w:val="24"/>
        </w:rPr>
        <w:t xml:space="preserve"> </w:t>
      </w:r>
    </w:p>
    <w:p w:rsidR="005A2AC1" w:rsidRPr="003A556B" w:rsidRDefault="00AA439D" w:rsidP="001356B5">
      <w:pPr>
        <w:pStyle w:val="Recuodecorpodetexto3"/>
        <w:tabs>
          <w:tab w:val="left" w:pos="851"/>
        </w:tabs>
        <w:ind w:left="567"/>
        <w:rPr>
          <w:rFonts w:asciiTheme="majorHAnsi" w:hAnsiTheme="majorHAnsi"/>
          <w:sz w:val="24"/>
          <w:szCs w:val="24"/>
        </w:rPr>
      </w:pPr>
      <w:r w:rsidRPr="003A556B">
        <w:rPr>
          <w:rFonts w:asciiTheme="majorHAnsi" w:hAnsiTheme="majorHAnsi"/>
          <w:sz w:val="24"/>
          <w:szCs w:val="24"/>
        </w:rPr>
        <w:t xml:space="preserve">IV - </w:t>
      </w:r>
      <w:r w:rsidR="005A2AC1" w:rsidRPr="003A556B">
        <w:rPr>
          <w:rFonts w:asciiTheme="majorHAnsi" w:hAnsiTheme="majorHAnsi"/>
          <w:sz w:val="24"/>
          <w:szCs w:val="24"/>
        </w:rPr>
        <w:t>Alertar que o eventual descumprimento das recomendações aqui lançadas, caso adotadas pelo Plenário desta Casa, ensejará a irregularidade da futura prestação de contas, nos termos do parágrafo 1º do art. 22 da Lei nº 2.423/96.</w:t>
      </w:r>
    </w:p>
    <w:p w:rsidR="003A556B" w:rsidRPr="003A556B" w:rsidRDefault="003A556B" w:rsidP="001356B5">
      <w:pPr>
        <w:pStyle w:val="Recuodecorpodetexto3"/>
        <w:tabs>
          <w:tab w:val="left" w:pos="851"/>
        </w:tabs>
        <w:ind w:left="567"/>
        <w:rPr>
          <w:rFonts w:asciiTheme="majorHAnsi" w:hAnsiTheme="majorHAnsi"/>
          <w:sz w:val="24"/>
          <w:szCs w:val="24"/>
        </w:rPr>
      </w:pPr>
    </w:p>
    <w:p w:rsidR="00675064" w:rsidRPr="003A556B" w:rsidRDefault="003A556B" w:rsidP="001356B5">
      <w:pPr>
        <w:pStyle w:val="Recuodecorpodetexto3"/>
        <w:tabs>
          <w:tab w:val="left" w:pos="851"/>
        </w:tabs>
        <w:ind w:left="567"/>
        <w:rPr>
          <w:rFonts w:asciiTheme="majorHAnsi" w:hAnsiTheme="majorHAnsi"/>
          <w:shadow/>
          <w:sz w:val="24"/>
          <w:szCs w:val="24"/>
        </w:rPr>
      </w:pPr>
      <w:r w:rsidRPr="003A556B">
        <w:rPr>
          <w:rFonts w:asciiTheme="majorHAnsi" w:hAnsiTheme="majorHAnsi"/>
          <w:sz w:val="24"/>
          <w:szCs w:val="24"/>
        </w:rPr>
        <w:t xml:space="preserve">V </w:t>
      </w:r>
      <w:r w:rsidRPr="003A556B">
        <w:rPr>
          <w:rFonts w:asciiTheme="majorHAnsi" w:hAnsiTheme="majorHAnsi"/>
          <w:szCs w:val="24"/>
        </w:rPr>
        <w:t xml:space="preserve">- </w:t>
      </w:r>
      <w:r w:rsidRPr="003A556B">
        <w:rPr>
          <w:rFonts w:asciiTheme="majorHAnsi" w:hAnsiTheme="majorHAnsi"/>
          <w:sz w:val="24"/>
          <w:szCs w:val="24"/>
        </w:rPr>
        <w:t>Que a Secretaria de Controle Externo deste Tribunal através da Diretoria de Controle Externo da Administração do Município de Manaus acompanhe através de inspeções na SEMULSP e SEMSA os pagamentos pendentes das despesas realizadas pela administração anterior.</w:t>
      </w:r>
    </w:p>
    <w:p w:rsidR="00675064" w:rsidRPr="003A556B" w:rsidRDefault="00675064" w:rsidP="00EB0526">
      <w:pPr>
        <w:pStyle w:val="Recuodecorpodetexto3"/>
        <w:tabs>
          <w:tab w:val="left" w:pos="851"/>
        </w:tabs>
        <w:spacing w:line="240" w:lineRule="auto"/>
        <w:ind w:left="567"/>
        <w:rPr>
          <w:rFonts w:asciiTheme="majorHAnsi" w:hAnsiTheme="majorHAnsi"/>
          <w:shadow/>
          <w:sz w:val="24"/>
          <w:szCs w:val="24"/>
          <w:u w:val="single"/>
        </w:rPr>
      </w:pPr>
    </w:p>
    <w:p w:rsidR="005A2AC1" w:rsidRPr="00380748" w:rsidRDefault="005A2AC1" w:rsidP="005A2AC1">
      <w:pPr>
        <w:spacing w:line="360" w:lineRule="auto"/>
        <w:rPr>
          <w:rFonts w:asciiTheme="majorHAnsi" w:hAnsiTheme="majorHAnsi"/>
          <w:b/>
          <w:szCs w:val="24"/>
        </w:rPr>
      </w:pPr>
      <w:r w:rsidRPr="00380748">
        <w:rPr>
          <w:rFonts w:asciiTheme="majorHAnsi" w:hAnsiTheme="majorHAnsi"/>
          <w:b/>
          <w:color w:val="000000" w:themeColor="text1"/>
          <w:szCs w:val="24"/>
        </w:rPr>
        <w:t>COMISSÃO DAS CONTAS DO PREFEITO DO MUNICÍPIO DE MANAUS</w:t>
      </w:r>
      <w:r w:rsidRPr="00380748">
        <w:rPr>
          <w:rFonts w:asciiTheme="majorHAnsi" w:hAnsiTheme="majorHAnsi"/>
          <w:b/>
          <w:szCs w:val="24"/>
        </w:rPr>
        <w:t xml:space="preserve"> </w:t>
      </w:r>
      <w:r w:rsidRPr="00380748">
        <w:rPr>
          <w:rFonts w:asciiTheme="majorHAnsi" w:hAnsiTheme="majorHAnsi"/>
          <w:b/>
          <w:color w:val="000000" w:themeColor="text1"/>
          <w:szCs w:val="24"/>
        </w:rPr>
        <w:t>DO TRIBUNAL DE CONTAS DO ESTADO DO AMAZONAS</w:t>
      </w:r>
      <w:r w:rsidRPr="00380748">
        <w:rPr>
          <w:rFonts w:asciiTheme="majorHAnsi" w:hAnsiTheme="majorHAnsi"/>
          <w:color w:val="000000" w:themeColor="text1"/>
          <w:szCs w:val="24"/>
        </w:rPr>
        <w:t xml:space="preserve">, </w:t>
      </w:r>
      <w:r w:rsidRPr="00380748">
        <w:rPr>
          <w:rFonts w:asciiTheme="majorHAnsi" w:hAnsiTheme="majorHAnsi"/>
          <w:bCs/>
          <w:color w:val="000000" w:themeColor="text1"/>
          <w:szCs w:val="24"/>
        </w:rPr>
        <w:t xml:space="preserve">em Manaus, </w:t>
      </w:r>
      <w:bookmarkStart w:id="1" w:name="_GoBack"/>
      <w:bookmarkEnd w:id="1"/>
      <w:r w:rsidR="00837962">
        <w:rPr>
          <w:rFonts w:asciiTheme="majorHAnsi" w:hAnsiTheme="majorHAnsi"/>
          <w:bCs/>
          <w:color w:val="000000" w:themeColor="text1"/>
          <w:szCs w:val="24"/>
        </w:rPr>
        <w:t>24</w:t>
      </w:r>
      <w:r w:rsidRPr="00380748">
        <w:rPr>
          <w:rFonts w:asciiTheme="majorHAnsi" w:hAnsiTheme="majorHAnsi"/>
          <w:bCs/>
          <w:color w:val="000000" w:themeColor="text1"/>
          <w:szCs w:val="24"/>
        </w:rPr>
        <w:t xml:space="preserve"> de </w:t>
      </w:r>
      <w:r w:rsidR="00D64A37">
        <w:rPr>
          <w:rFonts w:asciiTheme="majorHAnsi" w:hAnsiTheme="majorHAnsi"/>
          <w:bCs/>
          <w:color w:val="000000" w:themeColor="text1"/>
          <w:szCs w:val="24"/>
        </w:rPr>
        <w:t>junho</w:t>
      </w:r>
      <w:r w:rsidRPr="00380748">
        <w:rPr>
          <w:rFonts w:asciiTheme="majorHAnsi" w:hAnsiTheme="majorHAnsi"/>
          <w:bCs/>
          <w:color w:val="000000" w:themeColor="text1"/>
          <w:szCs w:val="24"/>
        </w:rPr>
        <w:t xml:space="preserve"> de 201</w:t>
      </w:r>
      <w:r w:rsidR="003A7AB3">
        <w:rPr>
          <w:rFonts w:asciiTheme="majorHAnsi" w:hAnsiTheme="majorHAnsi"/>
          <w:bCs/>
          <w:color w:val="000000" w:themeColor="text1"/>
          <w:szCs w:val="24"/>
        </w:rPr>
        <w:t>4</w:t>
      </w:r>
      <w:r w:rsidRPr="00380748">
        <w:rPr>
          <w:rFonts w:asciiTheme="majorHAnsi" w:hAnsiTheme="majorHAnsi"/>
          <w:bCs/>
          <w:color w:val="000000" w:themeColor="text1"/>
          <w:szCs w:val="24"/>
        </w:rPr>
        <w:t xml:space="preserve">. </w:t>
      </w:r>
    </w:p>
    <w:p w:rsidR="00D64A37" w:rsidRPr="00EB0526" w:rsidRDefault="00D64A37" w:rsidP="005A2AC1">
      <w:pPr>
        <w:pStyle w:val="Corpodetexto31"/>
        <w:spacing w:line="360" w:lineRule="auto"/>
        <w:ind w:right="142"/>
        <w:rPr>
          <w:rFonts w:asciiTheme="majorHAnsi" w:hAnsiTheme="majorHAnsi"/>
          <w:b/>
          <w:bCs/>
          <w:color w:val="auto"/>
          <w:sz w:val="20"/>
          <w:szCs w:val="24"/>
        </w:rPr>
      </w:pPr>
    </w:p>
    <w:p w:rsidR="005A2AC1" w:rsidRPr="00380748" w:rsidRDefault="005A2AC1" w:rsidP="005A2AC1">
      <w:pPr>
        <w:pStyle w:val="Corpodetexto31"/>
        <w:ind w:right="142"/>
        <w:rPr>
          <w:rFonts w:asciiTheme="majorHAnsi" w:hAnsiTheme="majorHAnsi"/>
          <w:b/>
          <w:bCs/>
          <w:color w:val="auto"/>
          <w:szCs w:val="24"/>
        </w:rPr>
      </w:pPr>
      <w:r w:rsidRPr="00380748">
        <w:rPr>
          <w:rFonts w:asciiTheme="majorHAnsi" w:hAnsiTheme="majorHAnsi"/>
          <w:b/>
          <w:bCs/>
          <w:color w:val="auto"/>
          <w:szCs w:val="24"/>
        </w:rPr>
        <w:t>JORGE GUEDES LOBO</w:t>
      </w:r>
    </w:p>
    <w:p w:rsidR="005A2AC1" w:rsidRPr="00380748" w:rsidRDefault="005A2AC1" w:rsidP="005A2AC1">
      <w:pPr>
        <w:pStyle w:val="Corpodetexto31"/>
        <w:ind w:right="142"/>
        <w:rPr>
          <w:rFonts w:asciiTheme="majorHAnsi" w:hAnsiTheme="majorHAnsi"/>
          <w:bCs/>
          <w:color w:val="auto"/>
          <w:szCs w:val="24"/>
        </w:rPr>
      </w:pPr>
      <w:r w:rsidRPr="00380748">
        <w:rPr>
          <w:rFonts w:asciiTheme="majorHAnsi" w:hAnsiTheme="majorHAnsi"/>
          <w:bCs/>
          <w:color w:val="auto"/>
          <w:szCs w:val="24"/>
        </w:rPr>
        <w:t>Coordenador</w:t>
      </w:r>
    </w:p>
    <w:p w:rsidR="005A2AC1" w:rsidRPr="00380748" w:rsidRDefault="005A2AC1" w:rsidP="005A2AC1">
      <w:pPr>
        <w:pStyle w:val="Estilo1"/>
        <w:tabs>
          <w:tab w:val="left" w:pos="2977"/>
        </w:tabs>
        <w:rPr>
          <w:rFonts w:asciiTheme="majorHAnsi" w:hAnsiTheme="majorHAnsi"/>
          <w:b/>
          <w:color w:val="000000" w:themeColor="text1"/>
          <w:szCs w:val="24"/>
        </w:rPr>
      </w:pPr>
    </w:p>
    <w:p w:rsidR="005A2AC1" w:rsidRPr="00380748" w:rsidRDefault="005A2AC1" w:rsidP="005A2AC1">
      <w:pPr>
        <w:pStyle w:val="Estilo1"/>
        <w:tabs>
          <w:tab w:val="left" w:pos="2977"/>
        </w:tabs>
        <w:rPr>
          <w:rFonts w:asciiTheme="majorHAnsi" w:hAnsiTheme="majorHAnsi"/>
          <w:b/>
          <w:color w:val="000000" w:themeColor="text1"/>
          <w:szCs w:val="24"/>
        </w:rPr>
      </w:pPr>
      <w:r w:rsidRPr="00380748">
        <w:rPr>
          <w:rFonts w:asciiTheme="majorHAnsi" w:hAnsiTheme="majorHAnsi"/>
          <w:b/>
          <w:color w:val="000000" w:themeColor="text1"/>
          <w:szCs w:val="24"/>
        </w:rPr>
        <w:t>CÉLIO BERNARDO GUEDES</w:t>
      </w:r>
    </w:p>
    <w:p w:rsidR="005A2AC1" w:rsidRPr="00380748" w:rsidRDefault="005A2AC1" w:rsidP="005A2AC1">
      <w:pPr>
        <w:pStyle w:val="Estilo1"/>
        <w:tabs>
          <w:tab w:val="left" w:pos="2977"/>
        </w:tabs>
        <w:rPr>
          <w:rFonts w:asciiTheme="majorHAnsi" w:hAnsiTheme="majorHAnsi"/>
          <w:color w:val="000000" w:themeColor="text1"/>
          <w:szCs w:val="24"/>
        </w:rPr>
      </w:pPr>
      <w:r w:rsidRPr="00380748">
        <w:rPr>
          <w:rFonts w:asciiTheme="majorHAnsi" w:hAnsiTheme="majorHAnsi"/>
          <w:color w:val="000000" w:themeColor="text1"/>
          <w:szCs w:val="24"/>
        </w:rPr>
        <w:t>Membro</w:t>
      </w:r>
    </w:p>
    <w:p w:rsidR="00380748" w:rsidRPr="00380748" w:rsidRDefault="00380748" w:rsidP="005A2AC1">
      <w:pPr>
        <w:pStyle w:val="Estilo1"/>
        <w:tabs>
          <w:tab w:val="left" w:pos="2977"/>
        </w:tabs>
        <w:rPr>
          <w:rFonts w:asciiTheme="majorHAnsi" w:hAnsiTheme="majorHAnsi"/>
          <w:color w:val="000000" w:themeColor="text1"/>
          <w:szCs w:val="24"/>
        </w:rPr>
      </w:pPr>
    </w:p>
    <w:p w:rsidR="005A2AC1" w:rsidRPr="00380748" w:rsidRDefault="005A2AC1" w:rsidP="005A2AC1">
      <w:pPr>
        <w:pStyle w:val="Estilo1"/>
        <w:tabs>
          <w:tab w:val="left" w:pos="2977"/>
        </w:tabs>
        <w:rPr>
          <w:rFonts w:asciiTheme="majorHAnsi" w:hAnsiTheme="majorHAnsi"/>
          <w:b/>
          <w:color w:val="000000" w:themeColor="text1"/>
          <w:szCs w:val="24"/>
        </w:rPr>
      </w:pPr>
      <w:r w:rsidRPr="00380748">
        <w:rPr>
          <w:rFonts w:asciiTheme="majorHAnsi" w:hAnsiTheme="majorHAnsi"/>
          <w:b/>
          <w:color w:val="000000" w:themeColor="text1"/>
          <w:szCs w:val="24"/>
        </w:rPr>
        <w:t>VALDIVI LIMA DA ROCHA E SILVA</w:t>
      </w:r>
    </w:p>
    <w:p w:rsidR="005A2AC1" w:rsidRPr="00380748" w:rsidRDefault="005A2AC1" w:rsidP="005A2AC1">
      <w:pPr>
        <w:pStyle w:val="Estilo1"/>
        <w:tabs>
          <w:tab w:val="left" w:pos="2977"/>
        </w:tabs>
        <w:rPr>
          <w:rFonts w:asciiTheme="majorHAnsi" w:hAnsiTheme="majorHAnsi"/>
          <w:color w:val="000000" w:themeColor="text1"/>
          <w:szCs w:val="24"/>
        </w:rPr>
      </w:pPr>
      <w:r w:rsidRPr="00380748">
        <w:rPr>
          <w:rFonts w:asciiTheme="majorHAnsi" w:hAnsiTheme="majorHAnsi"/>
          <w:color w:val="000000" w:themeColor="text1"/>
          <w:szCs w:val="24"/>
        </w:rPr>
        <w:t xml:space="preserve">Membro </w:t>
      </w:r>
    </w:p>
    <w:p w:rsidR="00380748" w:rsidRPr="00380748" w:rsidRDefault="00380748" w:rsidP="00380748">
      <w:pPr>
        <w:spacing w:line="276" w:lineRule="auto"/>
        <w:rPr>
          <w:rFonts w:asciiTheme="majorHAnsi" w:hAnsiTheme="majorHAnsi"/>
          <w:b/>
          <w:szCs w:val="24"/>
        </w:rPr>
      </w:pPr>
    </w:p>
    <w:p w:rsidR="00380748" w:rsidRPr="00380748" w:rsidRDefault="00380748" w:rsidP="00380748">
      <w:pPr>
        <w:pStyle w:val="Estilo1"/>
        <w:tabs>
          <w:tab w:val="left" w:pos="2977"/>
        </w:tabs>
        <w:rPr>
          <w:rFonts w:asciiTheme="majorHAnsi" w:hAnsiTheme="majorHAnsi"/>
          <w:b/>
          <w:color w:val="000000" w:themeColor="text1"/>
          <w:szCs w:val="24"/>
        </w:rPr>
      </w:pPr>
      <w:r w:rsidRPr="00380748">
        <w:rPr>
          <w:rFonts w:asciiTheme="majorHAnsi" w:hAnsiTheme="majorHAnsi"/>
          <w:b/>
          <w:color w:val="000000" w:themeColor="text1"/>
          <w:szCs w:val="24"/>
        </w:rPr>
        <w:t>JOSÉ GERALDO SIQUEIRA CARVALHO</w:t>
      </w:r>
    </w:p>
    <w:p w:rsidR="00380748" w:rsidRPr="00380748" w:rsidRDefault="00380748" w:rsidP="00380748">
      <w:pPr>
        <w:spacing w:line="276" w:lineRule="auto"/>
        <w:rPr>
          <w:rFonts w:asciiTheme="majorHAnsi" w:hAnsiTheme="majorHAnsi"/>
          <w:color w:val="000000" w:themeColor="text1"/>
          <w:szCs w:val="24"/>
        </w:rPr>
      </w:pPr>
      <w:r w:rsidRPr="00380748">
        <w:rPr>
          <w:rFonts w:asciiTheme="majorHAnsi" w:hAnsiTheme="majorHAnsi"/>
          <w:color w:val="000000" w:themeColor="text1"/>
          <w:szCs w:val="24"/>
        </w:rPr>
        <w:lastRenderedPageBreak/>
        <w:t>Membro</w:t>
      </w:r>
    </w:p>
    <w:p w:rsidR="00380748" w:rsidRPr="00380748" w:rsidRDefault="00380748" w:rsidP="00380748">
      <w:pPr>
        <w:spacing w:line="276" w:lineRule="auto"/>
        <w:rPr>
          <w:rFonts w:asciiTheme="majorHAnsi" w:hAnsiTheme="majorHAnsi"/>
          <w:b/>
          <w:szCs w:val="24"/>
        </w:rPr>
      </w:pPr>
    </w:p>
    <w:p w:rsidR="0026471A" w:rsidRPr="00380748" w:rsidRDefault="0026471A" w:rsidP="0026471A">
      <w:pPr>
        <w:pStyle w:val="Estilo1"/>
        <w:tabs>
          <w:tab w:val="left" w:pos="2977"/>
        </w:tabs>
        <w:rPr>
          <w:rFonts w:asciiTheme="majorHAnsi" w:hAnsiTheme="majorHAnsi"/>
          <w:b/>
          <w:color w:val="000000" w:themeColor="text1"/>
          <w:szCs w:val="24"/>
        </w:rPr>
      </w:pPr>
      <w:r w:rsidRPr="00380748">
        <w:rPr>
          <w:rFonts w:asciiTheme="majorHAnsi" w:hAnsiTheme="majorHAnsi"/>
          <w:b/>
          <w:color w:val="000000" w:themeColor="text1"/>
          <w:szCs w:val="24"/>
        </w:rPr>
        <w:t>SERGIO AUGUSTO ANTONY DE BORBOREMA</w:t>
      </w:r>
    </w:p>
    <w:p w:rsidR="0056245D" w:rsidRDefault="0026471A" w:rsidP="0026471A">
      <w:pPr>
        <w:pStyle w:val="Estilo1"/>
        <w:tabs>
          <w:tab w:val="left" w:pos="2977"/>
        </w:tabs>
        <w:rPr>
          <w:rFonts w:asciiTheme="majorHAnsi" w:hAnsiTheme="majorHAnsi"/>
          <w:color w:val="000000" w:themeColor="text1"/>
          <w:szCs w:val="24"/>
        </w:rPr>
      </w:pPr>
      <w:r w:rsidRPr="00380748">
        <w:rPr>
          <w:rFonts w:asciiTheme="majorHAnsi" w:hAnsiTheme="majorHAnsi"/>
          <w:color w:val="000000" w:themeColor="text1"/>
          <w:szCs w:val="24"/>
        </w:rPr>
        <w:t>Membro</w:t>
      </w:r>
    </w:p>
    <w:p w:rsidR="0056245D" w:rsidRDefault="0056245D" w:rsidP="0026471A">
      <w:pPr>
        <w:pStyle w:val="Estilo1"/>
        <w:tabs>
          <w:tab w:val="left" w:pos="2977"/>
        </w:tabs>
        <w:rPr>
          <w:rFonts w:asciiTheme="majorHAnsi" w:hAnsiTheme="majorHAnsi"/>
          <w:color w:val="000000" w:themeColor="text1"/>
          <w:szCs w:val="24"/>
        </w:rPr>
      </w:pPr>
    </w:p>
    <w:p w:rsidR="0056245D" w:rsidRDefault="0056245D" w:rsidP="0026471A">
      <w:pPr>
        <w:pStyle w:val="Estilo1"/>
        <w:tabs>
          <w:tab w:val="left" w:pos="2977"/>
        </w:tabs>
        <w:rPr>
          <w:rFonts w:asciiTheme="majorHAnsi" w:hAnsiTheme="majorHAnsi"/>
          <w:color w:val="000000" w:themeColor="text1"/>
          <w:szCs w:val="24"/>
        </w:rPr>
      </w:pPr>
    </w:p>
    <w:p w:rsidR="0056245D" w:rsidRDefault="0056245D" w:rsidP="0026471A">
      <w:pPr>
        <w:pStyle w:val="Estilo1"/>
        <w:tabs>
          <w:tab w:val="left" w:pos="2977"/>
        </w:tabs>
        <w:rPr>
          <w:rFonts w:asciiTheme="majorHAnsi" w:hAnsiTheme="majorHAnsi"/>
          <w:color w:val="000000" w:themeColor="text1"/>
          <w:szCs w:val="24"/>
        </w:rPr>
      </w:pPr>
    </w:p>
    <w:p w:rsidR="0056245D" w:rsidRDefault="0056245D" w:rsidP="0026471A">
      <w:pPr>
        <w:pStyle w:val="Estilo1"/>
        <w:tabs>
          <w:tab w:val="left" w:pos="2977"/>
        </w:tabs>
        <w:rPr>
          <w:rFonts w:asciiTheme="majorHAnsi" w:hAnsiTheme="majorHAnsi"/>
          <w:color w:val="000000" w:themeColor="text1"/>
          <w:szCs w:val="24"/>
        </w:rPr>
      </w:pPr>
    </w:p>
    <w:p w:rsidR="0056245D" w:rsidRDefault="0056245D" w:rsidP="0026471A">
      <w:pPr>
        <w:pStyle w:val="Estilo1"/>
        <w:tabs>
          <w:tab w:val="left" w:pos="2977"/>
        </w:tabs>
        <w:rPr>
          <w:rFonts w:asciiTheme="majorHAnsi" w:hAnsiTheme="majorHAnsi"/>
          <w:color w:val="000000" w:themeColor="text1"/>
          <w:szCs w:val="24"/>
        </w:rPr>
      </w:pPr>
    </w:p>
    <w:p w:rsidR="0056245D" w:rsidRDefault="0056245D" w:rsidP="0026471A">
      <w:pPr>
        <w:pStyle w:val="Estilo1"/>
        <w:tabs>
          <w:tab w:val="left" w:pos="2977"/>
        </w:tabs>
        <w:rPr>
          <w:rFonts w:asciiTheme="majorHAnsi" w:hAnsiTheme="majorHAnsi"/>
          <w:color w:val="000000" w:themeColor="text1"/>
          <w:szCs w:val="24"/>
        </w:rPr>
      </w:pPr>
    </w:p>
    <w:p w:rsidR="0056245D" w:rsidRDefault="0056245D" w:rsidP="0026471A">
      <w:pPr>
        <w:pStyle w:val="Estilo1"/>
        <w:tabs>
          <w:tab w:val="left" w:pos="2977"/>
        </w:tabs>
        <w:rPr>
          <w:rFonts w:asciiTheme="majorHAnsi" w:hAnsiTheme="majorHAnsi"/>
          <w:color w:val="000000" w:themeColor="text1"/>
          <w:szCs w:val="24"/>
        </w:rPr>
      </w:pPr>
    </w:p>
    <w:sectPr w:rsidR="0056245D" w:rsidSect="00945F51">
      <w:headerReference w:type="default" r:id="rId12"/>
      <w:footerReference w:type="even" r:id="rId13"/>
      <w:footerReference w:type="default" r:id="rId14"/>
      <w:pgSz w:w="11907" w:h="16840" w:code="9"/>
      <w:pgMar w:top="851" w:right="850"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4FF" w:rsidRDefault="008A44FF">
      <w:r>
        <w:separator/>
      </w:r>
    </w:p>
  </w:endnote>
  <w:endnote w:type="continuationSeparator" w:id="0">
    <w:p w:rsidR="008A44FF" w:rsidRDefault="008A44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anklin Gothic Demi">
    <w:altName w:val="Franklin Gothic Medium"/>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FF" w:rsidRDefault="008A44F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A44FF" w:rsidRDefault="008A44FF">
    <w:pPr>
      <w:pStyle w:val="Rodap"/>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FF" w:rsidRDefault="008A44FF">
    <w:pPr>
      <w:pStyle w:val="Rodap"/>
      <w:jc w:val="right"/>
    </w:pPr>
    <w:r w:rsidRPr="003F6CDD">
      <w:rPr>
        <w:sz w:val="12"/>
        <w:szCs w:val="12"/>
      </w:rPr>
      <w:fldChar w:fldCharType="begin"/>
    </w:r>
    <w:r w:rsidRPr="003F6CDD">
      <w:rPr>
        <w:sz w:val="12"/>
        <w:szCs w:val="12"/>
      </w:rPr>
      <w:instrText xml:space="preserve"> PAGE   \* MERGEFORMAT </w:instrText>
    </w:r>
    <w:r w:rsidRPr="003F6CDD">
      <w:rPr>
        <w:sz w:val="12"/>
        <w:szCs w:val="12"/>
      </w:rPr>
      <w:fldChar w:fldCharType="separate"/>
    </w:r>
    <w:r w:rsidR="00DA706A">
      <w:rPr>
        <w:noProof/>
        <w:sz w:val="12"/>
        <w:szCs w:val="12"/>
      </w:rPr>
      <w:t>31</w:t>
    </w:r>
    <w:r w:rsidRPr="003F6CDD">
      <w:rPr>
        <w:sz w:val="12"/>
        <w:szCs w:val="12"/>
      </w:rPr>
      <w:fldChar w:fldCharType="end"/>
    </w:r>
  </w:p>
  <w:p w:rsidR="008A44FF" w:rsidRDefault="008A44FF">
    <w:pPr>
      <w:pStyle w:val="Rodap"/>
      <w:ind w:right="360" w:firstLine="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4FF" w:rsidRDefault="008A44FF">
      <w:r>
        <w:separator/>
      </w:r>
    </w:p>
  </w:footnote>
  <w:footnote w:type="continuationSeparator" w:id="0">
    <w:p w:rsidR="008A44FF" w:rsidRDefault="008A44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FF" w:rsidRDefault="008A44FF" w:rsidP="00D06E7B">
    <w:pPr>
      <w:pStyle w:val="Cabealho"/>
      <w:jc w:val="center"/>
    </w:pPr>
    <w:r>
      <w:rPr>
        <w:rFonts w:ascii="Calibri" w:hAnsi="Calibri"/>
        <w:noProof/>
        <w:szCs w:val="24"/>
      </w:rPr>
      <w:drawing>
        <wp:inline distT="0" distB="0" distL="0" distR="0">
          <wp:extent cx="946785" cy="888365"/>
          <wp:effectExtent l="19050" t="0" r="5715" b="0"/>
          <wp:docPr id="91" name="Imagem 91" descr="BRASAO_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RASAO_NOVO"/>
                  <pic:cNvPicPr>
                    <a:picLocks noChangeAspect="1" noChangeArrowheads="1"/>
                  </pic:cNvPicPr>
                </pic:nvPicPr>
                <pic:blipFill>
                  <a:blip r:embed="rId1"/>
                  <a:srcRect/>
                  <a:stretch>
                    <a:fillRect/>
                  </a:stretch>
                </pic:blipFill>
                <pic:spPr bwMode="auto">
                  <a:xfrm>
                    <a:off x="0" y="0"/>
                    <a:ext cx="946785" cy="888365"/>
                  </a:xfrm>
                  <a:prstGeom prst="rect">
                    <a:avLst/>
                  </a:prstGeom>
                  <a:noFill/>
                  <a:ln w="9525">
                    <a:noFill/>
                    <a:miter lim="800000"/>
                    <a:headEnd/>
                    <a:tailEnd/>
                  </a:ln>
                </pic:spPr>
              </pic:pic>
            </a:graphicData>
          </a:graphic>
        </wp:inline>
      </w:drawing>
    </w:r>
  </w:p>
  <w:p w:rsidR="008A44FF" w:rsidRPr="002D63AD" w:rsidRDefault="008A44FF" w:rsidP="00D06E7B">
    <w:pPr>
      <w:pStyle w:val="Cabealho"/>
      <w:jc w:val="center"/>
      <w:rPr>
        <w:rFonts w:asciiTheme="majorHAnsi" w:hAnsiTheme="majorHAnsi" w:cs="Arial"/>
        <w:sz w:val="22"/>
        <w:szCs w:val="22"/>
      </w:rPr>
    </w:pPr>
    <w:r w:rsidRPr="002D63AD">
      <w:rPr>
        <w:rFonts w:asciiTheme="majorHAnsi" w:hAnsiTheme="majorHAnsi" w:cs="Arial"/>
        <w:sz w:val="22"/>
        <w:szCs w:val="22"/>
      </w:rPr>
      <w:t>ESTADO DO AMAZONAS</w:t>
    </w:r>
  </w:p>
  <w:p w:rsidR="008A44FF" w:rsidRPr="002D63AD" w:rsidRDefault="008A44FF" w:rsidP="00D06E7B">
    <w:pPr>
      <w:pStyle w:val="Cabealho"/>
      <w:jc w:val="center"/>
      <w:rPr>
        <w:rFonts w:asciiTheme="majorHAnsi" w:hAnsiTheme="majorHAnsi" w:cs="Arial"/>
        <w:sz w:val="22"/>
        <w:szCs w:val="22"/>
      </w:rPr>
    </w:pPr>
    <w:r w:rsidRPr="002D63AD">
      <w:rPr>
        <w:rFonts w:asciiTheme="majorHAnsi" w:hAnsiTheme="majorHAnsi" w:cs="Arial"/>
        <w:sz w:val="22"/>
        <w:szCs w:val="22"/>
      </w:rPr>
      <w:t>TRIBUNAL DE CONTAS</w:t>
    </w:r>
  </w:p>
  <w:p w:rsidR="008A44FF" w:rsidRDefault="008A44FF" w:rsidP="00D06E7B">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79A5836"/>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7C665C9"/>
    <w:multiLevelType w:val="hybridMultilevel"/>
    <w:tmpl w:val="3748354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1B594E08"/>
    <w:multiLevelType w:val="hybridMultilevel"/>
    <w:tmpl w:val="FCCCD072"/>
    <w:lvl w:ilvl="0" w:tplc="60586A58">
      <w:start w:val="1"/>
      <w:numFmt w:val="decimal"/>
      <w:lvlText w:val="%1."/>
      <w:lvlJc w:val="left"/>
      <w:pPr>
        <w:tabs>
          <w:tab w:val="num" w:pos="1070"/>
        </w:tabs>
        <w:ind w:left="1070" w:hanging="360"/>
      </w:pPr>
      <w:rPr>
        <w:rFonts w:asciiTheme="majorHAnsi" w:hAnsiTheme="majorHAnsi" w:cs="Times New Roman" w:hint="default"/>
        <w:sz w:val="20"/>
        <w:szCs w:val="20"/>
      </w:rPr>
    </w:lvl>
    <w:lvl w:ilvl="1" w:tplc="1666A748">
      <w:numFmt w:val="none"/>
      <w:lvlText w:val=""/>
      <w:lvlJc w:val="left"/>
      <w:pPr>
        <w:tabs>
          <w:tab w:val="num" w:pos="360"/>
        </w:tabs>
      </w:pPr>
      <w:rPr>
        <w:rFonts w:cs="Times New Roman"/>
      </w:rPr>
    </w:lvl>
    <w:lvl w:ilvl="2" w:tplc="E58A60CC">
      <w:numFmt w:val="none"/>
      <w:lvlText w:val=""/>
      <w:lvlJc w:val="left"/>
      <w:pPr>
        <w:tabs>
          <w:tab w:val="num" w:pos="360"/>
        </w:tabs>
      </w:pPr>
      <w:rPr>
        <w:rFonts w:cs="Times New Roman"/>
      </w:rPr>
    </w:lvl>
    <w:lvl w:ilvl="3" w:tplc="EA683168">
      <w:numFmt w:val="none"/>
      <w:lvlText w:val=""/>
      <w:lvlJc w:val="left"/>
      <w:pPr>
        <w:tabs>
          <w:tab w:val="num" w:pos="360"/>
        </w:tabs>
      </w:pPr>
      <w:rPr>
        <w:rFonts w:cs="Times New Roman"/>
      </w:rPr>
    </w:lvl>
    <w:lvl w:ilvl="4" w:tplc="C07029C0">
      <w:numFmt w:val="none"/>
      <w:lvlText w:val=""/>
      <w:lvlJc w:val="left"/>
      <w:pPr>
        <w:tabs>
          <w:tab w:val="num" w:pos="360"/>
        </w:tabs>
      </w:pPr>
      <w:rPr>
        <w:rFonts w:cs="Times New Roman"/>
      </w:rPr>
    </w:lvl>
    <w:lvl w:ilvl="5" w:tplc="06A09A8A">
      <w:numFmt w:val="none"/>
      <w:lvlText w:val=""/>
      <w:lvlJc w:val="left"/>
      <w:pPr>
        <w:tabs>
          <w:tab w:val="num" w:pos="360"/>
        </w:tabs>
      </w:pPr>
      <w:rPr>
        <w:rFonts w:cs="Times New Roman"/>
      </w:rPr>
    </w:lvl>
    <w:lvl w:ilvl="6" w:tplc="150A9B18">
      <w:numFmt w:val="none"/>
      <w:lvlText w:val=""/>
      <w:lvlJc w:val="left"/>
      <w:pPr>
        <w:tabs>
          <w:tab w:val="num" w:pos="360"/>
        </w:tabs>
      </w:pPr>
      <w:rPr>
        <w:rFonts w:cs="Times New Roman"/>
      </w:rPr>
    </w:lvl>
    <w:lvl w:ilvl="7" w:tplc="8856F500">
      <w:numFmt w:val="none"/>
      <w:lvlText w:val=""/>
      <w:lvlJc w:val="left"/>
      <w:pPr>
        <w:tabs>
          <w:tab w:val="num" w:pos="360"/>
        </w:tabs>
      </w:pPr>
      <w:rPr>
        <w:rFonts w:cs="Times New Roman"/>
      </w:rPr>
    </w:lvl>
    <w:lvl w:ilvl="8" w:tplc="908AA4B6">
      <w:numFmt w:val="none"/>
      <w:lvlText w:val=""/>
      <w:lvlJc w:val="left"/>
      <w:pPr>
        <w:tabs>
          <w:tab w:val="num" w:pos="360"/>
        </w:tabs>
      </w:pPr>
      <w:rPr>
        <w:rFonts w:cs="Times New Roman"/>
      </w:rPr>
    </w:lvl>
  </w:abstractNum>
  <w:abstractNum w:abstractNumId="3">
    <w:nsid w:val="1DDE0FDA"/>
    <w:multiLevelType w:val="hybridMultilevel"/>
    <w:tmpl w:val="F4727E1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0CF4E2D"/>
    <w:multiLevelType w:val="hybridMultilevel"/>
    <w:tmpl w:val="37483548"/>
    <w:lvl w:ilvl="0" w:tplc="0416000F">
      <w:start w:val="1"/>
      <w:numFmt w:val="decimal"/>
      <w:lvlText w:val="%1."/>
      <w:lvlJc w:val="left"/>
      <w:pPr>
        <w:tabs>
          <w:tab w:val="num" w:pos="502"/>
        </w:tabs>
        <w:ind w:left="502"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6FE7964"/>
    <w:multiLevelType w:val="hybridMultilevel"/>
    <w:tmpl w:val="36BE658A"/>
    <w:lvl w:ilvl="0" w:tplc="27EAB0FC">
      <w:start w:val="1"/>
      <w:numFmt w:val="decimal"/>
      <w:lvlText w:val="%1."/>
      <w:lvlJc w:val="lef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6">
    <w:nsid w:val="430150BB"/>
    <w:multiLevelType w:val="hybridMultilevel"/>
    <w:tmpl w:val="ACA4B606"/>
    <w:lvl w:ilvl="0" w:tplc="22D21310">
      <w:start w:val="3"/>
      <w:numFmt w:val="upperRoman"/>
      <w:lvlText w:val="%1-"/>
      <w:lvlJc w:val="left"/>
      <w:pPr>
        <w:ind w:left="1506" w:hanging="720"/>
      </w:pPr>
      <w:rPr>
        <w:rFonts w:hint="default"/>
        <w:i w:val="0"/>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7">
    <w:nsid w:val="4A8175BC"/>
    <w:multiLevelType w:val="multilevel"/>
    <w:tmpl w:val="3E9C4DDC"/>
    <w:lvl w:ilvl="0">
      <w:start w:val="2"/>
      <w:numFmt w:val="decimal"/>
      <w:lvlText w:val="%1"/>
      <w:lvlJc w:val="left"/>
      <w:pPr>
        <w:tabs>
          <w:tab w:val="num" w:pos="3000"/>
        </w:tabs>
        <w:ind w:left="3000" w:hanging="1740"/>
      </w:pPr>
      <w:rPr>
        <w:rFonts w:cs="Times New Roman" w:hint="default"/>
        <w:b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2862" w:hanging="720"/>
      </w:pPr>
      <w:rPr>
        <w:rFonts w:cs="Times New Roman" w:hint="default"/>
      </w:rPr>
    </w:lvl>
    <w:lvl w:ilvl="3">
      <w:start w:val="1"/>
      <w:numFmt w:val="decimal"/>
      <w:isLgl/>
      <w:lvlText w:val="%1.%2.%3.%4"/>
      <w:lvlJc w:val="left"/>
      <w:pPr>
        <w:ind w:left="3303" w:hanging="720"/>
      </w:pPr>
      <w:rPr>
        <w:rFonts w:cs="Times New Roman" w:hint="default"/>
      </w:rPr>
    </w:lvl>
    <w:lvl w:ilvl="4">
      <w:start w:val="1"/>
      <w:numFmt w:val="decimal"/>
      <w:isLgl/>
      <w:lvlText w:val="%1.%2.%3.%4.%5"/>
      <w:lvlJc w:val="left"/>
      <w:pPr>
        <w:ind w:left="4104" w:hanging="1080"/>
      </w:pPr>
      <w:rPr>
        <w:rFonts w:cs="Times New Roman" w:hint="default"/>
      </w:rPr>
    </w:lvl>
    <w:lvl w:ilvl="5">
      <w:start w:val="1"/>
      <w:numFmt w:val="decimal"/>
      <w:isLgl/>
      <w:lvlText w:val="%1.%2.%3.%4.%5.%6"/>
      <w:lvlJc w:val="left"/>
      <w:pPr>
        <w:ind w:left="4545" w:hanging="1080"/>
      </w:pPr>
      <w:rPr>
        <w:rFonts w:cs="Times New Roman" w:hint="default"/>
      </w:rPr>
    </w:lvl>
    <w:lvl w:ilvl="6">
      <w:start w:val="1"/>
      <w:numFmt w:val="decimal"/>
      <w:isLgl/>
      <w:lvlText w:val="%1.%2.%3.%4.%5.%6.%7"/>
      <w:lvlJc w:val="left"/>
      <w:pPr>
        <w:ind w:left="5346" w:hanging="1440"/>
      </w:pPr>
      <w:rPr>
        <w:rFonts w:cs="Times New Roman" w:hint="default"/>
      </w:rPr>
    </w:lvl>
    <w:lvl w:ilvl="7">
      <w:start w:val="1"/>
      <w:numFmt w:val="decimal"/>
      <w:isLgl/>
      <w:lvlText w:val="%1.%2.%3.%4.%5.%6.%7.%8"/>
      <w:lvlJc w:val="left"/>
      <w:pPr>
        <w:ind w:left="5787" w:hanging="1440"/>
      </w:pPr>
      <w:rPr>
        <w:rFonts w:cs="Times New Roman" w:hint="default"/>
      </w:rPr>
    </w:lvl>
    <w:lvl w:ilvl="8">
      <w:start w:val="1"/>
      <w:numFmt w:val="decimal"/>
      <w:isLgl/>
      <w:lvlText w:val="%1.%2.%3.%4.%5.%6.%7.%8.%9"/>
      <w:lvlJc w:val="left"/>
      <w:pPr>
        <w:ind w:left="6588" w:hanging="1800"/>
      </w:pPr>
      <w:rPr>
        <w:rFonts w:cs="Times New Roman" w:hint="default"/>
      </w:rPr>
    </w:lvl>
  </w:abstractNum>
  <w:abstractNum w:abstractNumId="8">
    <w:nsid w:val="58615AEF"/>
    <w:multiLevelType w:val="hybridMultilevel"/>
    <w:tmpl w:val="417C8008"/>
    <w:lvl w:ilvl="0" w:tplc="E22EBC60">
      <w:start w:val="1"/>
      <w:numFmt w:val="decimal"/>
      <w:lvlText w:val="%1"/>
      <w:lvlJc w:val="left"/>
      <w:pPr>
        <w:ind w:left="644" w:hanging="360"/>
      </w:pPr>
      <w:rPr>
        <w:rFonts w:cs="Times New Roman" w:hint="default"/>
      </w:rPr>
    </w:lvl>
    <w:lvl w:ilvl="1" w:tplc="04160019" w:tentative="1">
      <w:start w:val="1"/>
      <w:numFmt w:val="lowerLetter"/>
      <w:lvlText w:val="%2."/>
      <w:lvlJc w:val="left"/>
      <w:pPr>
        <w:ind w:left="1364" w:hanging="360"/>
      </w:pPr>
      <w:rPr>
        <w:rFonts w:cs="Times New Roman"/>
      </w:rPr>
    </w:lvl>
    <w:lvl w:ilvl="2" w:tplc="0416001B" w:tentative="1">
      <w:start w:val="1"/>
      <w:numFmt w:val="lowerRoman"/>
      <w:lvlText w:val="%3."/>
      <w:lvlJc w:val="right"/>
      <w:pPr>
        <w:ind w:left="2084" w:hanging="180"/>
      </w:pPr>
      <w:rPr>
        <w:rFonts w:cs="Times New Roman"/>
      </w:rPr>
    </w:lvl>
    <w:lvl w:ilvl="3" w:tplc="0416000F" w:tentative="1">
      <w:start w:val="1"/>
      <w:numFmt w:val="decimal"/>
      <w:lvlText w:val="%4."/>
      <w:lvlJc w:val="left"/>
      <w:pPr>
        <w:ind w:left="2804" w:hanging="360"/>
      </w:pPr>
      <w:rPr>
        <w:rFonts w:cs="Times New Roman"/>
      </w:rPr>
    </w:lvl>
    <w:lvl w:ilvl="4" w:tplc="04160019" w:tentative="1">
      <w:start w:val="1"/>
      <w:numFmt w:val="lowerLetter"/>
      <w:lvlText w:val="%5."/>
      <w:lvlJc w:val="left"/>
      <w:pPr>
        <w:ind w:left="3524" w:hanging="360"/>
      </w:pPr>
      <w:rPr>
        <w:rFonts w:cs="Times New Roman"/>
      </w:rPr>
    </w:lvl>
    <w:lvl w:ilvl="5" w:tplc="0416001B" w:tentative="1">
      <w:start w:val="1"/>
      <w:numFmt w:val="lowerRoman"/>
      <w:lvlText w:val="%6."/>
      <w:lvlJc w:val="right"/>
      <w:pPr>
        <w:ind w:left="4244" w:hanging="180"/>
      </w:pPr>
      <w:rPr>
        <w:rFonts w:cs="Times New Roman"/>
      </w:rPr>
    </w:lvl>
    <w:lvl w:ilvl="6" w:tplc="0416000F" w:tentative="1">
      <w:start w:val="1"/>
      <w:numFmt w:val="decimal"/>
      <w:lvlText w:val="%7."/>
      <w:lvlJc w:val="left"/>
      <w:pPr>
        <w:ind w:left="4964" w:hanging="360"/>
      </w:pPr>
      <w:rPr>
        <w:rFonts w:cs="Times New Roman"/>
      </w:rPr>
    </w:lvl>
    <w:lvl w:ilvl="7" w:tplc="04160019" w:tentative="1">
      <w:start w:val="1"/>
      <w:numFmt w:val="lowerLetter"/>
      <w:lvlText w:val="%8."/>
      <w:lvlJc w:val="left"/>
      <w:pPr>
        <w:ind w:left="5684" w:hanging="360"/>
      </w:pPr>
      <w:rPr>
        <w:rFonts w:cs="Times New Roman"/>
      </w:rPr>
    </w:lvl>
    <w:lvl w:ilvl="8" w:tplc="0416001B" w:tentative="1">
      <w:start w:val="1"/>
      <w:numFmt w:val="lowerRoman"/>
      <w:lvlText w:val="%9."/>
      <w:lvlJc w:val="right"/>
      <w:pPr>
        <w:ind w:left="6404" w:hanging="180"/>
      </w:pPr>
      <w:rPr>
        <w:rFonts w:cs="Times New Roman"/>
      </w:rPr>
    </w:lvl>
  </w:abstractNum>
  <w:abstractNum w:abstractNumId="9">
    <w:nsid w:val="589F215F"/>
    <w:multiLevelType w:val="hybridMultilevel"/>
    <w:tmpl w:val="D4E26396"/>
    <w:lvl w:ilvl="0" w:tplc="04160019">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nsid w:val="5A0943BC"/>
    <w:multiLevelType w:val="multilevel"/>
    <w:tmpl w:val="29F617EE"/>
    <w:lvl w:ilvl="0">
      <w:start w:val="2"/>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i w:val="0"/>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11">
    <w:nsid w:val="5E0110F4"/>
    <w:multiLevelType w:val="hybridMultilevel"/>
    <w:tmpl w:val="37483548"/>
    <w:lvl w:ilvl="0" w:tplc="0416000F">
      <w:start w:val="1"/>
      <w:numFmt w:val="decimal"/>
      <w:lvlText w:val="%1."/>
      <w:lvlJc w:val="left"/>
      <w:pPr>
        <w:tabs>
          <w:tab w:val="num" w:pos="502"/>
        </w:tabs>
        <w:ind w:left="502"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733B6655"/>
    <w:multiLevelType w:val="hybridMultilevel"/>
    <w:tmpl w:val="EBC8E0F2"/>
    <w:lvl w:ilvl="0" w:tplc="EE246A7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74971345"/>
    <w:multiLevelType w:val="hybridMultilevel"/>
    <w:tmpl w:val="37483548"/>
    <w:lvl w:ilvl="0" w:tplc="0416000F">
      <w:start w:val="1"/>
      <w:numFmt w:val="decimal"/>
      <w:lvlText w:val="%1."/>
      <w:lvlJc w:val="left"/>
      <w:pPr>
        <w:tabs>
          <w:tab w:val="num" w:pos="502"/>
        </w:tabs>
        <w:ind w:left="502"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8"/>
  </w:num>
  <w:num w:numId="4">
    <w:abstractNumId w:val="3"/>
  </w:num>
  <w:num w:numId="5">
    <w:abstractNumId w:val="11"/>
  </w:num>
  <w:num w:numId="6">
    <w:abstractNumId w:val="12"/>
  </w:num>
  <w:num w:numId="7">
    <w:abstractNumId w:val="1"/>
  </w:num>
  <w:num w:numId="8">
    <w:abstractNumId w:val="7"/>
  </w:num>
  <w:num w:numId="9">
    <w:abstractNumId w:val="10"/>
  </w:num>
  <w:num w:numId="10">
    <w:abstractNumId w:val="5"/>
  </w:num>
  <w:num w:numId="11">
    <w:abstractNumId w:val="4"/>
  </w:num>
  <w:num w:numId="12">
    <w:abstractNumId w:val="6"/>
  </w:num>
  <w:num w:numId="13">
    <w:abstractNumId w:val="9"/>
  </w:num>
  <w:num w:numId="14">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rsids>
    <w:rsidRoot w:val="00935A8B"/>
    <w:rsid w:val="0000038A"/>
    <w:rsid w:val="000004C6"/>
    <w:rsid w:val="00000D17"/>
    <w:rsid w:val="00001391"/>
    <w:rsid w:val="000014BC"/>
    <w:rsid w:val="00001916"/>
    <w:rsid w:val="00001A85"/>
    <w:rsid w:val="00001E20"/>
    <w:rsid w:val="00002767"/>
    <w:rsid w:val="00002952"/>
    <w:rsid w:val="00002D3C"/>
    <w:rsid w:val="00003194"/>
    <w:rsid w:val="00003E28"/>
    <w:rsid w:val="00003E39"/>
    <w:rsid w:val="00005192"/>
    <w:rsid w:val="00006500"/>
    <w:rsid w:val="000068D6"/>
    <w:rsid w:val="00006CEB"/>
    <w:rsid w:val="000072F6"/>
    <w:rsid w:val="000077C2"/>
    <w:rsid w:val="000077F5"/>
    <w:rsid w:val="00007A4E"/>
    <w:rsid w:val="00007C1E"/>
    <w:rsid w:val="00007E4A"/>
    <w:rsid w:val="000109A5"/>
    <w:rsid w:val="00010CB0"/>
    <w:rsid w:val="00011562"/>
    <w:rsid w:val="000119AE"/>
    <w:rsid w:val="00011C5E"/>
    <w:rsid w:val="000124A4"/>
    <w:rsid w:val="000124AC"/>
    <w:rsid w:val="00012E0D"/>
    <w:rsid w:val="00012EDB"/>
    <w:rsid w:val="00013130"/>
    <w:rsid w:val="00014410"/>
    <w:rsid w:val="0001469D"/>
    <w:rsid w:val="00014C15"/>
    <w:rsid w:val="000156B7"/>
    <w:rsid w:val="00015B48"/>
    <w:rsid w:val="00016113"/>
    <w:rsid w:val="000165D1"/>
    <w:rsid w:val="00016649"/>
    <w:rsid w:val="00016B6F"/>
    <w:rsid w:val="00017C6D"/>
    <w:rsid w:val="00017D14"/>
    <w:rsid w:val="00017F29"/>
    <w:rsid w:val="0002006E"/>
    <w:rsid w:val="00020742"/>
    <w:rsid w:val="00020ED2"/>
    <w:rsid w:val="00021362"/>
    <w:rsid w:val="0002143E"/>
    <w:rsid w:val="000218F6"/>
    <w:rsid w:val="00021A3D"/>
    <w:rsid w:val="00022191"/>
    <w:rsid w:val="0002220F"/>
    <w:rsid w:val="00022374"/>
    <w:rsid w:val="0002312B"/>
    <w:rsid w:val="000232F5"/>
    <w:rsid w:val="00023433"/>
    <w:rsid w:val="000237BF"/>
    <w:rsid w:val="00023BCC"/>
    <w:rsid w:val="00023FDF"/>
    <w:rsid w:val="00024BF1"/>
    <w:rsid w:val="00025636"/>
    <w:rsid w:val="00025972"/>
    <w:rsid w:val="00025C36"/>
    <w:rsid w:val="000262E0"/>
    <w:rsid w:val="00026B18"/>
    <w:rsid w:val="00026D09"/>
    <w:rsid w:val="0002737F"/>
    <w:rsid w:val="0002775F"/>
    <w:rsid w:val="00027A26"/>
    <w:rsid w:val="00030424"/>
    <w:rsid w:val="000307A7"/>
    <w:rsid w:val="00030A5A"/>
    <w:rsid w:val="000315CA"/>
    <w:rsid w:val="000316A4"/>
    <w:rsid w:val="00031897"/>
    <w:rsid w:val="00031B5F"/>
    <w:rsid w:val="0003231A"/>
    <w:rsid w:val="0003253A"/>
    <w:rsid w:val="000332C6"/>
    <w:rsid w:val="00033BB6"/>
    <w:rsid w:val="00034085"/>
    <w:rsid w:val="000344B4"/>
    <w:rsid w:val="0003473F"/>
    <w:rsid w:val="000349F8"/>
    <w:rsid w:val="00035959"/>
    <w:rsid w:val="0003605F"/>
    <w:rsid w:val="00036B54"/>
    <w:rsid w:val="00036CE9"/>
    <w:rsid w:val="00036E3D"/>
    <w:rsid w:val="00036E8F"/>
    <w:rsid w:val="00037C03"/>
    <w:rsid w:val="0004061F"/>
    <w:rsid w:val="000418B7"/>
    <w:rsid w:val="00041C9F"/>
    <w:rsid w:val="00042E0F"/>
    <w:rsid w:val="0004307A"/>
    <w:rsid w:val="00045278"/>
    <w:rsid w:val="00045565"/>
    <w:rsid w:val="00045748"/>
    <w:rsid w:val="0004668F"/>
    <w:rsid w:val="00046972"/>
    <w:rsid w:val="00046B3C"/>
    <w:rsid w:val="00046ED7"/>
    <w:rsid w:val="00047669"/>
    <w:rsid w:val="000478E3"/>
    <w:rsid w:val="00047AFE"/>
    <w:rsid w:val="00047BA7"/>
    <w:rsid w:val="0005050B"/>
    <w:rsid w:val="00050B73"/>
    <w:rsid w:val="00050EC8"/>
    <w:rsid w:val="000514D8"/>
    <w:rsid w:val="00051A6D"/>
    <w:rsid w:val="00051B30"/>
    <w:rsid w:val="00051B3A"/>
    <w:rsid w:val="00052078"/>
    <w:rsid w:val="0005221D"/>
    <w:rsid w:val="00053403"/>
    <w:rsid w:val="00053D18"/>
    <w:rsid w:val="00053D84"/>
    <w:rsid w:val="00054329"/>
    <w:rsid w:val="000544F7"/>
    <w:rsid w:val="000545B1"/>
    <w:rsid w:val="0005479B"/>
    <w:rsid w:val="000548FD"/>
    <w:rsid w:val="00054BEF"/>
    <w:rsid w:val="00055318"/>
    <w:rsid w:val="000555FE"/>
    <w:rsid w:val="00055F26"/>
    <w:rsid w:val="0005651D"/>
    <w:rsid w:val="000565F0"/>
    <w:rsid w:val="00056D8D"/>
    <w:rsid w:val="000575AA"/>
    <w:rsid w:val="00057C29"/>
    <w:rsid w:val="00057D9F"/>
    <w:rsid w:val="00057DB7"/>
    <w:rsid w:val="00060556"/>
    <w:rsid w:val="00060E8F"/>
    <w:rsid w:val="00061E97"/>
    <w:rsid w:val="00062945"/>
    <w:rsid w:val="00062C6E"/>
    <w:rsid w:val="0006305C"/>
    <w:rsid w:val="00063373"/>
    <w:rsid w:val="00063437"/>
    <w:rsid w:val="000635C1"/>
    <w:rsid w:val="00063A03"/>
    <w:rsid w:val="0006401D"/>
    <w:rsid w:val="00064101"/>
    <w:rsid w:val="0006465B"/>
    <w:rsid w:val="0006490E"/>
    <w:rsid w:val="00064D49"/>
    <w:rsid w:val="00064E4E"/>
    <w:rsid w:val="00064FA9"/>
    <w:rsid w:val="00065CB2"/>
    <w:rsid w:val="0006653A"/>
    <w:rsid w:val="00066E42"/>
    <w:rsid w:val="00067702"/>
    <w:rsid w:val="00067753"/>
    <w:rsid w:val="00067CF4"/>
    <w:rsid w:val="00067E77"/>
    <w:rsid w:val="000704E8"/>
    <w:rsid w:val="00070721"/>
    <w:rsid w:val="00070EFD"/>
    <w:rsid w:val="00071037"/>
    <w:rsid w:val="00071270"/>
    <w:rsid w:val="000713EA"/>
    <w:rsid w:val="000718C0"/>
    <w:rsid w:val="00071FA5"/>
    <w:rsid w:val="000724BD"/>
    <w:rsid w:val="0007299A"/>
    <w:rsid w:val="00073149"/>
    <w:rsid w:val="0007320D"/>
    <w:rsid w:val="00073E4D"/>
    <w:rsid w:val="0007446B"/>
    <w:rsid w:val="00074554"/>
    <w:rsid w:val="00074952"/>
    <w:rsid w:val="00074CDF"/>
    <w:rsid w:val="00074E26"/>
    <w:rsid w:val="000766C6"/>
    <w:rsid w:val="000767D4"/>
    <w:rsid w:val="00076D1D"/>
    <w:rsid w:val="00077046"/>
    <w:rsid w:val="000770B4"/>
    <w:rsid w:val="0007760A"/>
    <w:rsid w:val="000776AF"/>
    <w:rsid w:val="00077C0C"/>
    <w:rsid w:val="00081970"/>
    <w:rsid w:val="00081D6B"/>
    <w:rsid w:val="00082251"/>
    <w:rsid w:val="00082A50"/>
    <w:rsid w:val="00082A88"/>
    <w:rsid w:val="00083094"/>
    <w:rsid w:val="000833B7"/>
    <w:rsid w:val="000843A5"/>
    <w:rsid w:val="000847CA"/>
    <w:rsid w:val="0008492F"/>
    <w:rsid w:val="00084A66"/>
    <w:rsid w:val="00084D5B"/>
    <w:rsid w:val="00084FE7"/>
    <w:rsid w:val="000851AB"/>
    <w:rsid w:val="00085D38"/>
    <w:rsid w:val="00085FB8"/>
    <w:rsid w:val="00086917"/>
    <w:rsid w:val="000869EE"/>
    <w:rsid w:val="00086A87"/>
    <w:rsid w:val="00086C73"/>
    <w:rsid w:val="00086FAF"/>
    <w:rsid w:val="00087399"/>
    <w:rsid w:val="0008740A"/>
    <w:rsid w:val="000877E6"/>
    <w:rsid w:val="00087D98"/>
    <w:rsid w:val="00090973"/>
    <w:rsid w:val="00090B53"/>
    <w:rsid w:val="000916B4"/>
    <w:rsid w:val="00091BAA"/>
    <w:rsid w:val="00091D4C"/>
    <w:rsid w:val="00091E09"/>
    <w:rsid w:val="000921AB"/>
    <w:rsid w:val="00092BB3"/>
    <w:rsid w:val="000935A0"/>
    <w:rsid w:val="00093891"/>
    <w:rsid w:val="00093DC9"/>
    <w:rsid w:val="000948D6"/>
    <w:rsid w:val="00095444"/>
    <w:rsid w:val="00095A48"/>
    <w:rsid w:val="00095D88"/>
    <w:rsid w:val="0009621E"/>
    <w:rsid w:val="000973E4"/>
    <w:rsid w:val="000973FE"/>
    <w:rsid w:val="000A0630"/>
    <w:rsid w:val="000A109D"/>
    <w:rsid w:val="000A14EA"/>
    <w:rsid w:val="000A161F"/>
    <w:rsid w:val="000A171F"/>
    <w:rsid w:val="000A2350"/>
    <w:rsid w:val="000A3236"/>
    <w:rsid w:val="000A3278"/>
    <w:rsid w:val="000A3ABB"/>
    <w:rsid w:val="000A3D1C"/>
    <w:rsid w:val="000A4529"/>
    <w:rsid w:val="000A4B44"/>
    <w:rsid w:val="000A6868"/>
    <w:rsid w:val="000A69DE"/>
    <w:rsid w:val="000A6FB3"/>
    <w:rsid w:val="000A7177"/>
    <w:rsid w:val="000A7601"/>
    <w:rsid w:val="000A794F"/>
    <w:rsid w:val="000A7A4D"/>
    <w:rsid w:val="000B076B"/>
    <w:rsid w:val="000B07AC"/>
    <w:rsid w:val="000B1AD8"/>
    <w:rsid w:val="000B298B"/>
    <w:rsid w:val="000B2A27"/>
    <w:rsid w:val="000B2C4D"/>
    <w:rsid w:val="000B2DD3"/>
    <w:rsid w:val="000B2EC9"/>
    <w:rsid w:val="000B307A"/>
    <w:rsid w:val="000B34E8"/>
    <w:rsid w:val="000B39DD"/>
    <w:rsid w:val="000B456B"/>
    <w:rsid w:val="000B45A3"/>
    <w:rsid w:val="000B49F7"/>
    <w:rsid w:val="000B51A1"/>
    <w:rsid w:val="000B5373"/>
    <w:rsid w:val="000B57A9"/>
    <w:rsid w:val="000B5C81"/>
    <w:rsid w:val="000B64E0"/>
    <w:rsid w:val="000B6B32"/>
    <w:rsid w:val="000B6BDC"/>
    <w:rsid w:val="000B6C84"/>
    <w:rsid w:val="000B7C7D"/>
    <w:rsid w:val="000B7C9D"/>
    <w:rsid w:val="000C0243"/>
    <w:rsid w:val="000C116F"/>
    <w:rsid w:val="000C135B"/>
    <w:rsid w:val="000C1DEF"/>
    <w:rsid w:val="000C24F4"/>
    <w:rsid w:val="000C24F7"/>
    <w:rsid w:val="000C29BA"/>
    <w:rsid w:val="000C2B3A"/>
    <w:rsid w:val="000C2E99"/>
    <w:rsid w:val="000C374F"/>
    <w:rsid w:val="000C3D7F"/>
    <w:rsid w:val="000C3FFD"/>
    <w:rsid w:val="000C4C10"/>
    <w:rsid w:val="000C533A"/>
    <w:rsid w:val="000C5B3C"/>
    <w:rsid w:val="000C5DAC"/>
    <w:rsid w:val="000C635E"/>
    <w:rsid w:val="000C643E"/>
    <w:rsid w:val="000C7171"/>
    <w:rsid w:val="000C7322"/>
    <w:rsid w:val="000C7AD2"/>
    <w:rsid w:val="000D19AF"/>
    <w:rsid w:val="000D1A53"/>
    <w:rsid w:val="000D3C58"/>
    <w:rsid w:val="000D4B66"/>
    <w:rsid w:val="000D5865"/>
    <w:rsid w:val="000D5A08"/>
    <w:rsid w:val="000D5BC7"/>
    <w:rsid w:val="000D5DAD"/>
    <w:rsid w:val="000D6756"/>
    <w:rsid w:val="000D68FA"/>
    <w:rsid w:val="000D74C7"/>
    <w:rsid w:val="000D7677"/>
    <w:rsid w:val="000D7D2B"/>
    <w:rsid w:val="000D7D58"/>
    <w:rsid w:val="000E09FC"/>
    <w:rsid w:val="000E0F90"/>
    <w:rsid w:val="000E13CB"/>
    <w:rsid w:val="000E1627"/>
    <w:rsid w:val="000E1A9D"/>
    <w:rsid w:val="000E1D4B"/>
    <w:rsid w:val="000E1E2C"/>
    <w:rsid w:val="000E2AE6"/>
    <w:rsid w:val="000E368F"/>
    <w:rsid w:val="000E4055"/>
    <w:rsid w:val="000E46F4"/>
    <w:rsid w:val="000E4F20"/>
    <w:rsid w:val="000E56D9"/>
    <w:rsid w:val="000E6455"/>
    <w:rsid w:val="000E64B7"/>
    <w:rsid w:val="000E6F92"/>
    <w:rsid w:val="000E709B"/>
    <w:rsid w:val="000E731D"/>
    <w:rsid w:val="000E77E7"/>
    <w:rsid w:val="000E7814"/>
    <w:rsid w:val="000E7B5E"/>
    <w:rsid w:val="000F010F"/>
    <w:rsid w:val="000F01A8"/>
    <w:rsid w:val="000F02B0"/>
    <w:rsid w:val="000F035C"/>
    <w:rsid w:val="000F08D3"/>
    <w:rsid w:val="000F0C6C"/>
    <w:rsid w:val="000F0D5C"/>
    <w:rsid w:val="000F0E80"/>
    <w:rsid w:val="000F1259"/>
    <w:rsid w:val="000F14D9"/>
    <w:rsid w:val="000F2066"/>
    <w:rsid w:val="000F2CE3"/>
    <w:rsid w:val="000F2D5C"/>
    <w:rsid w:val="000F2D99"/>
    <w:rsid w:val="000F2F35"/>
    <w:rsid w:val="000F303A"/>
    <w:rsid w:val="000F3069"/>
    <w:rsid w:val="000F3793"/>
    <w:rsid w:val="000F3AD6"/>
    <w:rsid w:val="000F3F0E"/>
    <w:rsid w:val="000F4423"/>
    <w:rsid w:val="000F4462"/>
    <w:rsid w:val="000F4A5F"/>
    <w:rsid w:val="000F4C51"/>
    <w:rsid w:val="000F4EE5"/>
    <w:rsid w:val="000F51F8"/>
    <w:rsid w:val="000F55B6"/>
    <w:rsid w:val="000F5936"/>
    <w:rsid w:val="000F5A7C"/>
    <w:rsid w:val="000F5AD9"/>
    <w:rsid w:val="000F5AFC"/>
    <w:rsid w:val="000F5BB4"/>
    <w:rsid w:val="000F5E47"/>
    <w:rsid w:val="000F5E9E"/>
    <w:rsid w:val="000F6CCC"/>
    <w:rsid w:val="000F73DA"/>
    <w:rsid w:val="000F77BD"/>
    <w:rsid w:val="000F7E33"/>
    <w:rsid w:val="00100069"/>
    <w:rsid w:val="001009C6"/>
    <w:rsid w:val="00100B6D"/>
    <w:rsid w:val="001017EA"/>
    <w:rsid w:val="00101813"/>
    <w:rsid w:val="00101914"/>
    <w:rsid w:val="0010211C"/>
    <w:rsid w:val="0010227E"/>
    <w:rsid w:val="001022AD"/>
    <w:rsid w:val="001022D8"/>
    <w:rsid w:val="001023E1"/>
    <w:rsid w:val="00102557"/>
    <w:rsid w:val="00102C1D"/>
    <w:rsid w:val="00103E75"/>
    <w:rsid w:val="00103E9A"/>
    <w:rsid w:val="00103EF0"/>
    <w:rsid w:val="001041C8"/>
    <w:rsid w:val="001045BA"/>
    <w:rsid w:val="00104935"/>
    <w:rsid w:val="00104DCA"/>
    <w:rsid w:val="00104E37"/>
    <w:rsid w:val="00106150"/>
    <w:rsid w:val="0010647A"/>
    <w:rsid w:val="00106569"/>
    <w:rsid w:val="00106574"/>
    <w:rsid w:val="0010687D"/>
    <w:rsid w:val="001072F8"/>
    <w:rsid w:val="00107586"/>
    <w:rsid w:val="00107BA3"/>
    <w:rsid w:val="00107D9A"/>
    <w:rsid w:val="00107E31"/>
    <w:rsid w:val="0011098B"/>
    <w:rsid w:val="00111C2D"/>
    <w:rsid w:val="00112485"/>
    <w:rsid w:val="0011275D"/>
    <w:rsid w:val="00112DAC"/>
    <w:rsid w:val="0011385B"/>
    <w:rsid w:val="00113D4C"/>
    <w:rsid w:val="00113DAD"/>
    <w:rsid w:val="00114205"/>
    <w:rsid w:val="00114367"/>
    <w:rsid w:val="0011465C"/>
    <w:rsid w:val="00114700"/>
    <w:rsid w:val="00115278"/>
    <w:rsid w:val="0011538A"/>
    <w:rsid w:val="00115453"/>
    <w:rsid w:val="0011662A"/>
    <w:rsid w:val="00116B42"/>
    <w:rsid w:val="00116C5C"/>
    <w:rsid w:val="00116D9D"/>
    <w:rsid w:val="0011707E"/>
    <w:rsid w:val="001170A2"/>
    <w:rsid w:val="001174BE"/>
    <w:rsid w:val="00117647"/>
    <w:rsid w:val="001202FD"/>
    <w:rsid w:val="00120580"/>
    <w:rsid w:val="00120603"/>
    <w:rsid w:val="00120954"/>
    <w:rsid w:val="00120C31"/>
    <w:rsid w:val="00120F4A"/>
    <w:rsid w:val="001211A0"/>
    <w:rsid w:val="00121B15"/>
    <w:rsid w:val="00122571"/>
    <w:rsid w:val="00123079"/>
    <w:rsid w:val="0012391F"/>
    <w:rsid w:val="0012392D"/>
    <w:rsid w:val="00123DB2"/>
    <w:rsid w:val="00123E9B"/>
    <w:rsid w:val="001240E2"/>
    <w:rsid w:val="0012430D"/>
    <w:rsid w:val="00124664"/>
    <w:rsid w:val="00124AEA"/>
    <w:rsid w:val="00124EC7"/>
    <w:rsid w:val="001252B3"/>
    <w:rsid w:val="00125F8A"/>
    <w:rsid w:val="00126000"/>
    <w:rsid w:val="001260DA"/>
    <w:rsid w:val="001262D0"/>
    <w:rsid w:val="001266B6"/>
    <w:rsid w:val="00126DEF"/>
    <w:rsid w:val="00126E09"/>
    <w:rsid w:val="00127714"/>
    <w:rsid w:val="00130C38"/>
    <w:rsid w:val="0013118B"/>
    <w:rsid w:val="00131379"/>
    <w:rsid w:val="00131CEE"/>
    <w:rsid w:val="00131DD7"/>
    <w:rsid w:val="00131F36"/>
    <w:rsid w:val="00133D55"/>
    <w:rsid w:val="0013407B"/>
    <w:rsid w:val="001341AC"/>
    <w:rsid w:val="001343F5"/>
    <w:rsid w:val="00134D12"/>
    <w:rsid w:val="00134D15"/>
    <w:rsid w:val="00134DED"/>
    <w:rsid w:val="00135114"/>
    <w:rsid w:val="00135473"/>
    <w:rsid w:val="001356B5"/>
    <w:rsid w:val="00135786"/>
    <w:rsid w:val="001367D0"/>
    <w:rsid w:val="00136EFE"/>
    <w:rsid w:val="00137D3E"/>
    <w:rsid w:val="001407EC"/>
    <w:rsid w:val="00140939"/>
    <w:rsid w:val="0014131C"/>
    <w:rsid w:val="001415BD"/>
    <w:rsid w:val="00141C1E"/>
    <w:rsid w:val="00141CD3"/>
    <w:rsid w:val="00141D38"/>
    <w:rsid w:val="00142111"/>
    <w:rsid w:val="001421D3"/>
    <w:rsid w:val="00142337"/>
    <w:rsid w:val="0014265D"/>
    <w:rsid w:val="00142702"/>
    <w:rsid w:val="001439D7"/>
    <w:rsid w:val="00143F33"/>
    <w:rsid w:val="0014440A"/>
    <w:rsid w:val="001445F3"/>
    <w:rsid w:val="00144BFA"/>
    <w:rsid w:val="00144CB2"/>
    <w:rsid w:val="00144E1D"/>
    <w:rsid w:val="0014536A"/>
    <w:rsid w:val="001458A6"/>
    <w:rsid w:val="00146036"/>
    <w:rsid w:val="00146DDC"/>
    <w:rsid w:val="00147150"/>
    <w:rsid w:val="00147A34"/>
    <w:rsid w:val="00147A6D"/>
    <w:rsid w:val="00147E8E"/>
    <w:rsid w:val="00147EFC"/>
    <w:rsid w:val="0015070C"/>
    <w:rsid w:val="00150877"/>
    <w:rsid w:val="0015232B"/>
    <w:rsid w:val="0015244F"/>
    <w:rsid w:val="0015252B"/>
    <w:rsid w:val="001525D5"/>
    <w:rsid w:val="00152ADA"/>
    <w:rsid w:val="001530B8"/>
    <w:rsid w:val="00153192"/>
    <w:rsid w:val="001534BE"/>
    <w:rsid w:val="00153A58"/>
    <w:rsid w:val="00154021"/>
    <w:rsid w:val="00154077"/>
    <w:rsid w:val="001541C2"/>
    <w:rsid w:val="00154C69"/>
    <w:rsid w:val="00155D4A"/>
    <w:rsid w:val="00156A7C"/>
    <w:rsid w:val="001570E2"/>
    <w:rsid w:val="00157A4A"/>
    <w:rsid w:val="00157A6D"/>
    <w:rsid w:val="00157B8B"/>
    <w:rsid w:val="00157E3C"/>
    <w:rsid w:val="00157F10"/>
    <w:rsid w:val="00160F7B"/>
    <w:rsid w:val="00161681"/>
    <w:rsid w:val="001623A8"/>
    <w:rsid w:val="00163623"/>
    <w:rsid w:val="00163A75"/>
    <w:rsid w:val="001646EB"/>
    <w:rsid w:val="00164770"/>
    <w:rsid w:val="0016511E"/>
    <w:rsid w:val="00165249"/>
    <w:rsid w:val="001652C0"/>
    <w:rsid w:val="0016594C"/>
    <w:rsid w:val="0016737E"/>
    <w:rsid w:val="00167BC8"/>
    <w:rsid w:val="0017010C"/>
    <w:rsid w:val="00170ACA"/>
    <w:rsid w:val="00171654"/>
    <w:rsid w:val="00171D2E"/>
    <w:rsid w:val="00171E89"/>
    <w:rsid w:val="0017252E"/>
    <w:rsid w:val="001728D2"/>
    <w:rsid w:val="00172A94"/>
    <w:rsid w:val="00172C28"/>
    <w:rsid w:val="00172EFC"/>
    <w:rsid w:val="0017348B"/>
    <w:rsid w:val="001735DE"/>
    <w:rsid w:val="00173824"/>
    <w:rsid w:val="00174988"/>
    <w:rsid w:val="00175462"/>
    <w:rsid w:val="001755DA"/>
    <w:rsid w:val="00175833"/>
    <w:rsid w:val="00176218"/>
    <w:rsid w:val="00176462"/>
    <w:rsid w:val="001767A0"/>
    <w:rsid w:val="00177C46"/>
    <w:rsid w:val="00180476"/>
    <w:rsid w:val="001807DB"/>
    <w:rsid w:val="00180B43"/>
    <w:rsid w:val="001810CA"/>
    <w:rsid w:val="001811E2"/>
    <w:rsid w:val="0018122E"/>
    <w:rsid w:val="00181245"/>
    <w:rsid w:val="00181590"/>
    <w:rsid w:val="0018197B"/>
    <w:rsid w:val="001819DD"/>
    <w:rsid w:val="0018203D"/>
    <w:rsid w:val="00182560"/>
    <w:rsid w:val="00182A49"/>
    <w:rsid w:val="00182BAB"/>
    <w:rsid w:val="00182FD8"/>
    <w:rsid w:val="001837D0"/>
    <w:rsid w:val="0018416B"/>
    <w:rsid w:val="001843D6"/>
    <w:rsid w:val="0018468F"/>
    <w:rsid w:val="0018485C"/>
    <w:rsid w:val="00184F0A"/>
    <w:rsid w:val="00185613"/>
    <w:rsid w:val="0018621B"/>
    <w:rsid w:val="001862B4"/>
    <w:rsid w:val="00186432"/>
    <w:rsid w:val="00186FB1"/>
    <w:rsid w:val="0018701E"/>
    <w:rsid w:val="00187857"/>
    <w:rsid w:val="00187955"/>
    <w:rsid w:val="00187D76"/>
    <w:rsid w:val="0019027F"/>
    <w:rsid w:val="00190CD0"/>
    <w:rsid w:val="00191116"/>
    <w:rsid w:val="001911E6"/>
    <w:rsid w:val="00191279"/>
    <w:rsid w:val="0019243D"/>
    <w:rsid w:val="00192513"/>
    <w:rsid w:val="0019325A"/>
    <w:rsid w:val="001932A6"/>
    <w:rsid w:val="00194017"/>
    <w:rsid w:val="00194322"/>
    <w:rsid w:val="00194A9A"/>
    <w:rsid w:val="00195151"/>
    <w:rsid w:val="00195654"/>
    <w:rsid w:val="00195670"/>
    <w:rsid w:val="00195C9C"/>
    <w:rsid w:val="00196052"/>
    <w:rsid w:val="001961DA"/>
    <w:rsid w:val="001965F1"/>
    <w:rsid w:val="00196AC2"/>
    <w:rsid w:val="001971B0"/>
    <w:rsid w:val="001A151F"/>
    <w:rsid w:val="001A1B4C"/>
    <w:rsid w:val="001A1BB6"/>
    <w:rsid w:val="001A2015"/>
    <w:rsid w:val="001A2587"/>
    <w:rsid w:val="001A2918"/>
    <w:rsid w:val="001A3132"/>
    <w:rsid w:val="001A32F0"/>
    <w:rsid w:val="001A4302"/>
    <w:rsid w:val="001A4601"/>
    <w:rsid w:val="001A4873"/>
    <w:rsid w:val="001A57C3"/>
    <w:rsid w:val="001A64B5"/>
    <w:rsid w:val="001A65DD"/>
    <w:rsid w:val="001A67D4"/>
    <w:rsid w:val="001A6ECD"/>
    <w:rsid w:val="001A70EE"/>
    <w:rsid w:val="001A7207"/>
    <w:rsid w:val="001A7840"/>
    <w:rsid w:val="001A7EB7"/>
    <w:rsid w:val="001A7F59"/>
    <w:rsid w:val="001B058A"/>
    <w:rsid w:val="001B0D09"/>
    <w:rsid w:val="001B1638"/>
    <w:rsid w:val="001B2029"/>
    <w:rsid w:val="001B20A7"/>
    <w:rsid w:val="001B257E"/>
    <w:rsid w:val="001B2A9B"/>
    <w:rsid w:val="001B2E21"/>
    <w:rsid w:val="001B2E88"/>
    <w:rsid w:val="001B2FC7"/>
    <w:rsid w:val="001B35BB"/>
    <w:rsid w:val="001B3891"/>
    <w:rsid w:val="001B3F4D"/>
    <w:rsid w:val="001B4663"/>
    <w:rsid w:val="001B48AA"/>
    <w:rsid w:val="001B495E"/>
    <w:rsid w:val="001B4F73"/>
    <w:rsid w:val="001B5D78"/>
    <w:rsid w:val="001B68E2"/>
    <w:rsid w:val="001B74A4"/>
    <w:rsid w:val="001B7523"/>
    <w:rsid w:val="001B7545"/>
    <w:rsid w:val="001B762F"/>
    <w:rsid w:val="001B7661"/>
    <w:rsid w:val="001B7F58"/>
    <w:rsid w:val="001B7F91"/>
    <w:rsid w:val="001C092E"/>
    <w:rsid w:val="001C0DC2"/>
    <w:rsid w:val="001C0F49"/>
    <w:rsid w:val="001C161A"/>
    <w:rsid w:val="001C2909"/>
    <w:rsid w:val="001C2D81"/>
    <w:rsid w:val="001C3182"/>
    <w:rsid w:val="001C3842"/>
    <w:rsid w:val="001C4100"/>
    <w:rsid w:val="001C4921"/>
    <w:rsid w:val="001C4A55"/>
    <w:rsid w:val="001C5856"/>
    <w:rsid w:val="001C5DD3"/>
    <w:rsid w:val="001C6286"/>
    <w:rsid w:val="001C6966"/>
    <w:rsid w:val="001C698D"/>
    <w:rsid w:val="001C6C08"/>
    <w:rsid w:val="001C6C56"/>
    <w:rsid w:val="001C6D76"/>
    <w:rsid w:val="001C7307"/>
    <w:rsid w:val="001D0608"/>
    <w:rsid w:val="001D13E8"/>
    <w:rsid w:val="001D22BA"/>
    <w:rsid w:val="001D2353"/>
    <w:rsid w:val="001D2D61"/>
    <w:rsid w:val="001D337F"/>
    <w:rsid w:val="001D3B3B"/>
    <w:rsid w:val="001D3F73"/>
    <w:rsid w:val="001D5FA6"/>
    <w:rsid w:val="001D64CC"/>
    <w:rsid w:val="001D6BF9"/>
    <w:rsid w:val="001D7A0B"/>
    <w:rsid w:val="001D7D7B"/>
    <w:rsid w:val="001E0218"/>
    <w:rsid w:val="001E07FB"/>
    <w:rsid w:val="001E084A"/>
    <w:rsid w:val="001E09E5"/>
    <w:rsid w:val="001E1BB7"/>
    <w:rsid w:val="001E222F"/>
    <w:rsid w:val="001E2FFC"/>
    <w:rsid w:val="001E3968"/>
    <w:rsid w:val="001E40CA"/>
    <w:rsid w:val="001E4749"/>
    <w:rsid w:val="001E521C"/>
    <w:rsid w:val="001E595C"/>
    <w:rsid w:val="001E5E58"/>
    <w:rsid w:val="001E66F4"/>
    <w:rsid w:val="001E7234"/>
    <w:rsid w:val="001F0006"/>
    <w:rsid w:val="001F070A"/>
    <w:rsid w:val="001F0E3A"/>
    <w:rsid w:val="001F0F40"/>
    <w:rsid w:val="001F131E"/>
    <w:rsid w:val="001F18A9"/>
    <w:rsid w:val="001F1A43"/>
    <w:rsid w:val="001F21DC"/>
    <w:rsid w:val="001F2464"/>
    <w:rsid w:val="001F3377"/>
    <w:rsid w:val="001F391D"/>
    <w:rsid w:val="001F3A97"/>
    <w:rsid w:val="001F3FDF"/>
    <w:rsid w:val="001F413F"/>
    <w:rsid w:val="001F423B"/>
    <w:rsid w:val="001F4A6F"/>
    <w:rsid w:val="001F5732"/>
    <w:rsid w:val="001F58E7"/>
    <w:rsid w:val="001F5929"/>
    <w:rsid w:val="001F5F5B"/>
    <w:rsid w:val="001F65C1"/>
    <w:rsid w:val="001F6819"/>
    <w:rsid w:val="0020022F"/>
    <w:rsid w:val="0020025B"/>
    <w:rsid w:val="00200435"/>
    <w:rsid w:val="00200BAC"/>
    <w:rsid w:val="00201890"/>
    <w:rsid w:val="0020238A"/>
    <w:rsid w:val="002039EA"/>
    <w:rsid w:val="00203A68"/>
    <w:rsid w:val="00203B4C"/>
    <w:rsid w:val="00203FEA"/>
    <w:rsid w:val="00204742"/>
    <w:rsid w:val="00204766"/>
    <w:rsid w:val="00205455"/>
    <w:rsid w:val="00205602"/>
    <w:rsid w:val="00205865"/>
    <w:rsid w:val="0020594B"/>
    <w:rsid w:val="00205A3A"/>
    <w:rsid w:val="00205C9D"/>
    <w:rsid w:val="00206610"/>
    <w:rsid w:val="00206839"/>
    <w:rsid w:val="002074B7"/>
    <w:rsid w:val="002075C0"/>
    <w:rsid w:val="00207BB0"/>
    <w:rsid w:val="002107DD"/>
    <w:rsid w:val="00210A61"/>
    <w:rsid w:val="00210E7B"/>
    <w:rsid w:val="002118DA"/>
    <w:rsid w:val="00211A48"/>
    <w:rsid w:val="00211C82"/>
    <w:rsid w:val="0021201D"/>
    <w:rsid w:val="002122EB"/>
    <w:rsid w:val="002123B2"/>
    <w:rsid w:val="00212576"/>
    <w:rsid w:val="00212B7A"/>
    <w:rsid w:val="00212E3E"/>
    <w:rsid w:val="00212E76"/>
    <w:rsid w:val="00213337"/>
    <w:rsid w:val="00213EB2"/>
    <w:rsid w:val="0021411B"/>
    <w:rsid w:val="00214CC8"/>
    <w:rsid w:val="00214D97"/>
    <w:rsid w:val="00215DDD"/>
    <w:rsid w:val="002165FE"/>
    <w:rsid w:val="00216652"/>
    <w:rsid w:val="002209AF"/>
    <w:rsid w:val="0022162C"/>
    <w:rsid w:val="002219FE"/>
    <w:rsid w:val="00221E60"/>
    <w:rsid w:val="00222ABC"/>
    <w:rsid w:val="0022316D"/>
    <w:rsid w:val="00223BBC"/>
    <w:rsid w:val="00223DAF"/>
    <w:rsid w:val="00223E76"/>
    <w:rsid w:val="00223EEC"/>
    <w:rsid w:val="00223F7F"/>
    <w:rsid w:val="002240C8"/>
    <w:rsid w:val="002243A5"/>
    <w:rsid w:val="00224600"/>
    <w:rsid w:val="002247AA"/>
    <w:rsid w:val="00224C17"/>
    <w:rsid w:val="00224E81"/>
    <w:rsid w:val="00225735"/>
    <w:rsid w:val="0022671A"/>
    <w:rsid w:val="002277A9"/>
    <w:rsid w:val="00230762"/>
    <w:rsid w:val="00230967"/>
    <w:rsid w:val="00230E4B"/>
    <w:rsid w:val="0023111C"/>
    <w:rsid w:val="002311D7"/>
    <w:rsid w:val="00231249"/>
    <w:rsid w:val="002314B7"/>
    <w:rsid w:val="0023157E"/>
    <w:rsid w:val="00231797"/>
    <w:rsid w:val="00231F41"/>
    <w:rsid w:val="002325C0"/>
    <w:rsid w:val="00232B5A"/>
    <w:rsid w:val="00232D9C"/>
    <w:rsid w:val="0023302D"/>
    <w:rsid w:val="0023335F"/>
    <w:rsid w:val="00233610"/>
    <w:rsid w:val="00233CB9"/>
    <w:rsid w:val="00233EBB"/>
    <w:rsid w:val="0023489F"/>
    <w:rsid w:val="00234C04"/>
    <w:rsid w:val="00234C3E"/>
    <w:rsid w:val="002353E9"/>
    <w:rsid w:val="00235AE8"/>
    <w:rsid w:val="00235BB5"/>
    <w:rsid w:val="00235CDE"/>
    <w:rsid w:val="002367FC"/>
    <w:rsid w:val="00237701"/>
    <w:rsid w:val="002404BE"/>
    <w:rsid w:val="00240544"/>
    <w:rsid w:val="00240C7D"/>
    <w:rsid w:val="00240D92"/>
    <w:rsid w:val="00240D9A"/>
    <w:rsid w:val="0024125B"/>
    <w:rsid w:val="00241374"/>
    <w:rsid w:val="0024231E"/>
    <w:rsid w:val="00243420"/>
    <w:rsid w:val="0024422C"/>
    <w:rsid w:val="002447A8"/>
    <w:rsid w:val="00245448"/>
    <w:rsid w:val="00245D82"/>
    <w:rsid w:val="0024633A"/>
    <w:rsid w:val="00246A86"/>
    <w:rsid w:val="00246E05"/>
    <w:rsid w:val="00247195"/>
    <w:rsid w:val="0024748B"/>
    <w:rsid w:val="00247A6A"/>
    <w:rsid w:val="0025022B"/>
    <w:rsid w:val="0025023E"/>
    <w:rsid w:val="002502B5"/>
    <w:rsid w:val="00250449"/>
    <w:rsid w:val="0025044F"/>
    <w:rsid w:val="00250F08"/>
    <w:rsid w:val="00251A11"/>
    <w:rsid w:val="00251EFD"/>
    <w:rsid w:val="00251F37"/>
    <w:rsid w:val="002527E2"/>
    <w:rsid w:val="00252929"/>
    <w:rsid w:val="00252DEC"/>
    <w:rsid w:val="002538C7"/>
    <w:rsid w:val="0025394E"/>
    <w:rsid w:val="00253F5F"/>
    <w:rsid w:val="00253FF5"/>
    <w:rsid w:val="002552E0"/>
    <w:rsid w:val="00255537"/>
    <w:rsid w:val="002555FA"/>
    <w:rsid w:val="00255C72"/>
    <w:rsid w:val="00256AF3"/>
    <w:rsid w:val="00257017"/>
    <w:rsid w:val="00257BF0"/>
    <w:rsid w:val="002600DB"/>
    <w:rsid w:val="002606EF"/>
    <w:rsid w:val="00261405"/>
    <w:rsid w:val="00261464"/>
    <w:rsid w:val="0026156E"/>
    <w:rsid w:val="00261DD2"/>
    <w:rsid w:val="00262289"/>
    <w:rsid w:val="00262569"/>
    <w:rsid w:val="00262D88"/>
    <w:rsid w:val="00263807"/>
    <w:rsid w:val="00263D35"/>
    <w:rsid w:val="00263EB7"/>
    <w:rsid w:val="00264444"/>
    <w:rsid w:val="00264447"/>
    <w:rsid w:val="00264550"/>
    <w:rsid w:val="0026471A"/>
    <w:rsid w:val="002649CB"/>
    <w:rsid w:val="0026501A"/>
    <w:rsid w:val="0026537F"/>
    <w:rsid w:val="00265866"/>
    <w:rsid w:val="00265BD4"/>
    <w:rsid w:val="00266794"/>
    <w:rsid w:val="002669CD"/>
    <w:rsid w:val="00266B82"/>
    <w:rsid w:val="0026703F"/>
    <w:rsid w:val="00267068"/>
    <w:rsid w:val="00267380"/>
    <w:rsid w:val="002674F5"/>
    <w:rsid w:val="00267B10"/>
    <w:rsid w:val="00267EFF"/>
    <w:rsid w:val="002703A7"/>
    <w:rsid w:val="002705AD"/>
    <w:rsid w:val="002707A3"/>
    <w:rsid w:val="00270904"/>
    <w:rsid w:val="0027158F"/>
    <w:rsid w:val="00271847"/>
    <w:rsid w:val="00271F33"/>
    <w:rsid w:val="002722B6"/>
    <w:rsid w:val="00272697"/>
    <w:rsid w:val="0027295F"/>
    <w:rsid w:val="00272A08"/>
    <w:rsid w:val="00272DF1"/>
    <w:rsid w:val="002737A2"/>
    <w:rsid w:val="00274141"/>
    <w:rsid w:val="0027472F"/>
    <w:rsid w:val="00275643"/>
    <w:rsid w:val="0027573F"/>
    <w:rsid w:val="00276041"/>
    <w:rsid w:val="00276587"/>
    <w:rsid w:val="002765E4"/>
    <w:rsid w:val="00276609"/>
    <w:rsid w:val="00276B41"/>
    <w:rsid w:val="00276CB2"/>
    <w:rsid w:val="00276D98"/>
    <w:rsid w:val="002771D8"/>
    <w:rsid w:val="0027724A"/>
    <w:rsid w:val="002774D6"/>
    <w:rsid w:val="002774E2"/>
    <w:rsid w:val="00277803"/>
    <w:rsid w:val="0027797B"/>
    <w:rsid w:val="00277AAE"/>
    <w:rsid w:val="00277EE9"/>
    <w:rsid w:val="002800A1"/>
    <w:rsid w:val="00280237"/>
    <w:rsid w:val="00280849"/>
    <w:rsid w:val="00280FA3"/>
    <w:rsid w:val="00281113"/>
    <w:rsid w:val="002817C9"/>
    <w:rsid w:val="00281A9F"/>
    <w:rsid w:val="00281E1B"/>
    <w:rsid w:val="00282832"/>
    <w:rsid w:val="00283090"/>
    <w:rsid w:val="00284033"/>
    <w:rsid w:val="0028406F"/>
    <w:rsid w:val="002850F9"/>
    <w:rsid w:val="00285133"/>
    <w:rsid w:val="00285402"/>
    <w:rsid w:val="00285BA8"/>
    <w:rsid w:val="002866C5"/>
    <w:rsid w:val="00286C1A"/>
    <w:rsid w:val="002903CD"/>
    <w:rsid w:val="002905AC"/>
    <w:rsid w:val="00291BC3"/>
    <w:rsid w:val="00291C07"/>
    <w:rsid w:val="002922BA"/>
    <w:rsid w:val="0029303C"/>
    <w:rsid w:val="00293AC1"/>
    <w:rsid w:val="00293F31"/>
    <w:rsid w:val="002941C2"/>
    <w:rsid w:val="0029455F"/>
    <w:rsid w:val="0029505C"/>
    <w:rsid w:val="00295153"/>
    <w:rsid w:val="002955EC"/>
    <w:rsid w:val="00296904"/>
    <w:rsid w:val="00296993"/>
    <w:rsid w:val="00296D9A"/>
    <w:rsid w:val="002975B9"/>
    <w:rsid w:val="00297DF3"/>
    <w:rsid w:val="002A0293"/>
    <w:rsid w:val="002A0342"/>
    <w:rsid w:val="002A0D7C"/>
    <w:rsid w:val="002A0F8C"/>
    <w:rsid w:val="002A0FB6"/>
    <w:rsid w:val="002A12EC"/>
    <w:rsid w:val="002A186C"/>
    <w:rsid w:val="002A2810"/>
    <w:rsid w:val="002A2D50"/>
    <w:rsid w:val="002A2F54"/>
    <w:rsid w:val="002A34EB"/>
    <w:rsid w:val="002A3DB7"/>
    <w:rsid w:val="002A3E49"/>
    <w:rsid w:val="002A4693"/>
    <w:rsid w:val="002A50A9"/>
    <w:rsid w:val="002A5742"/>
    <w:rsid w:val="002A65C6"/>
    <w:rsid w:val="002A729F"/>
    <w:rsid w:val="002A7619"/>
    <w:rsid w:val="002A7BD1"/>
    <w:rsid w:val="002A7CF3"/>
    <w:rsid w:val="002B01FD"/>
    <w:rsid w:val="002B023C"/>
    <w:rsid w:val="002B0445"/>
    <w:rsid w:val="002B08CC"/>
    <w:rsid w:val="002B1387"/>
    <w:rsid w:val="002B1462"/>
    <w:rsid w:val="002B15AB"/>
    <w:rsid w:val="002B17B5"/>
    <w:rsid w:val="002B17DD"/>
    <w:rsid w:val="002B1CAB"/>
    <w:rsid w:val="002B23EA"/>
    <w:rsid w:val="002B28BF"/>
    <w:rsid w:val="002B2EA0"/>
    <w:rsid w:val="002B3723"/>
    <w:rsid w:val="002B395F"/>
    <w:rsid w:val="002B3F79"/>
    <w:rsid w:val="002B3FC6"/>
    <w:rsid w:val="002B3FFA"/>
    <w:rsid w:val="002B5795"/>
    <w:rsid w:val="002B5A45"/>
    <w:rsid w:val="002B5AE8"/>
    <w:rsid w:val="002B63A5"/>
    <w:rsid w:val="002B68A1"/>
    <w:rsid w:val="002B7078"/>
    <w:rsid w:val="002B714A"/>
    <w:rsid w:val="002B7AA0"/>
    <w:rsid w:val="002C0C81"/>
    <w:rsid w:val="002C0DC3"/>
    <w:rsid w:val="002C0FE2"/>
    <w:rsid w:val="002C10AF"/>
    <w:rsid w:val="002C1278"/>
    <w:rsid w:val="002C1C6C"/>
    <w:rsid w:val="002C1FBE"/>
    <w:rsid w:val="002C3832"/>
    <w:rsid w:val="002C4458"/>
    <w:rsid w:val="002C4C94"/>
    <w:rsid w:val="002C551D"/>
    <w:rsid w:val="002C6120"/>
    <w:rsid w:val="002C6A05"/>
    <w:rsid w:val="002C6B6C"/>
    <w:rsid w:val="002C6E7F"/>
    <w:rsid w:val="002C728D"/>
    <w:rsid w:val="002C7F39"/>
    <w:rsid w:val="002D0953"/>
    <w:rsid w:val="002D0C52"/>
    <w:rsid w:val="002D109A"/>
    <w:rsid w:val="002D29F8"/>
    <w:rsid w:val="002D337E"/>
    <w:rsid w:val="002D3FA9"/>
    <w:rsid w:val="002D46AD"/>
    <w:rsid w:val="002D46B6"/>
    <w:rsid w:val="002D4F58"/>
    <w:rsid w:val="002D53E6"/>
    <w:rsid w:val="002D55F6"/>
    <w:rsid w:val="002D56D9"/>
    <w:rsid w:val="002D5B5B"/>
    <w:rsid w:val="002D63AD"/>
    <w:rsid w:val="002D6417"/>
    <w:rsid w:val="002D68C3"/>
    <w:rsid w:val="002D69CD"/>
    <w:rsid w:val="002D7535"/>
    <w:rsid w:val="002D7806"/>
    <w:rsid w:val="002D7DD1"/>
    <w:rsid w:val="002E09B4"/>
    <w:rsid w:val="002E0BBE"/>
    <w:rsid w:val="002E0C1C"/>
    <w:rsid w:val="002E1354"/>
    <w:rsid w:val="002E192E"/>
    <w:rsid w:val="002E264A"/>
    <w:rsid w:val="002E2B4A"/>
    <w:rsid w:val="002E2FC2"/>
    <w:rsid w:val="002E31CA"/>
    <w:rsid w:val="002E3234"/>
    <w:rsid w:val="002E32E8"/>
    <w:rsid w:val="002E34A3"/>
    <w:rsid w:val="002E39B2"/>
    <w:rsid w:val="002E4DD5"/>
    <w:rsid w:val="002E4E68"/>
    <w:rsid w:val="002E4FAF"/>
    <w:rsid w:val="002E591B"/>
    <w:rsid w:val="002E6052"/>
    <w:rsid w:val="002E6174"/>
    <w:rsid w:val="002E65FC"/>
    <w:rsid w:val="002E6D0F"/>
    <w:rsid w:val="002E6D66"/>
    <w:rsid w:val="002E6F3F"/>
    <w:rsid w:val="002E6FE9"/>
    <w:rsid w:val="002E7767"/>
    <w:rsid w:val="002E7CB1"/>
    <w:rsid w:val="002E7D04"/>
    <w:rsid w:val="002E7EE2"/>
    <w:rsid w:val="002F0B69"/>
    <w:rsid w:val="002F104E"/>
    <w:rsid w:val="002F1597"/>
    <w:rsid w:val="002F20D3"/>
    <w:rsid w:val="002F23BA"/>
    <w:rsid w:val="002F2844"/>
    <w:rsid w:val="002F2C12"/>
    <w:rsid w:val="002F344B"/>
    <w:rsid w:val="002F367C"/>
    <w:rsid w:val="002F377B"/>
    <w:rsid w:val="002F43F6"/>
    <w:rsid w:val="002F46AC"/>
    <w:rsid w:val="002F4717"/>
    <w:rsid w:val="002F49F8"/>
    <w:rsid w:val="002F51C6"/>
    <w:rsid w:val="002F53D7"/>
    <w:rsid w:val="002F61D0"/>
    <w:rsid w:val="002F63CC"/>
    <w:rsid w:val="002F647F"/>
    <w:rsid w:val="002F6653"/>
    <w:rsid w:val="002F6692"/>
    <w:rsid w:val="002F6A8B"/>
    <w:rsid w:val="002F6EAA"/>
    <w:rsid w:val="002F7403"/>
    <w:rsid w:val="002F7932"/>
    <w:rsid w:val="002F7D4F"/>
    <w:rsid w:val="00300275"/>
    <w:rsid w:val="00300C7A"/>
    <w:rsid w:val="00300CA8"/>
    <w:rsid w:val="00301EB3"/>
    <w:rsid w:val="00302830"/>
    <w:rsid w:val="003029A7"/>
    <w:rsid w:val="00303556"/>
    <w:rsid w:val="003041FC"/>
    <w:rsid w:val="0030492B"/>
    <w:rsid w:val="00305390"/>
    <w:rsid w:val="0030561B"/>
    <w:rsid w:val="003056D6"/>
    <w:rsid w:val="00305A2C"/>
    <w:rsid w:val="0030645E"/>
    <w:rsid w:val="00306D7A"/>
    <w:rsid w:val="00306EF8"/>
    <w:rsid w:val="003078DA"/>
    <w:rsid w:val="00307B1B"/>
    <w:rsid w:val="003103FA"/>
    <w:rsid w:val="003104E1"/>
    <w:rsid w:val="00310E79"/>
    <w:rsid w:val="00311D9D"/>
    <w:rsid w:val="00311E4D"/>
    <w:rsid w:val="00312566"/>
    <w:rsid w:val="003125B0"/>
    <w:rsid w:val="003134C2"/>
    <w:rsid w:val="003137C1"/>
    <w:rsid w:val="00313A15"/>
    <w:rsid w:val="003146A3"/>
    <w:rsid w:val="00314763"/>
    <w:rsid w:val="00314BDC"/>
    <w:rsid w:val="00314C82"/>
    <w:rsid w:val="00314F65"/>
    <w:rsid w:val="0031509E"/>
    <w:rsid w:val="003153D1"/>
    <w:rsid w:val="00315A54"/>
    <w:rsid w:val="00315DD2"/>
    <w:rsid w:val="00315F5A"/>
    <w:rsid w:val="00316071"/>
    <w:rsid w:val="00316FF3"/>
    <w:rsid w:val="00317153"/>
    <w:rsid w:val="00317EBA"/>
    <w:rsid w:val="00321259"/>
    <w:rsid w:val="00321FAC"/>
    <w:rsid w:val="003224F3"/>
    <w:rsid w:val="00322A05"/>
    <w:rsid w:val="00322FA0"/>
    <w:rsid w:val="00323496"/>
    <w:rsid w:val="0032379B"/>
    <w:rsid w:val="00324843"/>
    <w:rsid w:val="00324AC3"/>
    <w:rsid w:val="00325360"/>
    <w:rsid w:val="003256D5"/>
    <w:rsid w:val="00325B15"/>
    <w:rsid w:val="00325B8A"/>
    <w:rsid w:val="00325F40"/>
    <w:rsid w:val="0032611C"/>
    <w:rsid w:val="00326E2A"/>
    <w:rsid w:val="0032732E"/>
    <w:rsid w:val="00327364"/>
    <w:rsid w:val="00327469"/>
    <w:rsid w:val="003274D2"/>
    <w:rsid w:val="0032788D"/>
    <w:rsid w:val="003278B0"/>
    <w:rsid w:val="00327C8F"/>
    <w:rsid w:val="00331230"/>
    <w:rsid w:val="003312B5"/>
    <w:rsid w:val="003315B1"/>
    <w:rsid w:val="003318C3"/>
    <w:rsid w:val="00331C8F"/>
    <w:rsid w:val="00331EC3"/>
    <w:rsid w:val="003322EE"/>
    <w:rsid w:val="003328B6"/>
    <w:rsid w:val="00332E3D"/>
    <w:rsid w:val="00333238"/>
    <w:rsid w:val="0033434C"/>
    <w:rsid w:val="003344F3"/>
    <w:rsid w:val="00334798"/>
    <w:rsid w:val="00335478"/>
    <w:rsid w:val="00335844"/>
    <w:rsid w:val="00335EEB"/>
    <w:rsid w:val="00335F92"/>
    <w:rsid w:val="0033640C"/>
    <w:rsid w:val="003366B7"/>
    <w:rsid w:val="003368AA"/>
    <w:rsid w:val="003377E0"/>
    <w:rsid w:val="00337AA3"/>
    <w:rsid w:val="00337B93"/>
    <w:rsid w:val="00337F7F"/>
    <w:rsid w:val="0034091D"/>
    <w:rsid w:val="00340A91"/>
    <w:rsid w:val="00340E1A"/>
    <w:rsid w:val="003410C8"/>
    <w:rsid w:val="003416E8"/>
    <w:rsid w:val="00341781"/>
    <w:rsid w:val="0034190A"/>
    <w:rsid w:val="00342B87"/>
    <w:rsid w:val="003438B1"/>
    <w:rsid w:val="00343E1D"/>
    <w:rsid w:val="0034450E"/>
    <w:rsid w:val="00344B16"/>
    <w:rsid w:val="003453B4"/>
    <w:rsid w:val="00345873"/>
    <w:rsid w:val="00345ACB"/>
    <w:rsid w:val="00345C8A"/>
    <w:rsid w:val="00346306"/>
    <w:rsid w:val="00346D17"/>
    <w:rsid w:val="003475F8"/>
    <w:rsid w:val="003505F1"/>
    <w:rsid w:val="003513F8"/>
    <w:rsid w:val="00352654"/>
    <w:rsid w:val="00352ADA"/>
    <w:rsid w:val="00352EE2"/>
    <w:rsid w:val="00353069"/>
    <w:rsid w:val="0035308F"/>
    <w:rsid w:val="00353622"/>
    <w:rsid w:val="00353A73"/>
    <w:rsid w:val="00353EF4"/>
    <w:rsid w:val="00354249"/>
    <w:rsid w:val="003545C6"/>
    <w:rsid w:val="00354B9A"/>
    <w:rsid w:val="00355EA5"/>
    <w:rsid w:val="00356D21"/>
    <w:rsid w:val="00357490"/>
    <w:rsid w:val="0035755F"/>
    <w:rsid w:val="00357792"/>
    <w:rsid w:val="00357C9D"/>
    <w:rsid w:val="00357CAA"/>
    <w:rsid w:val="00357DAA"/>
    <w:rsid w:val="00357E37"/>
    <w:rsid w:val="00360358"/>
    <w:rsid w:val="0036057F"/>
    <w:rsid w:val="00360798"/>
    <w:rsid w:val="00360D35"/>
    <w:rsid w:val="00360E64"/>
    <w:rsid w:val="003616EC"/>
    <w:rsid w:val="003620FD"/>
    <w:rsid w:val="003623E0"/>
    <w:rsid w:val="0036309B"/>
    <w:rsid w:val="0036331A"/>
    <w:rsid w:val="003633FD"/>
    <w:rsid w:val="00363C3A"/>
    <w:rsid w:val="003648D9"/>
    <w:rsid w:val="003649AA"/>
    <w:rsid w:val="003652E1"/>
    <w:rsid w:val="00365752"/>
    <w:rsid w:val="00365F22"/>
    <w:rsid w:val="003665DE"/>
    <w:rsid w:val="003666A7"/>
    <w:rsid w:val="00366803"/>
    <w:rsid w:val="00366F1D"/>
    <w:rsid w:val="0036770C"/>
    <w:rsid w:val="00367BB7"/>
    <w:rsid w:val="00367EEE"/>
    <w:rsid w:val="00370B12"/>
    <w:rsid w:val="00370F2F"/>
    <w:rsid w:val="0037286D"/>
    <w:rsid w:val="00374682"/>
    <w:rsid w:val="00374BA5"/>
    <w:rsid w:val="003750FD"/>
    <w:rsid w:val="0037604E"/>
    <w:rsid w:val="00376318"/>
    <w:rsid w:val="0037651A"/>
    <w:rsid w:val="0037702C"/>
    <w:rsid w:val="00380165"/>
    <w:rsid w:val="00380240"/>
    <w:rsid w:val="003804B9"/>
    <w:rsid w:val="00380527"/>
    <w:rsid w:val="0038054F"/>
    <w:rsid w:val="003805E1"/>
    <w:rsid w:val="00380748"/>
    <w:rsid w:val="0038075B"/>
    <w:rsid w:val="00380D1C"/>
    <w:rsid w:val="003811EE"/>
    <w:rsid w:val="0038181F"/>
    <w:rsid w:val="003818C9"/>
    <w:rsid w:val="003819B3"/>
    <w:rsid w:val="00381D4B"/>
    <w:rsid w:val="00381E92"/>
    <w:rsid w:val="003826D2"/>
    <w:rsid w:val="00382E07"/>
    <w:rsid w:val="0038341C"/>
    <w:rsid w:val="00383638"/>
    <w:rsid w:val="00385562"/>
    <w:rsid w:val="0038622D"/>
    <w:rsid w:val="00386340"/>
    <w:rsid w:val="003865D3"/>
    <w:rsid w:val="0038718B"/>
    <w:rsid w:val="0038724D"/>
    <w:rsid w:val="00387651"/>
    <w:rsid w:val="003878E6"/>
    <w:rsid w:val="00387DBD"/>
    <w:rsid w:val="00390814"/>
    <w:rsid w:val="0039095A"/>
    <w:rsid w:val="00391CD9"/>
    <w:rsid w:val="00393955"/>
    <w:rsid w:val="0039399E"/>
    <w:rsid w:val="003941FA"/>
    <w:rsid w:val="0039471A"/>
    <w:rsid w:val="00394808"/>
    <w:rsid w:val="00394C63"/>
    <w:rsid w:val="00394E02"/>
    <w:rsid w:val="00396ECB"/>
    <w:rsid w:val="00397941"/>
    <w:rsid w:val="00397B1B"/>
    <w:rsid w:val="003A063E"/>
    <w:rsid w:val="003A0982"/>
    <w:rsid w:val="003A0B19"/>
    <w:rsid w:val="003A0D33"/>
    <w:rsid w:val="003A1081"/>
    <w:rsid w:val="003A1C78"/>
    <w:rsid w:val="003A201B"/>
    <w:rsid w:val="003A212F"/>
    <w:rsid w:val="003A2624"/>
    <w:rsid w:val="003A28EA"/>
    <w:rsid w:val="003A2F43"/>
    <w:rsid w:val="003A2F6F"/>
    <w:rsid w:val="003A332F"/>
    <w:rsid w:val="003A3946"/>
    <w:rsid w:val="003A4239"/>
    <w:rsid w:val="003A42DC"/>
    <w:rsid w:val="003A4909"/>
    <w:rsid w:val="003A4DAE"/>
    <w:rsid w:val="003A4DE4"/>
    <w:rsid w:val="003A4F95"/>
    <w:rsid w:val="003A50D0"/>
    <w:rsid w:val="003A556B"/>
    <w:rsid w:val="003A5B90"/>
    <w:rsid w:val="003A64BD"/>
    <w:rsid w:val="003A6E72"/>
    <w:rsid w:val="003A769C"/>
    <w:rsid w:val="003A7885"/>
    <w:rsid w:val="003A7AB3"/>
    <w:rsid w:val="003B017B"/>
    <w:rsid w:val="003B023B"/>
    <w:rsid w:val="003B0760"/>
    <w:rsid w:val="003B083F"/>
    <w:rsid w:val="003B0B3C"/>
    <w:rsid w:val="003B0EF5"/>
    <w:rsid w:val="003B1634"/>
    <w:rsid w:val="003B204D"/>
    <w:rsid w:val="003B244C"/>
    <w:rsid w:val="003B3573"/>
    <w:rsid w:val="003B49E5"/>
    <w:rsid w:val="003B4B2F"/>
    <w:rsid w:val="003B4B79"/>
    <w:rsid w:val="003B5823"/>
    <w:rsid w:val="003B582A"/>
    <w:rsid w:val="003B5979"/>
    <w:rsid w:val="003B64F8"/>
    <w:rsid w:val="003B6590"/>
    <w:rsid w:val="003B66BB"/>
    <w:rsid w:val="003B6780"/>
    <w:rsid w:val="003B67A3"/>
    <w:rsid w:val="003B6A65"/>
    <w:rsid w:val="003B6E60"/>
    <w:rsid w:val="003C076A"/>
    <w:rsid w:val="003C09F2"/>
    <w:rsid w:val="003C0A82"/>
    <w:rsid w:val="003C1156"/>
    <w:rsid w:val="003C1276"/>
    <w:rsid w:val="003C16AD"/>
    <w:rsid w:val="003C1A00"/>
    <w:rsid w:val="003C1C00"/>
    <w:rsid w:val="003C1C0D"/>
    <w:rsid w:val="003C1DF5"/>
    <w:rsid w:val="003C2193"/>
    <w:rsid w:val="003C2369"/>
    <w:rsid w:val="003C2B34"/>
    <w:rsid w:val="003C2F0D"/>
    <w:rsid w:val="003C306B"/>
    <w:rsid w:val="003C3075"/>
    <w:rsid w:val="003C36E4"/>
    <w:rsid w:val="003C548A"/>
    <w:rsid w:val="003C5A1E"/>
    <w:rsid w:val="003C5C52"/>
    <w:rsid w:val="003C7997"/>
    <w:rsid w:val="003D0441"/>
    <w:rsid w:val="003D117C"/>
    <w:rsid w:val="003D1907"/>
    <w:rsid w:val="003D1C75"/>
    <w:rsid w:val="003D29EA"/>
    <w:rsid w:val="003D3000"/>
    <w:rsid w:val="003D3860"/>
    <w:rsid w:val="003D3B09"/>
    <w:rsid w:val="003D4A3E"/>
    <w:rsid w:val="003D4ACC"/>
    <w:rsid w:val="003D4C42"/>
    <w:rsid w:val="003D5124"/>
    <w:rsid w:val="003D5833"/>
    <w:rsid w:val="003D5AD5"/>
    <w:rsid w:val="003D6154"/>
    <w:rsid w:val="003D6404"/>
    <w:rsid w:val="003D66ED"/>
    <w:rsid w:val="003D723A"/>
    <w:rsid w:val="003E0635"/>
    <w:rsid w:val="003E1345"/>
    <w:rsid w:val="003E1B20"/>
    <w:rsid w:val="003E1ED6"/>
    <w:rsid w:val="003E253F"/>
    <w:rsid w:val="003E2618"/>
    <w:rsid w:val="003E2C63"/>
    <w:rsid w:val="003E3477"/>
    <w:rsid w:val="003E3506"/>
    <w:rsid w:val="003E3B28"/>
    <w:rsid w:val="003E3C32"/>
    <w:rsid w:val="003E3EB3"/>
    <w:rsid w:val="003E41B5"/>
    <w:rsid w:val="003E4E6A"/>
    <w:rsid w:val="003E4F1C"/>
    <w:rsid w:val="003E517E"/>
    <w:rsid w:val="003E6042"/>
    <w:rsid w:val="003E6886"/>
    <w:rsid w:val="003E69C6"/>
    <w:rsid w:val="003E720A"/>
    <w:rsid w:val="003E7511"/>
    <w:rsid w:val="003E753E"/>
    <w:rsid w:val="003F006B"/>
    <w:rsid w:val="003F0513"/>
    <w:rsid w:val="003F078B"/>
    <w:rsid w:val="003F0997"/>
    <w:rsid w:val="003F0A85"/>
    <w:rsid w:val="003F17C6"/>
    <w:rsid w:val="003F1D1D"/>
    <w:rsid w:val="003F1D6E"/>
    <w:rsid w:val="003F25F3"/>
    <w:rsid w:val="003F35A6"/>
    <w:rsid w:val="003F3BE4"/>
    <w:rsid w:val="003F40B2"/>
    <w:rsid w:val="003F43B9"/>
    <w:rsid w:val="003F4BCD"/>
    <w:rsid w:val="003F501B"/>
    <w:rsid w:val="003F548B"/>
    <w:rsid w:val="003F5561"/>
    <w:rsid w:val="003F5F01"/>
    <w:rsid w:val="003F5FB0"/>
    <w:rsid w:val="003F6469"/>
    <w:rsid w:val="003F6CDD"/>
    <w:rsid w:val="003F7336"/>
    <w:rsid w:val="003F74C0"/>
    <w:rsid w:val="003F7AF4"/>
    <w:rsid w:val="00400182"/>
    <w:rsid w:val="00400625"/>
    <w:rsid w:val="00401945"/>
    <w:rsid w:val="00401DA6"/>
    <w:rsid w:val="00402466"/>
    <w:rsid w:val="00402A5D"/>
    <w:rsid w:val="004034F2"/>
    <w:rsid w:val="00403E8E"/>
    <w:rsid w:val="00403F9D"/>
    <w:rsid w:val="00403FF7"/>
    <w:rsid w:val="004041DF"/>
    <w:rsid w:val="0040471C"/>
    <w:rsid w:val="0040480B"/>
    <w:rsid w:val="00404E69"/>
    <w:rsid w:val="00404E87"/>
    <w:rsid w:val="0040528C"/>
    <w:rsid w:val="00405CAD"/>
    <w:rsid w:val="0040648F"/>
    <w:rsid w:val="0040658F"/>
    <w:rsid w:val="004071E6"/>
    <w:rsid w:val="0041026D"/>
    <w:rsid w:val="004113F3"/>
    <w:rsid w:val="004119F8"/>
    <w:rsid w:val="00411B30"/>
    <w:rsid w:val="00412096"/>
    <w:rsid w:val="004120F3"/>
    <w:rsid w:val="0041314B"/>
    <w:rsid w:val="0041315A"/>
    <w:rsid w:val="00413AE2"/>
    <w:rsid w:val="0041424F"/>
    <w:rsid w:val="00414468"/>
    <w:rsid w:val="00414786"/>
    <w:rsid w:val="004147EC"/>
    <w:rsid w:val="00414C12"/>
    <w:rsid w:val="004159AE"/>
    <w:rsid w:val="00416164"/>
    <w:rsid w:val="00416248"/>
    <w:rsid w:val="00416479"/>
    <w:rsid w:val="004169DE"/>
    <w:rsid w:val="00416E66"/>
    <w:rsid w:val="00416F29"/>
    <w:rsid w:val="0041733E"/>
    <w:rsid w:val="0041780A"/>
    <w:rsid w:val="00420658"/>
    <w:rsid w:val="004207BA"/>
    <w:rsid w:val="00420D60"/>
    <w:rsid w:val="00421A00"/>
    <w:rsid w:val="00421B04"/>
    <w:rsid w:val="00421E3B"/>
    <w:rsid w:val="004227E0"/>
    <w:rsid w:val="00423581"/>
    <w:rsid w:val="00423B45"/>
    <w:rsid w:val="00423D86"/>
    <w:rsid w:val="00423F4F"/>
    <w:rsid w:val="00425213"/>
    <w:rsid w:val="0042560D"/>
    <w:rsid w:val="00425D52"/>
    <w:rsid w:val="00425DDF"/>
    <w:rsid w:val="00425FFA"/>
    <w:rsid w:val="004269BE"/>
    <w:rsid w:val="004271B6"/>
    <w:rsid w:val="0042761B"/>
    <w:rsid w:val="004306B5"/>
    <w:rsid w:val="0043110A"/>
    <w:rsid w:val="004311E2"/>
    <w:rsid w:val="00431898"/>
    <w:rsid w:val="00431BF7"/>
    <w:rsid w:val="00431FF5"/>
    <w:rsid w:val="00432130"/>
    <w:rsid w:val="0043279B"/>
    <w:rsid w:val="00432C61"/>
    <w:rsid w:val="00432E1B"/>
    <w:rsid w:val="004340F2"/>
    <w:rsid w:val="00434241"/>
    <w:rsid w:val="00434613"/>
    <w:rsid w:val="0043474B"/>
    <w:rsid w:val="0043484D"/>
    <w:rsid w:val="00434E19"/>
    <w:rsid w:val="004351B3"/>
    <w:rsid w:val="004352E8"/>
    <w:rsid w:val="00435A2A"/>
    <w:rsid w:val="00435D65"/>
    <w:rsid w:val="004360EB"/>
    <w:rsid w:val="004364ED"/>
    <w:rsid w:val="004369FE"/>
    <w:rsid w:val="00436F4A"/>
    <w:rsid w:val="00437035"/>
    <w:rsid w:val="004404A9"/>
    <w:rsid w:val="00440C53"/>
    <w:rsid w:val="00441532"/>
    <w:rsid w:val="0044161D"/>
    <w:rsid w:val="004424B0"/>
    <w:rsid w:val="00442871"/>
    <w:rsid w:val="00442E77"/>
    <w:rsid w:val="0044387C"/>
    <w:rsid w:val="004447A6"/>
    <w:rsid w:val="0044565B"/>
    <w:rsid w:val="004456D7"/>
    <w:rsid w:val="00446307"/>
    <w:rsid w:val="004466C2"/>
    <w:rsid w:val="004467C2"/>
    <w:rsid w:val="004469ED"/>
    <w:rsid w:val="00446B11"/>
    <w:rsid w:val="00446DC2"/>
    <w:rsid w:val="00446DC6"/>
    <w:rsid w:val="00447D6A"/>
    <w:rsid w:val="004509D7"/>
    <w:rsid w:val="00450A06"/>
    <w:rsid w:val="00451CC6"/>
    <w:rsid w:val="004523FA"/>
    <w:rsid w:val="004528CC"/>
    <w:rsid w:val="00452CB5"/>
    <w:rsid w:val="004531BD"/>
    <w:rsid w:val="00453318"/>
    <w:rsid w:val="00453641"/>
    <w:rsid w:val="004536A2"/>
    <w:rsid w:val="0045397D"/>
    <w:rsid w:val="00453F99"/>
    <w:rsid w:val="0045427C"/>
    <w:rsid w:val="00454ACF"/>
    <w:rsid w:val="00455A92"/>
    <w:rsid w:val="00455B96"/>
    <w:rsid w:val="00455CBF"/>
    <w:rsid w:val="004577F9"/>
    <w:rsid w:val="00457CFE"/>
    <w:rsid w:val="004619B7"/>
    <w:rsid w:val="00461B44"/>
    <w:rsid w:val="00462FE7"/>
    <w:rsid w:val="00463285"/>
    <w:rsid w:val="00463573"/>
    <w:rsid w:val="00464207"/>
    <w:rsid w:val="00464CE1"/>
    <w:rsid w:val="00464D20"/>
    <w:rsid w:val="00464EFD"/>
    <w:rsid w:val="004651AD"/>
    <w:rsid w:val="0046545E"/>
    <w:rsid w:val="00465CF4"/>
    <w:rsid w:val="00466F50"/>
    <w:rsid w:val="004676C8"/>
    <w:rsid w:val="004678F6"/>
    <w:rsid w:val="00467AED"/>
    <w:rsid w:val="00467C41"/>
    <w:rsid w:val="00467C77"/>
    <w:rsid w:val="00467D47"/>
    <w:rsid w:val="00467D88"/>
    <w:rsid w:val="00467ED8"/>
    <w:rsid w:val="00470206"/>
    <w:rsid w:val="00470AD3"/>
    <w:rsid w:val="00470C1E"/>
    <w:rsid w:val="00470C84"/>
    <w:rsid w:val="00470D7F"/>
    <w:rsid w:val="00470F21"/>
    <w:rsid w:val="00471737"/>
    <w:rsid w:val="004718D0"/>
    <w:rsid w:val="00472177"/>
    <w:rsid w:val="00472216"/>
    <w:rsid w:val="0047276A"/>
    <w:rsid w:val="004746C0"/>
    <w:rsid w:val="00474823"/>
    <w:rsid w:val="00475B1D"/>
    <w:rsid w:val="00476513"/>
    <w:rsid w:val="004766CD"/>
    <w:rsid w:val="00476DCA"/>
    <w:rsid w:val="0047751E"/>
    <w:rsid w:val="0047764D"/>
    <w:rsid w:val="00477AF4"/>
    <w:rsid w:val="00477AF5"/>
    <w:rsid w:val="00477C94"/>
    <w:rsid w:val="0048059D"/>
    <w:rsid w:val="0048074C"/>
    <w:rsid w:val="004823A1"/>
    <w:rsid w:val="00482D0F"/>
    <w:rsid w:val="0048318C"/>
    <w:rsid w:val="0048387F"/>
    <w:rsid w:val="004838AE"/>
    <w:rsid w:val="004839D2"/>
    <w:rsid w:val="00483ABD"/>
    <w:rsid w:val="00483FC4"/>
    <w:rsid w:val="00484C05"/>
    <w:rsid w:val="00484C76"/>
    <w:rsid w:val="0048536F"/>
    <w:rsid w:val="00485F84"/>
    <w:rsid w:val="00486485"/>
    <w:rsid w:val="00487180"/>
    <w:rsid w:val="0048736F"/>
    <w:rsid w:val="00487883"/>
    <w:rsid w:val="00487DAE"/>
    <w:rsid w:val="004904A1"/>
    <w:rsid w:val="0049084F"/>
    <w:rsid w:val="00490B1E"/>
    <w:rsid w:val="004911C4"/>
    <w:rsid w:val="0049144E"/>
    <w:rsid w:val="00491685"/>
    <w:rsid w:val="00491C47"/>
    <w:rsid w:val="004922D8"/>
    <w:rsid w:val="0049241A"/>
    <w:rsid w:val="00492900"/>
    <w:rsid w:val="004930A9"/>
    <w:rsid w:val="00493DAE"/>
    <w:rsid w:val="00494259"/>
    <w:rsid w:val="00494305"/>
    <w:rsid w:val="00494613"/>
    <w:rsid w:val="0049539F"/>
    <w:rsid w:val="004954B7"/>
    <w:rsid w:val="00496337"/>
    <w:rsid w:val="0049654D"/>
    <w:rsid w:val="00496880"/>
    <w:rsid w:val="004972B5"/>
    <w:rsid w:val="00497771"/>
    <w:rsid w:val="004A0345"/>
    <w:rsid w:val="004A0716"/>
    <w:rsid w:val="004A0C26"/>
    <w:rsid w:val="004A0DE7"/>
    <w:rsid w:val="004A0EFB"/>
    <w:rsid w:val="004A118C"/>
    <w:rsid w:val="004A119B"/>
    <w:rsid w:val="004A17BA"/>
    <w:rsid w:val="004A1872"/>
    <w:rsid w:val="004A19E5"/>
    <w:rsid w:val="004A21F9"/>
    <w:rsid w:val="004A2258"/>
    <w:rsid w:val="004A2A26"/>
    <w:rsid w:val="004A2C0B"/>
    <w:rsid w:val="004A2C40"/>
    <w:rsid w:val="004A2E7C"/>
    <w:rsid w:val="004A3217"/>
    <w:rsid w:val="004A3349"/>
    <w:rsid w:val="004A342B"/>
    <w:rsid w:val="004A35E1"/>
    <w:rsid w:val="004A4F2A"/>
    <w:rsid w:val="004A51DB"/>
    <w:rsid w:val="004A583E"/>
    <w:rsid w:val="004A5B2E"/>
    <w:rsid w:val="004A6065"/>
    <w:rsid w:val="004A638D"/>
    <w:rsid w:val="004A696A"/>
    <w:rsid w:val="004A6B57"/>
    <w:rsid w:val="004A7273"/>
    <w:rsid w:val="004A7E58"/>
    <w:rsid w:val="004B023D"/>
    <w:rsid w:val="004B053A"/>
    <w:rsid w:val="004B09C5"/>
    <w:rsid w:val="004B0FAF"/>
    <w:rsid w:val="004B2CFA"/>
    <w:rsid w:val="004B33ED"/>
    <w:rsid w:val="004B3BBC"/>
    <w:rsid w:val="004B3E83"/>
    <w:rsid w:val="004B402F"/>
    <w:rsid w:val="004B44D1"/>
    <w:rsid w:val="004B4550"/>
    <w:rsid w:val="004B4610"/>
    <w:rsid w:val="004B52BC"/>
    <w:rsid w:val="004B544A"/>
    <w:rsid w:val="004B5CFA"/>
    <w:rsid w:val="004B5EBB"/>
    <w:rsid w:val="004B6942"/>
    <w:rsid w:val="004B6A1C"/>
    <w:rsid w:val="004B6CF4"/>
    <w:rsid w:val="004C001E"/>
    <w:rsid w:val="004C01AC"/>
    <w:rsid w:val="004C0C00"/>
    <w:rsid w:val="004C0E4A"/>
    <w:rsid w:val="004C1EE5"/>
    <w:rsid w:val="004C20AB"/>
    <w:rsid w:val="004C27A5"/>
    <w:rsid w:val="004C32B9"/>
    <w:rsid w:val="004C35E8"/>
    <w:rsid w:val="004C3C25"/>
    <w:rsid w:val="004C3DA3"/>
    <w:rsid w:val="004C3F01"/>
    <w:rsid w:val="004C4808"/>
    <w:rsid w:val="004C4B27"/>
    <w:rsid w:val="004C4B58"/>
    <w:rsid w:val="004C53CA"/>
    <w:rsid w:val="004C5611"/>
    <w:rsid w:val="004C62CE"/>
    <w:rsid w:val="004C62EA"/>
    <w:rsid w:val="004C64D1"/>
    <w:rsid w:val="004C7A4E"/>
    <w:rsid w:val="004C7D46"/>
    <w:rsid w:val="004C7DB6"/>
    <w:rsid w:val="004D061C"/>
    <w:rsid w:val="004D0C29"/>
    <w:rsid w:val="004D1049"/>
    <w:rsid w:val="004D16C8"/>
    <w:rsid w:val="004D1922"/>
    <w:rsid w:val="004D1B1C"/>
    <w:rsid w:val="004D2082"/>
    <w:rsid w:val="004D24B9"/>
    <w:rsid w:val="004D24EC"/>
    <w:rsid w:val="004D364F"/>
    <w:rsid w:val="004D445C"/>
    <w:rsid w:val="004D48A4"/>
    <w:rsid w:val="004D4CA3"/>
    <w:rsid w:val="004D4CEF"/>
    <w:rsid w:val="004D5031"/>
    <w:rsid w:val="004D5670"/>
    <w:rsid w:val="004D5AC9"/>
    <w:rsid w:val="004D5B3C"/>
    <w:rsid w:val="004D5CB2"/>
    <w:rsid w:val="004D6007"/>
    <w:rsid w:val="004D63C9"/>
    <w:rsid w:val="004D644D"/>
    <w:rsid w:val="004D6579"/>
    <w:rsid w:val="004D6E10"/>
    <w:rsid w:val="004D7108"/>
    <w:rsid w:val="004D71BC"/>
    <w:rsid w:val="004E0323"/>
    <w:rsid w:val="004E1264"/>
    <w:rsid w:val="004E186E"/>
    <w:rsid w:val="004E193C"/>
    <w:rsid w:val="004E1F39"/>
    <w:rsid w:val="004E2075"/>
    <w:rsid w:val="004E2774"/>
    <w:rsid w:val="004E27EF"/>
    <w:rsid w:val="004E3868"/>
    <w:rsid w:val="004E4E17"/>
    <w:rsid w:val="004E50CC"/>
    <w:rsid w:val="004E510D"/>
    <w:rsid w:val="004E53E1"/>
    <w:rsid w:val="004E5E9A"/>
    <w:rsid w:val="004E6028"/>
    <w:rsid w:val="004E6EEA"/>
    <w:rsid w:val="004E711B"/>
    <w:rsid w:val="004E72FB"/>
    <w:rsid w:val="004E730E"/>
    <w:rsid w:val="004E7375"/>
    <w:rsid w:val="004E73D9"/>
    <w:rsid w:val="004F00B3"/>
    <w:rsid w:val="004F02E3"/>
    <w:rsid w:val="004F04B9"/>
    <w:rsid w:val="004F0574"/>
    <w:rsid w:val="004F060D"/>
    <w:rsid w:val="004F08E9"/>
    <w:rsid w:val="004F0FD6"/>
    <w:rsid w:val="004F1B4D"/>
    <w:rsid w:val="004F1D11"/>
    <w:rsid w:val="004F237D"/>
    <w:rsid w:val="004F23C8"/>
    <w:rsid w:val="004F2A6C"/>
    <w:rsid w:val="004F3195"/>
    <w:rsid w:val="004F327E"/>
    <w:rsid w:val="004F3474"/>
    <w:rsid w:val="004F485C"/>
    <w:rsid w:val="004F49C3"/>
    <w:rsid w:val="004F5015"/>
    <w:rsid w:val="004F559C"/>
    <w:rsid w:val="004F5C7D"/>
    <w:rsid w:val="004F5CC5"/>
    <w:rsid w:val="004F5CCB"/>
    <w:rsid w:val="004F5D3A"/>
    <w:rsid w:val="004F5E94"/>
    <w:rsid w:val="004F60F1"/>
    <w:rsid w:val="004F71CC"/>
    <w:rsid w:val="00500204"/>
    <w:rsid w:val="0050089C"/>
    <w:rsid w:val="00500E7D"/>
    <w:rsid w:val="00500EB0"/>
    <w:rsid w:val="00500EC5"/>
    <w:rsid w:val="00501080"/>
    <w:rsid w:val="005010DD"/>
    <w:rsid w:val="00501412"/>
    <w:rsid w:val="00501C0A"/>
    <w:rsid w:val="005031CA"/>
    <w:rsid w:val="00503807"/>
    <w:rsid w:val="00503A32"/>
    <w:rsid w:val="00503B88"/>
    <w:rsid w:val="00503BDB"/>
    <w:rsid w:val="00503D71"/>
    <w:rsid w:val="005041FE"/>
    <w:rsid w:val="00504496"/>
    <w:rsid w:val="00504508"/>
    <w:rsid w:val="005048EA"/>
    <w:rsid w:val="00504C2D"/>
    <w:rsid w:val="00504DA9"/>
    <w:rsid w:val="0050504E"/>
    <w:rsid w:val="0050571E"/>
    <w:rsid w:val="00505B85"/>
    <w:rsid w:val="00505CCB"/>
    <w:rsid w:val="00505E67"/>
    <w:rsid w:val="00505F70"/>
    <w:rsid w:val="0050664A"/>
    <w:rsid w:val="00506976"/>
    <w:rsid w:val="00506B14"/>
    <w:rsid w:val="00507803"/>
    <w:rsid w:val="005079BF"/>
    <w:rsid w:val="005109C9"/>
    <w:rsid w:val="00510BC8"/>
    <w:rsid w:val="00510EC3"/>
    <w:rsid w:val="0051152A"/>
    <w:rsid w:val="00511CB0"/>
    <w:rsid w:val="00512AAE"/>
    <w:rsid w:val="00512E6D"/>
    <w:rsid w:val="0051328B"/>
    <w:rsid w:val="00513539"/>
    <w:rsid w:val="005138AC"/>
    <w:rsid w:val="00513A95"/>
    <w:rsid w:val="00514011"/>
    <w:rsid w:val="005142B5"/>
    <w:rsid w:val="0051508D"/>
    <w:rsid w:val="00515B36"/>
    <w:rsid w:val="005160B3"/>
    <w:rsid w:val="00516453"/>
    <w:rsid w:val="00516647"/>
    <w:rsid w:val="00516DEB"/>
    <w:rsid w:val="00517549"/>
    <w:rsid w:val="005179D1"/>
    <w:rsid w:val="005201A3"/>
    <w:rsid w:val="005203CB"/>
    <w:rsid w:val="005205BE"/>
    <w:rsid w:val="00520D50"/>
    <w:rsid w:val="0052166E"/>
    <w:rsid w:val="00521701"/>
    <w:rsid w:val="00521D83"/>
    <w:rsid w:val="00522436"/>
    <w:rsid w:val="00522AFF"/>
    <w:rsid w:val="00522D6A"/>
    <w:rsid w:val="00522E26"/>
    <w:rsid w:val="00523077"/>
    <w:rsid w:val="00523BE2"/>
    <w:rsid w:val="00525123"/>
    <w:rsid w:val="00525596"/>
    <w:rsid w:val="00525815"/>
    <w:rsid w:val="005259A3"/>
    <w:rsid w:val="00525A0A"/>
    <w:rsid w:val="00525D2C"/>
    <w:rsid w:val="005261DF"/>
    <w:rsid w:val="005262FE"/>
    <w:rsid w:val="00526E89"/>
    <w:rsid w:val="0052799F"/>
    <w:rsid w:val="00530DCA"/>
    <w:rsid w:val="00531067"/>
    <w:rsid w:val="00531986"/>
    <w:rsid w:val="00531AB1"/>
    <w:rsid w:val="00531E94"/>
    <w:rsid w:val="00531E96"/>
    <w:rsid w:val="005324E6"/>
    <w:rsid w:val="00532AD3"/>
    <w:rsid w:val="00533F06"/>
    <w:rsid w:val="005341D9"/>
    <w:rsid w:val="005344F5"/>
    <w:rsid w:val="00534999"/>
    <w:rsid w:val="00534AF2"/>
    <w:rsid w:val="00535CDF"/>
    <w:rsid w:val="0053648E"/>
    <w:rsid w:val="00536EFE"/>
    <w:rsid w:val="00537FB6"/>
    <w:rsid w:val="00540565"/>
    <w:rsid w:val="0054142A"/>
    <w:rsid w:val="00541B70"/>
    <w:rsid w:val="00542BE1"/>
    <w:rsid w:val="00543D9E"/>
    <w:rsid w:val="0054413C"/>
    <w:rsid w:val="005441EF"/>
    <w:rsid w:val="00545531"/>
    <w:rsid w:val="00545E75"/>
    <w:rsid w:val="005463A9"/>
    <w:rsid w:val="005466A0"/>
    <w:rsid w:val="005466A9"/>
    <w:rsid w:val="00546AE1"/>
    <w:rsid w:val="005470C5"/>
    <w:rsid w:val="0054713D"/>
    <w:rsid w:val="005471C8"/>
    <w:rsid w:val="005471CB"/>
    <w:rsid w:val="005473D1"/>
    <w:rsid w:val="00547618"/>
    <w:rsid w:val="00547AA9"/>
    <w:rsid w:val="00550746"/>
    <w:rsid w:val="00550838"/>
    <w:rsid w:val="005508ED"/>
    <w:rsid w:val="00550F53"/>
    <w:rsid w:val="0055100F"/>
    <w:rsid w:val="0055164F"/>
    <w:rsid w:val="005517F7"/>
    <w:rsid w:val="005519F3"/>
    <w:rsid w:val="00551C30"/>
    <w:rsid w:val="005534E3"/>
    <w:rsid w:val="0055378F"/>
    <w:rsid w:val="005543E6"/>
    <w:rsid w:val="00554DCA"/>
    <w:rsid w:val="00554E3A"/>
    <w:rsid w:val="00554F1F"/>
    <w:rsid w:val="005561E7"/>
    <w:rsid w:val="0055683D"/>
    <w:rsid w:val="00556CA2"/>
    <w:rsid w:val="00556FE2"/>
    <w:rsid w:val="00557347"/>
    <w:rsid w:val="00557460"/>
    <w:rsid w:val="005576F3"/>
    <w:rsid w:val="0055794E"/>
    <w:rsid w:val="00557C7D"/>
    <w:rsid w:val="00557CB5"/>
    <w:rsid w:val="00557FCB"/>
    <w:rsid w:val="00561233"/>
    <w:rsid w:val="005618DE"/>
    <w:rsid w:val="00561CEA"/>
    <w:rsid w:val="0056203C"/>
    <w:rsid w:val="00562087"/>
    <w:rsid w:val="0056241C"/>
    <w:rsid w:val="0056245D"/>
    <w:rsid w:val="00562C27"/>
    <w:rsid w:val="00563A2B"/>
    <w:rsid w:val="00563D0F"/>
    <w:rsid w:val="00563E2A"/>
    <w:rsid w:val="00563F89"/>
    <w:rsid w:val="00564C5A"/>
    <w:rsid w:val="00564F6B"/>
    <w:rsid w:val="0056517B"/>
    <w:rsid w:val="005657F6"/>
    <w:rsid w:val="00566FF2"/>
    <w:rsid w:val="005672F1"/>
    <w:rsid w:val="005676AC"/>
    <w:rsid w:val="00567A5F"/>
    <w:rsid w:val="005700CF"/>
    <w:rsid w:val="005708E8"/>
    <w:rsid w:val="00570BB4"/>
    <w:rsid w:val="00571622"/>
    <w:rsid w:val="00572C0A"/>
    <w:rsid w:val="005739EE"/>
    <w:rsid w:val="00573E47"/>
    <w:rsid w:val="00574091"/>
    <w:rsid w:val="0057447B"/>
    <w:rsid w:val="00575464"/>
    <w:rsid w:val="00576A5F"/>
    <w:rsid w:val="00576A8C"/>
    <w:rsid w:val="00576EA3"/>
    <w:rsid w:val="005770BE"/>
    <w:rsid w:val="005776F4"/>
    <w:rsid w:val="005801D6"/>
    <w:rsid w:val="0058043A"/>
    <w:rsid w:val="00580897"/>
    <w:rsid w:val="00581B14"/>
    <w:rsid w:val="00582730"/>
    <w:rsid w:val="00582C8B"/>
    <w:rsid w:val="005839F5"/>
    <w:rsid w:val="00583F1E"/>
    <w:rsid w:val="00584075"/>
    <w:rsid w:val="00584258"/>
    <w:rsid w:val="005843C4"/>
    <w:rsid w:val="005854D0"/>
    <w:rsid w:val="00585D3B"/>
    <w:rsid w:val="00585DFC"/>
    <w:rsid w:val="005867E0"/>
    <w:rsid w:val="00586AED"/>
    <w:rsid w:val="00586DF5"/>
    <w:rsid w:val="00586F37"/>
    <w:rsid w:val="0058796A"/>
    <w:rsid w:val="00587EB3"/>
    <w:rsid w:val="005904B7"/>
    <w:rsid w:val="0059096D"/>
    <w:rsid w:val="00591711"/>
    <w:rsid w:val="005919FE"/>
    <w:rsid w:val="00591F87"/>
    <w:rsid w:val="00592036"/>
    <w:rsid w:val="00592851"/>
    <w:rsid w:val="00592885"/>
    <w:rsid w:val="0059301B"/>
    <w:rsid w:val="00593039"/>
    <w:rsid w:val="00593B91"/>
    <w:rsid w:val="00594437"/>
    <w:rsid w:val="005946FC"/>
    <w:rsid w:val="0059484A"/>
    <w:rsid w:val="005949C7"/>
    <w:rsid w:val="00595193"/>
    <w:rsid w:val="0059554D"/>
    <w:rsid w:val="00595577"/>
    <w:rsid w:val="00595C04"/>
    <w:rsid w:val="00595C5E"/>
    <w:rsid w:val="00596054"/>
    <w:rsid w:val="00596EA8"/>
    <w:rsid w:val="005A0418"/>
    <w:rsid w:val="005A05B6"/>
    <w:rsid w:val="005A05DF"/>
    <w:rsid w:val="005A0A4C"/>
    <w:rsid w:val="005A0B5B"/>
    <w:rsid w:val="005A11D7"/>
    <w:rsid w:val="005A1625"/>
    <w:rsid w:val="005A21F6"/>
    <w:rsid w:val="005A22BE"/>
    <w:rsid w:val="005A2AC1"/>
    <w:rsid w:val="005A2BE8"/>
    <w:rsid w:val="005A2E6E"/>
    <w:rsid w:val="005A51F3"/>
    <w:rsid w:val="005A548E"/>
    <w:rsid w:val="005A5F25"/>
    <w:rsid w:val="005A6231"/>
    <w:rsid w:val="005A66C6"/>
    <w:rsid w:val="005A6AD1"/>
    <w:rsid w:val="005A6E24"/>
    <w:rsid w:val="005A79BF"/>
    <w:rsid w:val="005B07CF"/>
    <w:rsid w:val="005B09A5"/>
    <w:rsid w:val="005B0C62"/>
    <w:rsid w:val="005B0EB8"/>
    <w:rsid w:val="005B1546"/>
    <w:rsid w:val="005B1828"/>
    <w:rsid w:val="005B2439"/>
    <w:rsid w:val="005B2FC6"/>
    <w:rsid w:val="005B448F"/>
    <w:rsid w:val="005B569F"/>
    <w:rsid w:val="005B576E"/>
    <w:rsid w:val="005B611D"/>
    <w:rsid w:val="005B6FB5"/>
    <w:rsid w:val="005B7A5E"/>
    <w:rsid w:val="005C0459"/>
    <w:rsid w:val="005C0F30"/>
    <w:rsid w:val="005C0F40"/>
    <w:rsid w:val="005C1035"/>
    <w:rsid w:val="005C1DE9"/>
    <w:rsid w:val="005C23BE"/>
    <w:rsid w:val="005C26B6"/>
    <w:rsid w:val="005C3991"/>
    <w:rsid w:val="005C3A1A"/>
    <w:rsid w:val="005C3F3D"/>
    <w:rsid w:val="005C3FD6"/>
    <w:rsid w:val="005C409B"/>
    <w:rsid w:val="005C446D"/>
    <w:rsid w:val="005C5925"/>
    <w:rsid w:val="005C62CA"/>
    <w:rsid w:val="005C6545"/>
    <w:rsid w:val="005C66C0"/>
    <w:rsid w:val="005C6A3D"/>
    <w:rsid w:val="005D0412"/>
    <w:rsid w:val="005D0573"/>
    <w:rsid w:val="005D0587"/>
    <w:rsid w:val="005D06E0"/>
    <w:rsid w:val="005D0939"/>
    <w:rsid w:val="005D0B4E"/>
    <w:rsid w:val="005D0C8D"/>
    <w:rsid w:val="005D141A"/>
    <w:rsid w:val="005D171C"/>
    <w:rsid w:val="005D17E9"/>
    <w:rsid w:val="005D1943"/>
    <w:rsid w:val="005D3C1A"/>
    <w:rsid w:val="005D43EB"/>
    <w:rsid w:val="005D4441"/>
    <w:rsid w:val="005D4885"/>
    <w:rsid w:val="005D4982"/>
    <w:rsid w:val="005D4A68"/>
    <w:rsid w:val="005D53AE"/>
    <w:rsid w:val="005D53CB"/>
    <w:rsid w:val="005D57FD"/>
    <w:rsid w:val="005D58DD"/>
    <w:rsid w:val="005D5EFA"/>
    <w:rsid w:val="005D61F9"/>
    <w:rsid w:val="005D6902"/>
    <w:rsid w:val="005D6ED2"/>
    <w:rsid w:val="005D71CB"/>
    <w:rsid w:val="005D75D7"/>
    <w:rsid w:val="005D7FA1"/>
    <w:rsid w:val="005E0117"/>
    <w:rsid w:val="005E0285"/>
    <w:rsid w:val="005E0821"/>
    <w:rsid w:val="005E095E"/>
    <w:rsid w:val="005E171C"/>
    <w:rsid w:val="005E1CAC"/>
    <w:rsid w:val="005E1D15"/>
    <w:rsid w:val="005E2915"/>
    <w:rsid w:val="005E2CD0"/>
    <w:rsid w:val="005E3FE1"/>
    <w:rsid w:val="005E4944"/>
    <w:rsid w:val="005E4D21"/>
    <w:rsid w:val="005E4E90"/>
    <w:rsid w:val="005E50F3"/>
    <w:rsid w:val="005E52E2"/>
    <w:rsid w:val="005E5852"/>
    <w:rsid w:val="005E654D"/>
    <w:rsid w:val="005E658C"/>
    <w:rsid w:val="005E6936"/>
    <w:rsid w:val="005E72EC"/>
    <w:rsid w:val="005E78D2"/>
    <w:rsid w:val="005E7915"/>
    <w:rsid w:val="005E7FF1"/>
    <w:rsid w:val="005F00F2"/>
    <w:rsid w:val="005F04ED"/>
    <w:rsid w:val="005F0C4D"/>
    <w:rsid w:val="005F10F6"/>
    <w:rsid w:val="005F14DF"/>
    <w:rsid w:val="005F19AB"/>
    <w:rsid w:val="005F1D8F"/>
    <w:rsid w:val="005F1E5D"/>
    <w:rsid w:val="005F432C"/>
    <w:rsid w:val="005F44DC"/>
    <w:rsid w:val="005F4662"/>
    <w:rsid w:val="005F4AA2"/>
    <w:rsid w:val="005F4C80"/>
    <w:rsid w:val="005F4CB7"/>
    <w:rsid w:val="005F5AD5"/>
    <w:rsid w:val="005F6433"/>
    <w:rsid w:val="005F64D2"/>
    <w:rsid w:val="005F6A3E"/>
    <w:rsid w:val="005F6F9C"/>
    <w:rsid w:val="005F7A37"/>
    <w:rsid w:val="005F7BC0"/>
    <w:rsid w:val="00600CE2"/>
    <w:rsid w:val="00600D0A"/>
    <w:rsid w:val="00600E08"/>
    <w:rsid w:val="00601E46"/>
    <w:rsid w:val="00602042"/>
    <w:rsid w:val="0060278C"/>
    <w:rsid w:val="006029A7"/>
    <w:rsid w:val="00602EDA"/>
    <w:rsid w:val="006030B5"/>
    <w:rsid w:val="00604140"/>
    <w:rsid w:val="006045D6"/>
    <w:rsid w:val="0060480B"/>
    <w:rsid w:val="00604AF7"/>
    <w:rsid w:val="00605400"/>
    <w:rsid w:val="0060579D"/>
    <w:rsid w:val="006063D3"/>
    <w:rsid w:val="00606A07"/>
    <w:rsid w:val="00606DBB"/>
    <w:rsid w:val="00611E69"/>
    <w:rsid w:val="00611F59"/>
    <w:rsid w:val="006126B9"/>
    <w:rsid w:val="006130F1"/>
    <w:rsid w:val="0061318C"/>
    <w:rsid w:val="0061329D"/>
    <w:rsid w:val="0061337F"/>
    <w:rsid w:val="006133DA"/>
    <w:rsid w:val="00613B8B"/>
    <w:rsid w:val="00613BC1"/>
    <w:rsid w:val="00614491"/>
    <w:rsid w:val="00614536"/>
    <w:rsid w:val="0061457B"/>
    <w:rsid w:val="0061528B"/>
    <w:rsid w:val="00615506"/>
    <w:rsid w:val="006155F1"/>
    <w:rsid w:val="00615B55"/>
    <w:rsid w:val="00615CF0"/>
    <w:rsid w:val="00615E0D"/>
    <w:rsid w:val="00616459"/>
    <w:rsid w:val="00616465"/>
    <w:rsid w:val="0061685B"/>
    <w:rsid w:val="00616C21"/>
    <w:rsid w:val="00617715"/>
    <w:rsid w:val="00617ACD"/>
    <w:rsid w:val="00617C66"/>
    <w:rsid w:val="00617F0D"/>
    <w:rsid w:val="006208A9"/>
    <w:rsid w:val="00620C88"/>
    <w:rsid w:val="0062153C"/>
    <w:rsid w:val="006219D3"/>
    <w:rsid w:val="0062205D"/>
    <w:rsid w:val="00623FCF"/>
    <w:rsid w:val="00624843"/>
    <w:rsid w:val="00624A43"/>
    <w:rsid w:val="00624DC1"/>
    <w:rsid w:val="00625DFC"/>
    <w:rsid w:val="00626191"/>
    <w:rsid w:val="006265AB"/>
    <w:rsid w:val="0062699F"/>
    <w:rsid w:val="00626C74"/>
    <w:rsid w:val="00626F12"/>
    <w:rsid w:val="0062732D"/>
    <w:rsid w:val="00627C76"/>
    <w:rsid w:val="00627F23"/>
    <w:rsid w:val="006306D6"/>
    <w:rsid w:val="006307E6"/>
    <w:rsid w:val="006310C2"/>
    <w:rsid w:val="006311E0"/>
    <w:rsid w:val="00631357"/>
    <w:rsid w:val="006319B8"/>
    <w:rsid w:val="00633073"/>
    <w:rsid w:val="006332AC"/>
    <w:rsid w:val="00633492"/>
    <w:rsid w:val="0063358F"/>
    <w:rsid w:val="00633857"/>
    <w:rsid w:val="00633E46"/>
    <w:rsid w:val="006347C2"/>
    <w:rsid w:val="00634809"/>
    <w:rsid w:val="006349CB"/>
    <w:rsid w:val="00634AA5"/>
    <w:rsid w:val="00634C69"/>
    <w:rsid w:val="00634F6E"/>
    <w:rsid w:val="00635B72"/>
    <w:rsid w:val="00636A25"/>
    <w:rsid w:val="00636C81"/>
    <w:rsid w:val="00636D06"/>
    <w:rsid w:val="00636E07"/>
    <w:rsid w:val="00636E1E"/>
    <w:rsid w:val="00637C8B"/>
    <w:rsid w:val="00637CC6"/>
    <w:rsid w:val="006407D5"/>
    <w:rsid w:val="00640F72"/>
    <w:rsid w:val="00641733"/>
    <w:rsid w:val="00641AF2"/>
    <w:rsid w:val="006422C0"/>
    <w:rsid w:val="00642370"/>
    <w:rsid w:val="0064237F"/>
    <w:rsid w:val="006426FF"/>
    <w:rsid w:val="00642B28"/>
    <w:rsid w:val="00643504"/>
    <w:rsid w:val="006437FA"/>
    <w:rsid w:val="00643F16"/>
    <w:rsid w:val="006441FF"/>
    <w:rsid w:val="00644345"/>
    <w:rsid w:val="00644EEA"/>
    <w:rsid w:val="006455C2"/>
    <w:rsid w:val="006456B6"/>
    <w:rsid w:val="006456FC"/>
    <w:rsid w:val="006458E7"/>
    <w:rsid w:val="00645A1D"/>
    <w:rsid w:val="00646454"/>
    <w:rsid w:val="006466E1"/>
    <w:rsid w:val="006467D7"/>
    <w:rsid w:val="006468F6"/>
    <w:rsid w:val="00646927"/>
    <w:rsid w:val="00646E28"/>
    <w:rsid w:val="0064705B"/>
    <w:rsid w:val="0064705C"/>
    <w:rsid w:val="0064715D"/>
    <w:rsid w:val="006475BA"/>
    <w:rsid w:val="0064765E"/>
    <w:rsid w:val="00647F87"/>
    <w:rsid w:val="006508CD"/>
    <w:rsid w:val="006508EC"/>
    <w:rsid w:val="00650A65"/>
    <w:rsid w:val="00650AAA"/>
    <w:rsid w:val="006512D3"/>
    <w:rsid w:val="0065140F"/>
    <w:rsid w:val="00651551"/>
    <w:rsid w:val="00651965"/>
    <w:rsid w:val="00651BDD"/>
    <w:rsid w:val="00652137"/>
    <w:rsid w:val="00652176"/>
    <w:rsid w:val="00652761"/>
    <w:rsid w:val="006527C7"/>
    <w:rsid w:val="00653E64"/>
    <w:rsid w:val="0065439C"/>
    <w:rsid w:val="00654871"/>
    <w:rsid w:val="00654A25"/>
    <w:rsid w:val="00654A86"/>
    <w:rsid w:val="00655270"/>
    <w:rsid w:val="0065595A"/>
    <w:rsid w:val="00655E0D"/>
    <w:rsid w:val="00655E6F"/>
    <w:rsid w:val="006562E5"/>
    <w:rsid w:val="006566B6"/>
    <w:rsid w:val="00657267"/>
    <w:rsid w:val="00657512"/>
    <w:rsid w:val="00657FA5"/>
    <w:rsid w:val="00660961"/>
    <w:rsid w:val="006612E2"/>
    <w:rsid w:val="00661755"/>
    <w:rsid w:val="00661E0A"/>
    <w:rsid w:val="006620E9"/>
    <w:rsid w:val="0066257F"/>
    <w:rsid w:val="006626BD"/>
    <w:rsid w:val="00663097"/>
    <w:rsid w:val="0066357B"/>
    <w:rsid w:val="006637ED"/>
    <w:rsid w:val="00663982"/>
    <w:rsid w:val="00663F32"/>
    <w:rsid w:val="00663FF4"/>
    <w:rsid w:val="0066429E"/>
    <w:rsid w:val="006642C0"/>
    <w:rsid w:val="00665023"/>
    <w:rsid w:val="00666D09"/>
    <w:rsid w:val="00666F3C"/>
    <w:rsid w:val="0066704A"/>
    <w:rsid w:val="00667113"/>
    <w:rsid w:val="00667941"/>
    <w:rsid w:val="0067024D"/>
    <w:rsid w:val="00670896"/>
    <w:rsid w:val="00670D2B"/>
    <w:rsid w:val="00670DBA"/>
    <w:rsid w:val="00671746"/>
    <w:rsid w:val="0067205A"/>
    <w:rsid w:val="00672CEA"/>
    <w:rsid w:val="00673B35"/>
    <w:rsid w:val="00673FDA"/>
    <w:rsid w:val="006746C4"/>
    <w:rsid w:val="00675064"/>
    <w:rsid w:val="006755BA"/>
    <w:rsid w:val="00675DEE"/>
    <w:rsid w:val="00675F00"/>
    <w:rsid w:val="0067660B"/>
    <w:rsid w:val="00676725"/>
    <w:rsid w:val="006767BA"/>
    <w:rsid w:val="00676ABB"/>
    <w:rsid w:val="00676E87"/>
    <w:rsid w:val="00676EE4"/>
    <w:rsid w:val="00676FEF"/>
    <w:rsid w:val="0067719D"/>
    <w:rsid w:val="00677626"/>
    <w:rsid w:val="00677EB6"/>
    <w:rsid w:val="006800A9"/>
    <w:rsid w:val="0068099A"/>
    <w:rsid w:val="00681EF3"/>
    <w:rsid w:val="00682225"/>
    <w:rsid w:val="006826B9"/>
    <w:rsid w:val="00682889"/>
    <w:rsid w:val="006828FD"/>
    <w:rsid w:val="006829DA"/>
    <w:rsid w:val="00682EF9"/>
    <w:rsid w:val="00684067"/>
    <w:rsid w:val="006844F4"/>
    <w:rsid w:val="00684506"/>
    <w:rsid w:val="006845E5"/>
    <w:rsid w:val="00684EF0"/>
    <w:rsid w:val="00685CF8"/>
    <w:rsid w:val="00685F67"/>
    <w:rsid w:val="00686149"/>
    <w:rsid w:val="00686222"/>
    <w:rsid w:val="006863C1"/>
    <w:rsid w:val="00686D78"/>
    <w:rsid w:val="006870BC"/>
    <w:rsid w:val="006877A5"/>
    <w:rsid w:val="006877C0"/>
    <w:rsid w:val="006878CC"/>
    <w:rsid w:val="006901D2"/>
    <w:rsid w:val="006902C5"/>
    <w:rsid w:val="00690640"/>
    <w:rsid w:val="006906AC"/>
    <w:rsid w:val="006909EC"/>
    <w:rsid w:val="00690A31"/>
    <w:rsid w:val="00690A7B"/>
    <w:rsid w:val="00690E07"/>
    <w:rsid w:val="00691393"/>
    <w:rsid w:val="0069144C"/>
    <w:rsid w:val="00691CF6"/>
    <w:rsid w:val="006926AF"/>
    <w:rsid w:val="00692D94"/>
    <w:rsid w:val="00693194"/>
    <w:rsid w:val="006931BC"/>
    <w:rsid w:val="00695253"/>
    <w:rsid w:val="0069571A"/>
    <w:rsid w:val="0069597D"/>
    <w:rsid w:val="00695BD4"/>
    <w:rsid w:val="00696419"/>
    <w:rsid w:val="00696933"/>
    <w:rsid w:val="00696EA5"/>
    <w:rsid w:val="006976E7"/>
    <w:rsid w:val="00697AC0"/>
    <w:rsid w:val="006A06A9"/>
    <w:rsid w:val="006A0986"/>
    <w:rsid w:val="006A0CC0"/>
    <w:rsid w:val="006A1AE6"/>
    <w:rsid w:val="006A23A7"/>
    <w:rsid w:val="006A24E7"/>
    <w:rsid w:val="006A264D"/>
    <w:rsid w:val="006A27AB"/>
    <w:rsid w:val="006A30D0"/>
    <w:rsid w:val="006A315F"/>
    <w:rsid w:val="006A46E8"/>
    <w:rsid w:val="006A4728"/>
    <w:rsid w:val="006A478A"/>
    <w:rsid w:val="006A496B"/>
    <w:rsid w:val="006A5074"/>
    <w:rsid w:val="006A5AA3"/>
    <w:rsid w:val="006A5D2E"/>
    <w:rsid w:val="006A5E4C"/>
    <w:rsid w:val="006A626D"/>
    <w:rsid w:val="006A6590"/>
    <w:rsid w:val="006A65D1"/>
    <w:rsid w:val="006A6E0E"/>
    <w:rsid w:val="006A7995"/>
    <w:rsid w:val="006A7DA9"/>
    <w:rsid w:val="006B01B1"/>
    <w:rsid w:val="006B0911"/>
    <w:rsid w:val="006B09A1"/>
    <w:rsid w:val="006B12E8"/>
    <w:rsid w:val="006B13AE"/>
    <w:rsid w:val="006B146C"/>
    <w:rsid w:val="006B1AD2"/>
    <w:rsid w:val="006B1D25"/>
    <w:rsid w:val="006B2864"/>
    <w:rsid w:val="006B2CC6"/>
    <w:rsid w:val="006B2F6D"/>
    <w:rsid w:val="006B3A48"/>
    <w:rsid w:val="006B3D86"/>
    <w:rsid w:val="006B4CEF"/>
    <w:rsid w:val="006B5203"/>
    <w:rsid w:val="006B528C"/>
    <w:rsid w:val="006B57C9"/>
    <w:rsid w:val="006B5F0E"/>
    <w:rsid w:val="006B5FDA"/>
    <w:rsid w:val="006B6467"/>
    <w:rsid w:val="006B64AA"/>
    <w:rsid w:val="006B6B2B"/>
    <w:rsid w:val="006C077D"/>
    <w:rsid w:val="006C079F"/>
    <w:rsid w:val="006C0EE4"/>
    <w:rsid w:val="006C167D"/>
    <w:rsid w:val="006C18CA"/>
    <w:rsid w:val="006C19A9"/>
    <w:rsid w:val="006C258C"/>
    <w:rsid w:val="006C2602"/>
    <w:rsid w:val="006C264D"/>
    <w:rsid w:val="006C30DE"/>
    <w:rsid w:val="006C32BD"/>
    <w:rsid w:val="006C3A90"/>
    <w:rsid w:val="006C400F"/>
    <w:rsid w:val="006C4101"/>
    <w:rsid w:val="006C417D"/>
    <w:rsid w:val="006C45C7"/>
    <w:rsid w:val="006C4BC1"/>
    <w:rsid w:val="006C5614"/>
    <w:rsid w:val="006C6A3E"/>
    <w:rsid w:val="006C6D05"/>
    <w:rsid w:val="006C6D4A"/>
    <w:rsid w:val="006C79AD"/>
    <w:rsid w:val="006D0594"/>
    <w:rsid w:val="006D08AE"/>
    <w:rsid w:val="006D09BC"/>
    <w:rsid w:val="006D09F8"/>
    <w:rsid w:val="006D142E"/>
    <w:rsid w:val="006D1780"/>
    <w:rsid w:val="006D2BFB"/>
    <w:rsid w:val="006D2C16"/>
    <w:rsid w:val="006D2CAB"/>
    <w:rsid w:val="006D2E39"/>
    <w:rsid w:val="006D2F06"/>
    <w:rsid w:val="006D2F30"/>
    <w:rsid w:val="006D3318"/>
    <w:rsid w:val="006D3839"/>
    <w:rsid w:val="006D3F2F"/>
    <w:rsid w:val="006D505E"/>
    <w:rsid w:val="006D5841"/>
    <w:rsid w:val="006D5E8A"/>
    <w:rsid w:val="006D61C4"/>
    <w:rsid w:val="006D64B4"/>
    <w:rsid w:val="006D7347"/>
    <w:rsid w:val="006E05FF"/>
    <w:rsid w:val="006E0CE6"/>
    <w:rsid w:val="006E17C0"/>
    <w:rsid w:val="006E1CF3"/>
    <w:rsid w:val="006E1DC7"/>
    <w:rsid w:val="006E1E20"/>
    <w:rsid w:val="006E21EE"/>
    <w:rsid w:val="006E2748"/>
    <w:rsid w:val="006E2B42"/>
    <w:rsid w:val="006E2E75"/>
    <w:rsid w:val="006E362A"/>
    <w:rsid w:val="006E3E8C"/>
    <w:rsid w:val="006E458F"/>
    <w:rsid w:val="006E570F"/>
    <w:rsid w:val="006E5D00"/>
    <w:rsid w:val="006E5F73"/>
    <w:rsid w:val="006E60F0"/>
    <w:rsid w:val="006E6AAE"/>
    <w:rsid w:val="006E6D4E"/>
    <w:rsid w:val="006E75A6"/>
    <w:rsid w:val="006E7743"/>
    <w:rsid w:val="006E7B47"/>
    <w:rsid w:val="006F0D40"/>
    <w:rsid w:val="006F1012"/>
    <w:rsid w:val="006F1086"/>
    <w:rsid w:val="006F1FA8"/>
    <w:rsid w:val="006F25AE"/>
    <w:rsid w:val="006F2715"/>
    <w:rsid w:val="006F2C0B"/>
    <w:rsid w:val="006F2EB7"/>
    <w:rsid w:val="006F31BF"/>
    <w:rsid w:val="006F441C"/>
    <w:rsid w:val="006F46B1"/>
    <w:rsid w:val="006F4899"/>
    <w:rsid w:val="006F4C0E"/>
    <w:rsid w:val="006F4DCB"/>
    <w:rsid w:val="006F4E5A"/>
    <w:rsid w:val="006F565E"/>
    <w:rsid w:val="006F58BF"/>
    <w:rsid w:val="006F5E0A"/>
    <w:rsid w:val="006F5FF2"/>
    <w:rsid w:val="006F625E"/>
    <w:rsid w:val="006F64A4"/>
    <w:rsid w:val="006F6505"/>
    <w:rsid w:val="006F6861"/>
    <w:rsid w:val="006F6A8C"/>
    <w:rsid w:val="006F6B9B"/>
    <w:rsid w:val="006F6DCB"/>
    <w:rsid w:val="006F746F"/>
    <w:rsid w:val="006F7874"/>
    <w:rsid w:val="00700352"/>
    <w:rsid w:val="00700906"/>
    <w:rsid w:val="00700B2D"/>
    <w:rsid w:val="00701005"/>
    <w:rsid w:val="0070187A"/>
    <w:rsid w:val="00702266"/>
    <w:rsid w:val="007023F3"/>
    <w:rsid w:val="00702653"/>
    <w:rsid w:val="00702BD3"/>
    <w:rsid w:val="00703135"/>
    <w:rsid w:val="00703195"/>
    <w:rsid w:val="00703308"/>
    <w:rsid w:val="007033F0"/>
    <w:rsid w:val="007034DE"/>
    <w:rsid w:val="007035AC"/>
    <w:rsid w:val="00703F33"/>
    <w:rsid w:val="00704038"/>
    <w:rsid w:val="0070493C"/>
    <w:rsid w:val="00704CFE"/>
    <w:rsid w:val="007054CC"/>
    <w:rsid w:val="0070573A"/>
    <w:rsid w:val="00706B0C"/>
    <w:rsid w:val="00706CA9"/>
    <w:rsid w:val="007075A1"/>
    <w:rsid w:val="007077D0"/>
    <w:rsid w:val="00707938"/>
    <w:rsid w:val="00707B04"/>
    <w:rsid w:val="0071055D"/>
    <w:rsid w:val="0071122E"/>
    <w:rsid w:val="007113A3"/>
    <w:rsid w:val="00711491"/>
    <w:rsid w:val="00711A24"/>
    <w:rsid w:val="00711DB0"/>
    <w:rsid w:val="00711F7E"/>
    <w:rsid w:val="007126EE"/>
    <w:rsid w:val="007132E1"/>
    <w:rsid w:val="007133E6"/>
    <w:rsid w:val="00713C4A"/>
    <w:rsid w:val="00714158"/>
    <w:rsid w:val="00714AAB"/>
    <w:rsid w:val="00714D31"/>
    <w:rsid w:val="00714EBD"/>
    <w:rsid w:val="007158B2"/>
    <w:rsid w:val="00715FA3"/>
    <w:rsid w:val="007167C3"/>
    <w:rsid w:val="007170C0"/>
    <w:rsid w:val="007173EC"/>
    <w:rsid w:val="00717514"/>
    <w:rsid w:val="007176EE"/>
    <w:rsid w:val="00717BAE"/>
    <w:rsid w:val="00717CA1"/>
    <w:rsid w:val="00717CF5"/>
    <w:rsid w:val="00717FFE"/>
    <w:rsid w:val="00720224"/>
    <w:rsid w:val="00720326"/>
    <w:rsid w:val="00720A5E"/>
    <w:rsid w:val="00720F2B"/>
    <w:rsid w:val="00720F2C"/>
    <w:rsid w:val="0072110F"/>
    <w:rsid w:val="0072132B"/>
    <w:rsid w:val="007217A2"/>
    <w:rsid w:val="00721D4E"/>
    <w:rsid w:val="007221D0"/>
    <w:rsid w:val="007221DB"/>
    <w:rsid w:val="00722664"/>
    <w:rsid w:val="00722CEE"/>
    <w:rsid w:val="007232F5"/>
    <w:rsid w:val="00723CAD"/>
    <w:rsid w:val="007241C0"/>
    <w:rsid w:val="00724589"/>
    <w:rsid w:val="00725140"/>
    <w:rsid w:val="00725884"/>
    <w:rsid w:val="00725886"/>
    <w:rsid w:val="00725A0D"/>
    <w:rsid w:val="007261DB"/>
    <w:rsid w:val="0072626F"/>
    <w:rsid w:val="0072687B"/>
    <w:rsid w:val="00726A26"/>
    <w:rsid w:val="00726D0E"/>
    <w:rsid w:val="00726FBE"/>
    <w:rsid w:val="0072751C"/>
    <w:rsid w:val="007276C5"/>
    <w:rsid w:val="00727AC1"/>
    <w:rsid w:val="00727AF2"/>
    <w:rsid w:val="00727DD1"/>
    <w:rsid w:val="0073013D"/>
    <w:rsid w:val="00731036"/>
    <w:rsid w:val="00731130"/>
    <w:rsid w:val="00731471"/>
    <w:rsid w:val="007314F3"/>
    <w:rsid w:val="00733936"/>
    <w:rsid w:val="00733AA5"/>
    <w:rsid w:val="00733C1B"/>
    <w:rsid w:val="00733CED"/>
    <w:rsid w:val="00733F2B"/>
    <w:rsid w:val="00734F40"/>
    <w:rsid w:val="0073584F"/>
    <w:rsid w:val="00735A6A"/>
    <w:rsid w:val="0073628C"/>
    <w:rsid w:val="007368B6"/>
    <w:rsid w:val="00736ABC"/>
    <w:rsid w:val="00736AD9"/>
    <w:rsid w:val="00737421"/>
    <w:rsid w:val="00737741"/>
    <w:rsid w:val="0073779C"/>
    <w:rsid w:val="00737894"/>
    <w:rsid w:val="0073795D"/>
    <w:rsid w:val="0074099F"/>
    <w:rsid w:val="00741567"/>
    <w:rsid w:val="007418E0"/>
    <w:rsid w:val="00741961"/>
    <w:rsid w:val="00741F70"/>
    <w:rsid w:val="00742193"/>
    <w:rsid w:val="00742C42"/>
    <w:rsid w:val="00742E7D"/>
    <w:rsid w:val="00743755"/>
    <w:rsid w:val="007437BC"/>
    <w:rsid w:val="00743B62"/>
    <w:rsid w:val="00743BF7"/>
    <w:rsid w:val="00744B5A"/>
    <w:rsid w:val="007452EA"/>
    <w:rsid w:val="00745494"/>
    <w:rsid w:val="00745CB8"/>
    <w:rsid w:val="00745CBB"/>
    <w:rsid w:val="00746301"/>
    <w:rsid w:val="007466D7"/>
    <w:rsid w:val="007467F2"/>
    <w:rsid w:val="007470A8"/>
    <w:rsid w:val="00747165"/>
    <w:rsid w:val="00747BFE"/>
    <w:rsid w:val="007515BA"/>
    <w:rsid w:val="00751A0F"/>
    <w:rsid w:val="00751D10"/>
    <w:rsid w:val="0075252A"/>
    <w:rsid w:val="007528FB"/>
    <w:rsid w:val="00752D24"/>
    <w:rsid w:val="00752D5D"/>
    <w:rsid w:val="00753FB4"/>
    <w:rsid w:val="00754109"/>
    <w:rsid w:val="0075488B"/>
    <w:rsid w:val="00754BE6"/>
    <w:rsid w:val="00754C16"/>
    <w:rsid w:val="007550D0"/>
    <w:rsid w:val="007550F0"/>
    <w:rsid w:val="00755D3C"/>
    <w:rsid w:val="00755DCE"/>
    <w:rsid w:val="00757600"/>
    <w:rsid w:val="007602B9"/>
    <w:rsid w:val="007609BC"/>
    <w:rsid w:val="00760EAD"/>
    <w:rsid w:val="00760FFB"/>
    <w:rsid w:val="0076146D"/>
    <w:rsid w:val="007616D3"/>
    <w:rsid w:val="0076172D"/>
    <w:rsid w:val="00761DBD"/>
    <w:rsid w:val="00761E5D"/>
    <w:rsid w:val="00762399"/>
    <w:rsid w:val="00762454"/>
    <w:rsid w:val="00763714"/>
    <w:rsid w:val="00763E29"/>
    <w:rsid w:val="00764829"/>
    <w:rsid w:val="007654AE"/>
    <w:rsid w:val="00765A83"/>
    <w:rsid w:val="00765DF6"/>
    <w:rsid w:val="00766118"/>
    <w:rsid w:val="00767161"/>
    <w:rsid w:val="00767240"/>
    <w:rsid w:val="0076749C"/>
    <w:rsid w:val="00770172"/>
    <w:rsid w:val="007702C8"/>
    <w:rsid w:val="007704EA"/>
    <w:rsid w:val="00770A91"/>
    <w:rsid w:val="00770E85"/>
    <w:rsid w:val="0077186F"/>
    <w:rsid w:val="00771D3A"/>
    <w:rsid w:val="00771FA9"/>
    <w:rsid w:val="00772623"/>
    <w:rsid w:val="00772635"/>
    <w:rsid w:val="007729A9"/>
    <w:rsid w:val="00772E16"/>
    <w:rsid w:val="00773279"/>
    <w:rsid w:val="00774A9D"/>
    <w:rsid w:val="00774BC2"/>
    <w:rsid w:val="00775389"/>
    <w:rsid w:val="00775DBE"/>
    <w:rsid w:val="007761A6"/>
    <w:rsid w:val="00776315"/>
    <w:rsid w:val="00776408"/>
    <w:rsid w:val="007764BE"/>
    <w:rsid w:val="00776B9B"/>
    <w:rsid w:val="007770B2"/>
    <w:rsid w:val="007772B5"/>
    <w:rsid w:val="007776AF"/>
    <w:rsid w:val="00777988"/>
    <w:rsid w:val="00777BA2"/>
    <w:rsid w:val="00780223"/>
    <w:rsid w:val="007802B9"/>
    <w:rsid w:val="007813C1"/>
    <w:rsid w:val="00782B2F"/>
    <w:rsid w:val="00782E35"/>
    <w:rsid w:val="00782E58"/>
    <w:rsid w:val="00782FBD"/>
    <w:rsid w:val="007830A3"/>
    <w:rsid w:val="007831A3"/>
    <w:rsid w:val="007836BB"/>
    <w:rsid w:val="00783A56"/>
    <w:rsid w:val="00783EDC"/>
    <w:rsid w:val="007848EA"/>
    <w:rsid w:val="00786302"/>
    <w:rsid w:val="007872FF"/>
    <w:rsid w:val="0078762A"/>
    <w:rsid w:val="007876B9"/>
    <w:rsid w:val="0078775B"/>
    <w:rsid w:val="0078775C"/>
    <w:rsid w:val="0078788B"/>
    <w:rsid w:val="0079005B"/>
    <w:rsid w:val="00790089"/>
    <w:rsid w:val="0079023F"/>
    <w:rsid w:val="007904FC"/>
    <w:rsid w:val="00790505"/>
    <w:rsid w:val="00790880"/>
    <w:rsid w:val="00790988"/>
    <w:rsid w:val="00790D7D"/>
    <w:rsid w:val="00791046"/>
    <w:rsid w:val="00791A11"/>
    <w:rsid w:val="00792404"/>
    <w:rsid w:val="0079357B"/>
    <w:rsid w:val="007938B6"/>
    <w:rsid w:val="007938D7"/>
    <w:rsid w:val="00793984"/>
    <w:rsid w:val="007944E9"/>
    <w:rsid w:val="007946E7"/>
    <w:rsid w:val="00794737"/>
    <w:rsid w:val="00795341"/>
    <w:rsid w:val="007956F2"/>
    <w:rsid w:val="00795A8D"/>
    <w:rsid w:val="00795C9D"/>
    <w:rsid w:val="007960DB"/>
    <w:rsid w:val="007964C0"/>
    <w:rsid w:val="007964F6"/>
    <w:rsid w:val="00796501"/>
    <w:rsid w:val="00796938"/>
    <w:rsid w:val="00796F68"/>
    <w:rsid w:val="0079791F"/>
    <w:rsid w:val="007A07A5"/>
    <w:rsid w:val="007A169D"/>
    <w:rsid w:val="007A1B4F"/>
    <w:rsid w:val="007A1F44"/>
    <w:rsid w:val="007A21C0"/>
    <w:rsid w:val="007A241F"/>
    <w:rsid w:val="007A2564"/>
    <w:rsid w:val="007A53AD"/>
    <w:rsid w:val="007A55EB"/>
    <w:rsid w:val="007A5682"/>
    <w:rsid w:val="007A5947"/>
    <w:rsid w:val="007A5988"/>
    <w:rsid w:val="007A59B3"/>
    <w:rsid w:val="007A5BAA"/>
    <w:rsid w:val="007A64F5"/>
    <w:rsid w:val="007A6A67"/>
    <w:rsid w:val="007A6F7E"/>
    <w:rsid w:val="007A7145"/>
    <w:rsid w:val="007A72A9"/>
    <w:rsid w:val="007A7633"/>
    <w:rsid w:val="007A7C78"/>
    <w:rsid w:val="007B0C4A"/>
    <w:rsid w:val="007B0D4F"/>
    <w:rsid w:val="007B148F"/>
    <w:rsid w:val="007B14A3"/>
    <w:rsid w:val="007B1561"/>
    <w:rsid w:val="007B20B9"/>
    <w:rsid w:val="007B2121"/>
    <w:rsid w:val="007B2CB3"/>
    <w:rsid w:val="007B33FC"/>
    <w:rsid w:val="007B3408"/>
    <w:rsid w:val="007B3C74"/>
    <w:rsid w:val="007B3EA7"/>
    <w:rsid w:val="007B3F7E"/>
    <w:rsid w:val="007B4487"/>
    <w:rsid w:val="007B44E4"/>
    <w:rsid w:val="007B47DB"/>
    <w:rsid w:val="007B4914"/>
    <w:rsid w:val="007B4C38"/>
    <w:rsid w:val="007B5104"/>
    <w:rsid w:val="007B51F5"/>
    <w:rsid w:val="007B5E7E"/>
    <w:rsid w:val="007B6943"/>
    <w:rsid w:val="007B6BA2"/>
    <w:rsid w:val="007B76E8"/>
    <w:rsid w:val="007B7A42"/>
    <w:rsid w:val="007B7EF0"/>
    <w:rsid w:val="007C011B"/>
    <w:rsid w:val="007C06FA"/>
    <w:rsid w:val="007C0941"/>
    <w:rsid w:val="007C0ADB"/>
    <w:rsid w:val="007C0B98"/>
    <w:rsid w:val="007C0DA9"/>
    <w:rsid w:val="007C10FA"/>
    <w:rsid w:val="007C1239"/>
    <w:rsid w:val="007C1286"/>
    <w:rsid w:val="007C1B3D"/>
    <w:rsid w:val="007C1F2A"/>
    <w:rsid w:val="007C215C"/>
    <w:rsid w:val="007C2383"/>
    <w:rsid w:val="007C28F5"/>
    <w:rsid w:val="007C3FD3"/>
    <w:rsid w:val="007C46B7"/>
    <w:rsid w:val="007C49BF"/>
    <w:rsid w:val="007C4D03"/>
    <w:rsid w:val="007C574F"/>
    <w:rsid w:val="007C619C"/>
    <w:rsid w:val="007C62C1"/>
    <w:rsid w:val="007C63D9"/>
    <w:rsid w:val="007C6823"/>
    <w:rsid w:val="007C68B3"/>
    <w:rsid w:val="007C7293"/>
    <w:rsid w:val="007C7815"/>
    <w:rsid w:val="007C7D85"/>
    <w:rsid w:val="007C7FD8"/>
    <w:rsid w:val="007D07A2"/>
    <w:rsid w:val="007D0E19"/>
    <w:rsid w:val="007D1081"/>
    <w:rsid w:val="007D16F6"/>
    <w:rsid w:val="007D36CD"/>
    <w:rsid w:val="007D371C"/>
    <w:rsid w:val="007D3BC8"/>
    <w:rsid w:val="007D3DE1"/>
    <w:rsid w:val="007D3DEA"/>
    <w:rsid w:val="007D409D"/>
    <w:rsid w:val="007D42B0"/>
    <w:rsid w:val="007D4366"/>
    <w:rsid w:val="007D5401"/>
    <w:rsid w:val="007D55A8"/>
    <w:rsid w:val="007D5A38"/>
    <w:rsid w:val="007D5C1F"/>
    <w:rsid w:val="007D6162"/>
    <w:rsid w:val="007D6850"/>
    <w:rsid w:val="007D6F14"/>
    <w:rsid w:val="007D7223"/>
    <w:rsid w:val="007E0AE1"/>
    <w:rsid w:val="007E0BA7"/>
    <w:rsid w:val="007E0BBB"/>
    <w:rsid w:val="007E0CF3"/>
    <w:rsid w:val="007E1387"/>
    <w:rsid w:val="007E1AF9"/>
    <w:rsid w:val="007E1D85"/>
    <w:rsid w:val="007E2A4D"/>
    <w:rsid w:val="007E3301"/>
    <w:rsid w:val="007E3390"/>
    <w:rsid w:val="007E39D3"/>
    <w:rsid w:val="007E3A0A"/>
    <w:rsid w:val="007E4588"/>
    <w:rsid w:val="007E52F5"/>
    <w:rsid w:val="007E5EF0"/>
    <w:rsid w:val="007E647C"/>
    <w:rsid w:val="007E70BD"/>
    <w:rsid w:val="007E711B"/>
    <w:rsid w:val="007F036A"/>
    <w:rsid w:val="007F07EB"/>
    <w:rsid w:val="007F1413"/>
    <w:rsid w:val="007F1A0E"/>
    <w:rsid w:val="007F1C19"/>
    <w:rsid w:val="007F2285"/>
    <w:rsid w:val="007F25B5"/>
    <w:rsid w:val="007F307F"/>
    <w:rsid w:val="007F328B"/>
    <w:rsid w:val="007F33B4"/>
    <w:rsid w:val="007F394B"/>
    <w:rsid w:val="007F3C0E"/>
    <w:rsid w:val="007F3CC0"/>
    <w:rsid w:val="007F4602"/>
    <w:rsid w:val="007F471B"/>
    <w:rsid w:val="007F4E9B"/>
    <w:rsid w:val="007F5B89"/>
    <w:rsid w:val="007F6401"/>
    <w:rsid w:val="007F6810"/>
    <w:rsid w:val="007F6816"/>
    <w:rsid w:val="007F719B"/>
    <w:rsid w:val="007F7376"/>
    <w:rsid w:val="007F7380"/>
    <w:rsid w:val="007F78B0"/>
    <w:rsid w:val="007F7C43"/>
    <w:rsid w:val="007F7FDA"/>
    <w:rsid w:val="008006BD"/>
    <w:rsid w:val="00800AB6"/>
    <w:rsid w:val="00800B6E"/>
    <w:rsid w:val="00801804"/>
    <w:rsid w:val="00801E05"/>
    <w:rsid w:val="00802C23"/>
    <w:rsid w:val="00803181"/>
    <w:rsid w:val="00803237"/>
    <w:rsid w:val="00803D89"/>
    <w:rsid w:val="00804E20"/>
    <w:rsid w:val="00804F57"/>
    <w:rsid w:val="008053D6"/>
    <w:rsid w:val="00805409"/>
    <w:rsid w:val="008059AE"/>
    <w:rsid w:val="00805EB2"/>
    <w:rsid w:val="00805FFB"/>
    <w:rsid w:val="008061DC"/>
    <w:rsid w:val="00806475"/>
    <w:rsid w:val="008064D9"/>
    <w:rsid w:val="00806501"/>
    <w:rsid w:val="00807103"/>
    <w:rsid w:val="00807B7C"/>
    <w:rsid w:val="0081019F"/>
    <w:rsid w:val="008103A1"/>
    <w:rsid w:val="00810507"/>
    <w:rsid w:val="00810685"/>
    <w:rsid w:val="008107A9"/>
    <w:rsid w:val="0081085E"/>
    <w:rsid w:val="00810917"/>
    <w:rsid w:val="00811878"/>
    <w:rsid w:val="008127C8"/>
    <w:rsid w:val="008129C1"/>
    <w:rsid w:val="00812C7A"/>
    <w:rsid w:val="008131F5"/>
    <w:rsid w:val="00813296"/>
    <w:rsid w:val="008135AA"/>
    <w:rsid w:val="0081410B"/>
    <w:rsid w:val="0081413E"/>
    <w:rsid w:val="0081428C"/>
    <w:rsid w:val="008142A5"/>
    <w:rsid w:val="00814769"/>
    <w:rsid w:val="00814A05"/>
    <w:rsid w:val="00814A7F"/>
    <w:rsid w:val="008170B9"/>
    <w:rsid w:val="008175F4"/>
    <w:rsid w:val="008176F3"/>
    <w:rsid w:val="00820106"/>
    <w:rsid w:val="00820151"/>
    <w:rsid w:val="00820870"/>
    <w:rsid w:val="008208B7"/>
    <w:rsid w:val="008208B9"/>
    <w:rsid w:val="00820BA1"/>
    <w:rsid w:val="00820CD9"/>
    <w:rsid w:val="00820E26"/>
    <w:rsid w:val="00822456"/>
    <w:rsid w:val="00823152"/>
    <w:rsid w:val="008242A1"/>
    <w:rsid w:val="008246F4"/>
    <w:rsid w:val="00825955"/>
    <w:rsid w:val="008260C6"/>
    <w:rsid w:val="00826348"/>
    <w:rsid w:val="00826464"/>
    <w:rsid w:val="00826504"/>
    <w:rsid w:val="00826571"/>
    <w:rsid w:val="00830593"/>
    <w:rsid w:val="00831736"/>
    <w:rsid w:val="00831EA4"/>
    <w:rsid w:val="00832461"/>
    <w:rsid w:val="008325E6"/>
    <w:rsid w:val="00832983"/>
    <w:rsid w:val="00832B89"/>
    <w:rsid w:val="00832D6D"/>
    <w:rsid w:val="00832EAE"/>
    <w:rsid w:val="00833E3E"/>
    <w:rsid w:val="008340B7"/>
    <w:rsid w:val="00834D91"/>
    <w:rsid w:val="00834E93"/>
    <w:rsid w:val="008354A4"/>
    <w:rsid w:val="00836A72"/>
    <w:rsid w:val="00836B72"/>
    <w:rsid w:val="00836C33"/>
    <w:rsid w:val="00836CB4"/>
    <w:rsid w:val="00837962"/>
    <w:rsid w:val="00837A75"/>
    <w:rsid w:val="00837B7A"/>
    <w:rsid w:val="00840675"/>
    <w:rsid w:val="0084087E"/>
    <w:rsid w:val="008408CB"/>
    <w:rsid w:val="00840980"/>
    <w:rsid w:val="00840C1A"/>
    <w:rsid w:val="00841012"/>
    <w:rsid w:val="008413C2"/>
    <w:rsid w:val="008418D6"/>
    <w:rsid w:val="008424AC"/>
    <w:rsid w:val="008424EF"/>
    <w:rsid w:val="00842934"/>
    <w:rsid w:val="0084337D"/>
    <w:rsid w:val="00843EE7"/>
    <w:rsid w:val="00843EFF"/>
    <w:rsid w:val="00844465"/>
    <w:rsid w:val="00844E17"/>
    <w:rsid w:val="008450D3"/>
    <w:rsid w:val="008453FF"/>
    <w:rsid w:val="0084715E"/>
    <w:rsid w:val="00847D10"/>
    <w:rsid w:val="0085061C"/>
    <w:rsid w:val="008509FC"/>
    <w:rsid w:val="00851470"/>
    <w:rsid w:val="0085154C"/>
    <w:rsid w:val="0085182F"/>
    <w:rsid w:val="008518AA"/>
    <w:rsid w:val="00851DFD"/>
    <w:rsid w:val="008522B6"/>
    <w:rsid w:val="00852302"/>
    <w:rsid w:val="0085256E"/>
    <w:rsid w:val="00852935"/>
    <w:rsid w:val="00852AF7"/>
    <w:rsid w:val="00853A9C"/>
    <w:rsid w:val="00853DE8"/>
    <w:rsid w:val="0085437C"/>
    <w:rsid w:val="008547F4"/>
    <w:rsid w:val="0085482F"/>
    <w:rsid w:val="00854B74"/>
    <w:rsid w:val="00856C78"/>
    <w:rsid w:val="00857AC2"/>
    <w:rsid w:val="0086006F"/>
    <w:rsid w:val="00860397"/>
    <w:rsid w:val="008606E5"/>
    <w:rsid w:val="00860A9F"/>
    <w:rsid w:val="00861114"/>
    <w:rsid w:val="00861F38"/>
    <w:rsid w:val="00861FEC"/>
    <w:rsid w:val="008625EE"/>
    <w:rsid w:val="008629CF"/>
    <w:rsid w:val="00862AA2"/>
    <w:rsid w:val="00863198"/>
    <w:rsid w:val="0086321E"/>
    <w:rsid w:val="00863B95"/>
    <w:rsid w:val="00863B9F"/>
    <w:rsid w:val="008640E7"/>
    <w:rsid w:val="00864AA9"/>
    <w:rsid w:val="00864B79"/>
    <w:rsid w:val="00864BFD"/>
    <w:rsid w:val="00864E94"/>
    <w:rsid w:val="008651C5"/>
    <w:rsid w:val="00866580"/>
    <w:rsid w:val="008668C7"/>
    <w:rsid w:val="008677EE"/>
    <w:rsid w:val="00867A8C"/>
    <w:rsid w:val="00867DD0"/>
    <w:rsid w:val="00867EAB"/>
    <w:rsid w:val="008703E4"/>
    <w:rsid w:val="00870474"/>
    <w:rsid w:val="0087084A"/>
    <w:rsid w:val="008713E7"/>
    <w:rsid w:val="00871A7F"/>
    <w:rsid w:val="00872791"/>
    <w:rsid w:val="00872924"/>
    <w:rsid w:val="0087374D"/>
    <w:rsid w:val="00873898"/>
    <w:rsid w:val="0087398B"/>
    <w:rsid w:val="0087415F"/>
    <w:rsid w:val="00874A34"/>
    <w:rsid w:val="00874E90"/>
    <w:rsid w:val="008752C9"/>
    <w:rsid w:val="00875749"/>
    <w:rsid w:val="00875AD5"/>
    <w:rsid w:val="00875B8C"/>
    <w:rsid w:val="00875FB5"/>
    <w:rsid w:val="0087656A"/>
    <w:rsid w:val="008765BD"/>
    <w:rsid w:val="008765E5"/>
    <w:rsid w:val="0087689D"/>
    <w:rsid w:val="0087701A"/>
    <w:rsid w:val="008774DF"/>
    <w:rsid w:val="008807DD"/>
    <w:rsid w:val="00880AF3"/>
    <w:rsid w:val="008814BE"/>
    <w:rsid w:val="00881715"/>
    <w:rsid w:val="008822E6"/>
    <w:rsid w:val="00882B0A"/>
    <w:rsid w:val="00882CDD"/>
    <w:rsid w:val="00883202"/>
    <w:rsid w:val="008835DA"/>
    <w:rsid w:val="00883700"/>
    <w:rsid w:val="00883F29"/>
    <w:rsid w:val="008845BB"/>
    <w:rsid w:val="00884B11"/>
    <w:rsid w:val="00884E21"/>
    <w:rsid w:val="008850D3"/>
    <w:rsid w:val="008853BA"/>
    <w:rsid w:val="0088683E"/>
    <w:rsid w:val="008873CD"/>
    <w:rsid w:val="008873FB"/>
    <w:rsid w:val="0088755E"/>
    <w:rsid w:val="00887B3B"/>
    <w:rsid w:val="00890C3D"/>
    <w:rsid w:val="00891852"/>
    <w:rsid w:val="00892519"/>
    <w:rsid w:val="0089341B"/>
    <w:rsid w:val="008942EE"/>
    <w:rsid w:val="0089431E"/>
    <w:rsid w:val="0089433D"/>
    <w:rsid w:val="00894AF7"/>
    <w:rsid w:val="00894DB3"/>
    <w:rsid w:val="008953DF"/>
    <w:rsid w:val="008955EA"/>
    <w:rsid w:val="008956DB"/>
    <w:rsid w:val="00895ED9"/>
    <w:rsid w:val="00896DEA"/>
    <w:rsid w:val="00896E69"/>
    <w:rsid w:val="00897714"/>
    <w:rsid w:val="008977BC"/>
    <w:rsid w:val="008A0110"/>
    <w:rsid w:val="008A01DA"/>
    <w:rsid w:val="008A01DF"/>
    <w:rsid w:val="008A0322"/>
    <w:rsid w:val="008A057D"/>
    <w:rsid w:val="008A1176"/>
    <w:rsid w:val="008A1AAE"/>
    <w:rsid w:val="008A1AB6"/>
    <w:rsid w:val="008A1F54"/>
    <w:rsid w:val="008A1F67"/>
    <w:rsid w:val="008A29F1"/>
    <w:rsid w:val="008A2BA7"/>
    <w:rsid w:val="008A33F1"/>
    <w:rsid w:val="008A3B66"/>
    <w:rsid w:val="008A3D20"/>
    <w:rsid w:val="008A44FF"/>
    <w:rsid w:val="008A5706"/>
    <w:rsid w:val="008A57F0"/>
    <w:rsid w:val="008A5B11"/>
    <w:rsid w:val="008A5F1A"/>
    <w:rsid w:val="008A5F3B"/>
    <w:rsid w:val="008A64B1"/>
    <w:rsid w:val="008A6FD6"/>
    <w:rsid w:val="008A7143"/>
    <w:rsid w:val="008A79DF"/>
    <w:rsid w:val="008A7BC2"/>
    <w:rsid w:val="008A7EAA"/>
    <w:rsid w:val="008B00E2"/>
    <w:rsid w:val="008B0701"/>
    <w:rsid w:val="008B1569"/>
    <w:rsid w:val="008B1639"/>
    <w:rsid w:val="008B22E1"/>
    <w:rsid w:val="008B278C"/>
    <w:rsid w:val="008B31A4"/>
    <w:rsid w:val="008B3496"/>
    <w:rsid w:val="008B3587"/>
    <w:rsid w:val="008B35F2"/>
    <w:rsid w:val="008B3924"/>
    <w:rsid w:val="008B3DD7"/>
    <w:rsid w:val="008B3F06"/>
    <w:rsid w:val="008B4331"/>
    <w:rsid w:val="008B4581"/>
    <w:rsid w:val="008B47DE"/>
    <w:rsid w:val="008B4932"/>
    <w:rsid w:val="008B49FA"/>
    <w:rsid w:val="008B4CA1"/>
    <w:rsid w:val="008B504F"/>
    <w:rsid w:val="008B54BE"/>
    <w:rsid w:val="008B6F0D"/>
    <w:rsid w:val="008B763F"/>
    <w:rsid w:val="008B77E5"/>
    <w:rsid w:val="008B7A5A"/>
    <w:rsid w:val="008B7B3D"/>
    <w:rsid w:val="008C0A62"/>
    <w:rsid w:val="008C18CB"/>
    <w:rsid w:val="008C2927"/>
    <w:rsid w:val="008C2978"/>
    <w:rsid w:val="008C2DB5"/>
    <w:rsid w:val="008C3338"/>
    <w:rsid w:val="008C344D"/>
    <w:rsid w:val="008C372B"/>
    <w:rsid w:val="008C381B"/>
    <w:rsid w:val="008C38D0"/>
    <w:rsid w:val="008C3A53"/>
    <w:rsid w:val="008C4BDB"/>
    <w:rsid w:val="008C4D39"/>
    <w:rsid w:val="008C5394"/>
    <w:rsid w:val="008C5A5F"/>
    <w:rsid w:val="008C6A0A"/>
    <w:rsid w:val="008C6D27"/>
    <w:rsid w:val="008C7042"/>
    <w:rsid w:val="008C7EF1"/>
    <w:rsid w:val="008D03E7"/>
    <w:rsid w:val="008D0A64"/>
    <w:rsid w:val="008D13E6"/>
    <w:rsid w:val="008D143E"/>
    <w:rsid w:val="008D1D3B"/>
    <w:rsid w:val="008D1FF4"/>
    <w:rsid w:val="008D22AB"/>
    <w:rsid w:val="008D2444"/>
    <w:rsid w:val="008D26A8"/>
    <w:rsid w:val="008D2C29"/>
    <w:rsid w:val="008D2D81"/>
    <w:rsid w:val="008D2DF0"/>
    <w:rsid w:val="008D3384"/>
    <w:rsid w:val="008D3525"/>
    <w:rsid w:val="008D432C"/>
    <w:rsid w:val="008D4832"/>
    <w:rsid w:val="008D4A95"/>
    <w:rsid w:val="008D4AAB"/>
    <w:rsid w:val="008D4C43"/>
    <w:rsid w:val="008D5064"/>
    <w:rsid w:val="008D51DE"/>
    <w:rsid w:val="008D5941"/>
    <w:rsid w:val="008D5B56"/>
    <w:rsid w:val="008D65D5"/>
    <w:rsid w:val="008D66D6"/>
    <w:rsid w:val="008D67DE"/>
    <w:rsid w:val="008D6A1F"/>
    <w:rsid w:val="008D719C"/>
    <w:rsid w:val="008D732B"/>
    <w:rsid w:val="008D7362"/>
    <w:rsid w:val="008D75B6"/>
    <w:rsid w:val="008D7941"/>
    <w:rsid w:val="008D7E43"/>
    <w:rsid w:val="008E1125"/>
    <w:rsid w:val="008E12D3"/>
    <w:rsid w:val="008E14E4"/>
    <w:rsid w:val="008E23DB"/>
    <w:rsid w:val="008E26F9"/>
    <w:rsid w:val="008E2F78"/>
    <w:rsid w:val="008E3374"/>
    <w:rsid w:val="008E38DA"/>
    <w:rsid w:val="008E39BD"/>
    <w:rsid w:val="008E41B2"/>
    <w:rsid w:val="008E576F"/>
    <w:rsid w:val="008E59A2"/>
    <w:rsid w:val="008E7154"/>
    <w:rsid w:val="008E7E17"/>
    <w:rsid w:val="008F0211"/>
    <w:rsid w:val="008F0239"/>
    <w:rsid w:val="008F0AB2"/>
    <w:rsid w:val="008F0C7C"/>
    <w:rsid w:val="008F0F69"/>
    <w:rsid w:val="008F1080"/>
    <w:rsid w:val="008F1B5D"/>
    <w:rsid w:val="008F1BAE"/>
    <w:rsid w:val="008F1E58"/>
    <w:rsid w:val="008F1ED3"/>
    <w:rsid w:val="008F1F92"/>
    <w:rsid w:val="008F2619"/>
    <w:rsid w:val="008F276F"/>
    <w:rsid w:val="008F2890"/>
    <w:rsid w:val="008F2F8B"/>
    <w:rsid w:val="008F3283"/>
    <w:rsid w:val="008F377F"/>
    <w:rsid w:val="008F3AC3"/>
    <w:rsid w:val="008F44D2"/>
    <w:rsid w:val="008F57E5"/>
    <w:rsid w:val="008F5BD1"/>
    <w:rsid w:val="008F5EFF"/>
    <w:rsid w:val="008F6FF0"/>
    <w:rsid w:val="008F711D"/>
    <w:rsid w:val="008F750D"/>
    <w:rsid w:val="008F79E5"/>
    <w:rsid w:val="009012D7"/>
    <w:rsid w:val="00901EAD"/>
    <w:rsid w:val="00902786"/>
    <w:rsid w:val="009027EA"/>
    <w:rsid w:val="00902A37"/>
    <w:rsid w:val="00903205"/>
    <w:rsid w:val="009035BF"/>
    <w:rsid w:val="009047F0"/>
    <w:rsid w:val="00904F65"/>
    <w:rsid w:val="00905C0B"/>
    <w:rsid w:val="0090659F"/>
    <w:rsid w:val="009065B1"/>
    <w:rsid w:val="00906B9F"/>
    <w:rsid w:val="00906D61"/>
    <w:rsid w:val="00907283"/>
    <w:rsid w:val="00907DC5"/>
    <w:rsid w:val="00910DC5"/>
    <w:rsid w:val="00911373"/>
    <w:rsid w:val="00911AC2"/>
    <w:rsid w:val="00912422"/>
    <w:rsid w:val="00912DEE"/>
    <w:rsid w:val="0091367B"/>
    <w:rsid w:val="00913E40"/>
    <w:rsid w:val="00914208"/>
    <w:rsid w:val="00914BEF"/>
    <w:rsid w:val="00914D76"/>
    <w:rsid w:val="009152CA"/>
    <w:rsid w:val="009156FC"/>
    <w:rsid w:val="00915B2C"/>
    <w:rsid w:val="00916D0D"/>
    <w:rsid w:val="00917633"/>
    <w:rsid w:val="009177CD"/>
    <w:rsid w:val="00921760"/>
    <w:rsid w:val="0092176B"/>
    <w:rsid w:val="00921C69"/>
    <w:rsid w:val="00921D06"/>
    <w:rsid w:val="00921EED"/>
    <w:rsid w:val="00922549"/>
    <w:rsid w:val="00922C4C"/>
    <w:rsid w:val="0092376F"/>
    <w:rsid w:val="00923B19"/>
    <w:rsid w:val="0092512F"/>
    <w:rsid w:val="009253AD"/>
    <w:rsid w:val="00925A9D"/>
    <w:rsid w:val="00925D2E"/>
    <w:rsid w:val="00925DE0"/>
    <w:rsid w:val="009264D7"/>
    <w:rsid w:val="009271B6"/>
    <w:rsid w:val="00927CD4"/>
    <w:rsid w:val="00927CF4"/>
    <w:rsid w:val="00927EA8"/>
    <w:rsid w:val="009300E4"/>
    <w:rsid w:val="009301F2"/>
    <w:rsid w:val="0093074C"/>
    <w:rsid w:val="00930E58"/>
    <w:rsid w:val="009314A6"/>
    <w:rsid w:val="009314ED"/>
    <w:rsid w:val="00931703"/>
    <w:rsid w:val="00931BF4"/>
    <w:rsid w:val="00932498"/>
    <w:rsid w:val="009324A9"/>
    <w:rsid w:val="009326E4"/>
    <w:rsid w:val="00932D4E"/>
    <w:rsid w:val="00932F72"/>
    <w:rsid w:val="00933114"/>
    <w:rsid w:val="00933C59"/>
    <w:rsid w:val="00934131"/>
    <w:rsid w:val="00934C91"/>
    <w:rsid w:val="00935528"/>
    <w:rsid w:val="009355D4"/>
    <w:rsid w:val="00935A8B"/>
    <w:rsid w:val="00935B25"/>
    <w:rsid w:val="009362FE"/>
    <w:rsid w:val="009363EE"/>
    <w:rsid w:val="00936796"/>
    <w:rsid w:val="009367E0"/>
    <w:rsid w:val="00937812"/>
    <w:rsid w:val="00937EC1"/>
    <w:rsid w:val="00940145"/>
    <w:rsid w:val="009406F9"/>
    <w:rsid w:val="009407D5"/>
    <w:rsid w:val="0094090D"/>
    <w:rsid w:val="00940DAD"/>
    <w:rsid w:val="00940E2C"/>
    <w:rsid w:val="00940FB6"/>
    <w:rsid w:val="0094117C"/>
    <w:rsid w:val="00941CD8"/>
    <w:rsid w:val="00942F2F"/>
    <w:rsid w:val="0094369D"/>
    <w:rsid w:val="0094461E"/>
    <w:rsid w:val="009449E9"/>
    <w:rsid w:val="0094545A"/>
    <w:rsid w:val="00945732"/>
    <w:rsid w:val="009459C2"/>
    <w:rsid w:val="00945AE8"/>
    <w:rsid w:val="00945EE2"/>
    <w:rsid w:val="00945F36"/>
    <w:rsid w:val="00945F51"/>
    <w:rsid w:val="00946495"/>
    <w:rsid w:val="00946968"/>
    <w:rsid w:val="0094732C"/>
    <w:rsid w:val="009474CA"/>
    <w:rsid w:val="00947651"/>
    <w:rsid w:val="009477B6"/>
    <w:rsid w:val="00947AC1"/>
    <w:rsid w:val="00950A9E"/>
    <w:rsid w:val="00950BDD"/>
    <w:rsid w:val="00951008"/>
    <w:rsid w:val="009515BA"/>
    <w:rsid w:val="00951CCF"/>
    <w:rsid w:val="00952308"/>
    <w:rsid w:val="00952B7E"/>
    <w:rsid w:val="0095307C"/>
    <w:rsid w:val="00954361"/>
    <w:rsid w:val="00954CEC"/>
    <w:rsid w:val="00954F1E"/>
    <w:rsid w:val="0095547F"/>
    <w:rsid w:val="00956140"/>
    <w:rsid w:val="009567E3"/>
    <w:rsid w:val="00956891"/>
    <w:rsid w:val="00956999"/>
    <w:rsid w:val="00956C75"/>
    <w:rsid w:val="009572EA"/>
    <w:rsid w:val="00957392"/>
    <w:rsid w:val="00957A7A"/>
    <w:rsid w:val="00957BF6"/>
    <w:rsid w:val="00957C2F"/>
    <w:rsid w:val="00960009"/>
    <w:rsid w:val="00960103"/>
    <w:rsid w:val="00960BD0"/>
    <w:rsid w:val="00960D6E"/>
    <w:rsid w:val="00960F9C"/>
    <w:rsid w:val="00961124"/>
    <w:rsid w:val="00961D30"/>
    <w:rsid w:val="00962218"/>
    <w:rsid w:val="009634B0"/>
    <w:rsid w:val="00963597"/>
    <w:rsid w:val="0096393B"/>
    <w:rsid w:val="00963A72"/>
    <w:rsid w:val="00964AE6"/>
    <w:rsid w:val="00964D79"/>
    <w:rsid w:val="00965CBE"/>
    <w:rsid w:val="00965E8E"/>
    <w:rsid w:val="00965ED9"/>
    <w:rsid w:val="009671F0"/>
    <w:rsid w:val="0096737F"/>
    <w:rsid w:val="00967BA9"/>
    <w:rsid w:val="00970076"/>
    <w:rsid w:val="00970252"/>
    <w:rsid w:val="00970390"/>
    <w:rsid w:val="009708A1"/>
    <w:rsid w:val="00971492"/>
    <w:rsid w:val="00971953"/>
    <w:rsid w:val="00971FC3"/>
    <w:rsid w:val="009723A1"/>
    <w:rsid w:val="00972B21"/>
    <w:rsid w:val="00972BF7"/>
    <w:rsid w:val="00972CE7"/>
    <w:rsid w:val="00972DA4"/>
    <w:rsid w:val="00973581"/>
    <w:rsid w:val="009735B7"/>
    <w:rsid w:val="009736E0"/>
    <w:rsid w:val="00973C30"/>
    <w:rsid w:val="0097427A"/>
    <w:rsid w:val="0097434C"/>
    <w:rsid w:val="009745C3"/>
    <w:rsid w:val="009746D0"/>
    <w:rsid w:val="009755EB"/>
    <w:rsid w:val="009759CD"/>
    <w:rsid w:val="00975B0B"/>
    <w:rsid w:val="00975F73"/>
    <w:rsid w:val="009762DD"/>
    <w:rsid w:val="00976441"/>
    <w:rsid w:val="00976EF9"/>
    <w:rsid w:val="009771F6"/>
    <w:rsid w:val="009772F2"/>
    <w:rsid w:val="00977564"/>
    <w:rsid w:val="00977917"/>
    <w:rsid w:val="00977CF2"/>
    <w:rsid w:val="00977D48"/>
    <w:rsid w:val="00980FB2"/>
    <w:rsid w:val="009814CA"/>
    <w:rsid w:val="00981C26"/>
    <w:rsid w:val="0098223E"/>
    <w:rsid w:val="00982678"/>
    <w:rsid w:val="00982CD3"/>
    <w:rsid w:val="00983532"/>
    <w:rsid w:val="00983EEB"/>
    <w:rsid w:val="00984230"/>
    <w:rsid w:val="009842C9"/>
    <w:rsid w:val="00984EEE"/>
    <w:rsid w:val="0098543C"/>
    <w:rsid w:val="009855A4"/>
    <w:rsid w:val="00985B3D"/>
    <w:rsid w:val="00985E9F"/>
    <w:rsid w:val="00985FD6"/>
    <w:rsid w:val="00986019"/>
    <w:rsid w:val="00986C35"/>
    <w:rsid w:val="00987336"/>
    <w:rsid w:val="00987C62"/>
    <w:rsid w:val="00987F49"/>
    <w:rsid w:val="00990E88"/>
    <w:rsid w:val="00991221"/>
    <w:rsid w:val="00991273"/>
    <w:rsid w:val="009912F1"/>
    <w:rsid w:val="009915AF"/>
    <w:rsid w:val="009918A3"/>
    <w:rsid w:val="00991AA8"/>
    <w:rsid w:val="00991B22"/>
    <w:rsid w:val="00991D7D"/>
    <w:rsid w:val="0099260B"/>
    <w:rsid w:val="00992797"/>
    <w:rsid w:val="009927EE"/>
    <w:rsid w:val="00992CC8"/>
    <w:rsid w:val="00993154"/>
    <w:rsid w:val="009931A6"/>
    <w:rsid w:val="009931B2"/>
    <w:rsid w:val="00993A8D"/>
    <w:rsid w:val="00993E6B"/>
    <w:rsid w:val="009943CC"/>
    <w:rsid w:val="0099450B"/>
    <w:rsid w:val="00994C99"/>
    <w:rsid w:val="00995306"/>
    <w:rsid w:val="0099540E"/>
    <w:rsid w:val="00996019"/>
    <w:rsid w:val="00996372"/>
    <w:rsid w:val="00996D1A"/>
    <w:rsid w:val="00996EE9"/>
    <w:rsid w:val="009972FE"/>
    <w:rsid w:val="0099742C"/>
    <w:rsid w:val="00997432"/>
    <w:rsid w:val="00997435"/>
    <w:rsid w:val="00997715"/>
    <w:rsid w:val="00997C93"/>
    <w:rsid w:val="009A0608"/>
    <w:rsid w:val="009A0A8B"/>
    <w:rsid w:val="009A0B41"/>
    <w:rsid w:val="009A0B8C"/>
    <w:rsid w:val="009A0F71"/>
    <w:rsid w:val="009A116F"/>
    <w:rsid w:val="009A190C"/>
    <w:rsid w:val="009A2256"/>
    <w:rsid w:val="009A3311"/>
    <w:rsid w:val="009A383D"/>
    <w:rsid w:val="009A3CE3"/>
    <w:rsid w:val="009A3DF5"/>
    <w:rsid w:val="009A4457"/>
    <w:rsid w:val="009A46DD"/>
    <w:rsid w:val="009A4DB0"/>
    <w:rsid w:val="009A4E85"/>
    <w:rsid w:val="009A4F67"/>
    <w:rsid w:val="009A5560"/>
    <w:rsid w:val="009A5645"/>
    <w:rsid w:val="009A5A49"/>
    <w:rsid w:val="009A6DFD"/>
    <w:rsid w:val="009A70A0"/>
    <w:rsid w:val="009A713D"/>
    <w:rsid w:val="009A749B"/>
    <w:rsid w:val="009A75D0"/>
    <w:rsid w:val="009A7C9D"/>
    <w:rsid w:val="009A7EFF"/>
    <w:rsid w:val="009B05D7"/>
    <w:rsid w:val="009B0D2E"/>
    <w:rsid w:val="009B143A"/>
    <w:rsid w:val="009B199B"/>
    <w:rsid w:val="009B25E1"/>
    <w:rsid w:val="009B2B2D"/>
    <w:rsid w:val="009B390E"/>
    <w:rsid w:val="009B3946"/>
    <w:rsid w:val="009B4F28"/>
    <w:rsid w:val="009B50A4"/>
    <w:rsid w:val="009B55FF"/>
    <w:rsid w:val="009B5804"/>
    <w:rsid w:val="009B788A"/>
    <w:rsid w:val="009C01A6"/>
    <w:rsid w:val="009C091A"/>
    <w:rsid w:val="009C1109"/>
    <w:rsid w:val="009C185B"/>
    <w:rsid w:val="009C19E1"/>
    <w:rsid w:val="009C1C62"/>
    <w:rsid w:val="009C1FA7"/>
    <w:rsid w:val="009C2E48"/>
    <w:rsid w:val="009C3071"/>
    <w:rsid w:val="009C31AF"/>
    <w:rsid w:val="009C39B3"/>
    <w:rsid w:val="009C4C1F"/>
    <w:rsid w:val="009C4EFD"/>
    <w:rsid w:val="009C4F9B"/>
    <w:rsid w:val="009C4FD9"/>
    <w:rsid w:val="009C6159"/>
    <w:rsid w:val="009C69FF"/>
    <w:rsid w:val="009C6BE0"/>
    <w:rsid w:val="009C6EBF"/>
    <w:rsid w:val="009C742C"/>
    <w:rsid w:val="009C7492"/>
    <w:rsid w:val="009C7796"/>
    <w:rsid w:val="009C784A"/>
    <w:rsid w:val="009C7F89"/>
    <w:rsid w:val="009D033C"/>
    <w:rsid w:val="009D0FA1"/>
    <w:rsid w:val="009D122D"/>
    <w:rsid w:val="009D15DE"/>
    <w:rsid w:val="009D1A4B"/>
    <w:rsid w:val="009D1FD8"/>
    <w:rsid w:val="009D2271"/>
    <w:rsid w:val="009D2823"/>
    <w:rsid w:val="009D3AE2"/>
    <w:rsid w:val="009D3AFE"/>
    <w:rsid w:val="009D4C4A"/>
    <w:rsid w:val="009D4E7B"/>
    <w:rsid w:val="009D53E5"/>
    <w:rsid w:val="009D55EF"/>
    <w:rsid w:val="009D5A12"/>
    <w:rsid w:val="009D638F"/>
    <w:rsid w:val="009D6BAA"/>
    <w:rsid w:val="009D6BBF"/>
    <w:rsid w:val="009D73E3"/>
    <w:rsid w:val="009D741A"/>
    <w:rsid w:val="009D7AE2"/>
    <w:rsid w:val="009D7C1D"/>
    <w:rsid w:val="009D7E78"/>
    <w:rsid w:val="009E06B6"/>
    <w:rsid w:val="009E06F9"/>
    <w:rsid w:val="009E08E1"/>
    <w:rsid w:val="009E0CB5"/>
    <w:rsid w:val="009E11BA"/>
    <w:rsid w:val="009E17D7"/>
    <w:rsid w:val="009E19F9"/>
    <w:rsid w:val="009E1AA1"/>
    <w:rsid w:val="009E1B82"/>
    <w:rsid w:val="009E1FAB"/>
    <w:rsid w:val="009E2134"/>
    <w:rsid w:val="009E22D3"/>
    <w:rsid w:val="009E2EC6"/>
    <w:rsid w:val="009E3625"/>
    <w:rsid w:val="009E37D4"/>
    <w:rsid w:val="009E38BA"/>
    <w:rsid w:val="009E3A21"/>
    <w:rsid w:val="009E4F6D"/>
    <w:rsid w:val="009E54A0"/>
    <w:rsid w:val="009E5712"/>
    <w:rsid w:val="009E6583"/>
    <w:rsid w:val="009E67E6"/>
    <w:rsid w:val="009E6A16"/>
    <w:rsid w:val="009E6BCC"/>
    <w:rsid w:val="009E6D42"/>
    <w:rsid w:val="009E79BB"/>
    <w:rsid w:val="009E7A81"/>
    <w:rsid w:val="009E7D84"/>
    <w:rsid w:val="009E7EAF"/>
    <w:rsid w:val="009F0F2F"/>
    <w:rsid w:val="009F1285"/>
    <w:rsid w:val="009F1D89"/>
    <w:rsid w:val="009F1F64"/>
    <w:rsid w:val="009F317B"/>
    <w:rsid w:val="009F3260"/>
    <w:rsid w:val="009F327C"/>
    <w:rsid w:val="009F41B1"/>
    <w:rsid w:val="009F420B"/>
    <w:rsid w:val="009F457C"/>
    <w:rsid w:val="009F4C77"/>
    <w:rsid w:val="009F4CDA"/>
    <w:rsid w:val="009F4FB9"/>
    <w:rsid w:val="009F55E0"/>
    <w:rsid w:val="009F6032"/>
    <w:rsid w:val="009F65AD"/>
    <w:rsid w:val="009F6B03"/>
    <w:rsid w:val="009F7840"/>
    <w:rsid w:val="00A00540"/>
    <w:rsid w:val="00A0173B"/>
    <w:rsid w:val="00A01C9B"/>
    <w:rsid w:val="00A020EE"/>
    <w:rsid w:val="00A02395"/>
    <w:rsid w:val="00A027D9"/>
    <w:rsid w:val="00A02B99"/>
    <w:rsid w:val="00A0423D"/>
    <w:rsid w:val="00A04C10"/>
    <w:rsid w:val="00A0514F"/>
    <w:rsid w:val="00A053A0"/>
    <w:rsid w:val="00A053D5"/>
    <w:rsid w:val="00A05420"/>
    <w:rsid w:val="00A05619"/>
    <w:rsid w:val="00A057FD"/>
    <w:rsid w:val="00A07389"/>
    <w:rsid w:val="00A07390"/>
    <w:rsid w:val="00A07757"/>
    <w:rsid w:val="00A07C90"/>
    <w:rsid w:val="00A07ECD"/>
    <w:rsid w:val="00A10461"/>
    <w:rsid w:val="00A10745"/>
    <w:rsid w:val="00A10A97"/>
    <w:rsid w:val="00A10D1B"/>
    <w:rsid w:val="00A1162D"/>
    <w:rsid w:val="00A120E3"/>
    <w:rsid w:val="00A122EE"/>
    <w:rsid w:val="00A1238B"/>
    <w:rsid w:val="00A12CBA"/>
    <w:rsid w:val="00A12CD3"/>
    <w:rsid w:val="00A13C6C"/>
    <w:rsid w:val="00A13E12"/>
    <w:rsid w:val="00A14335"/>
    <w:rsid w:val="00A14398"/>
    <w:rsid w:val="00A14463"/>
    <w:rsid w:val="00A1465D"/>
    <w:rsid w:val="00A14B56"/>
    <w:rsid w:val="00A14F38"/>
    <w:rsid w:val="00A15C4F"/>
    <w:rsid w:val="00A16187"/>
    <w:rsid w:val="00A1630D"/>
    <w:rsid w:val="00A16530"/>
    <w:rsid w:val="00A166EF"/>
    <w:rsid w:val="00A16EE1"/>
    <w:rsid w:val="00A174CD"/>
    <w:rsid w:val="00A209E6"/>
    <w:rsid w:val="00A20A61"/>
    <w:rsid w:val="00A21F95"/>
    <w:rsid w:val="00A2204B"/>
    <w:rsid w:val="00A2233F"/>
    <w:rsid w:val="00A22453"/>
    <w:rsid w:val="00A22BBD"/>
    <w:rsid w:val="00A237C1"/>
    <w:rsid w:val="00A23FE7"/>
    <w:rsid w:val="00A24756"/>
    <w:rsid w:val="00A252AA"/>
    <w:rsid w:val="00A25F48"/>
    <w:rsid w:val="00A25FCC"/>
    <w:rsid w:val="00A2693C"/>
    <w:rsid w:val="00A26F22"/>
    <w:rsid w:val="00A27027"/>
    <w:rsid w:val="00A27195"/>
    <w:rsid w:val="00A2736D"/>
    <w:rsid w:val="00A27743"/>
    <w:rsid w:val="00A30BAE"/>
    <w:rsid w:val="00A30C06"/>
    <w:rsid w:val="00A30DE8"/>
    <w:rsid w:val="00A31049"/>
    <w:rsid w:val="00A33868"/>
    <w:rsid w:val="00A338B3"/>
    <w:rsid w:val="00A33961"/>
    <w:rsid w:val="00A33AA3"/>
    <w:rsid w:val="00A33C5A"/>
    <w:rsid w:val="00A33CA2"/>
    <w:rsid w:val="00A33ED9"/>
    <w:rsid w:val="00A34D0E"/>
    <w:rsid w:val="00A35AE9"/>
    <w:rsid w:val="00A35B05"/>
    <w:rsid w:val="00A35FDF"/>
    <w:rsid w:val="00A363D4"/>
    <w:rsid w:val="00A363F7"/>
    <w:rsid w:val="00A36F9C"/>
    <w:rsid w:val="00A36FB7"/>
    <w:rsid w:val="00A37086"/>
    <w:rsid w:val="00A376FE"/>
    <w:rsid w:val="00A402EE"/>
    <w:rsid w:val="00A4115F"/>
    <w:rsid w:val="00A418A5"/>
    <w:rsid w:val="00A41B13"/>
    <w:rsid w:val="00A42E65"/>
    <w:rsid w:val="00A4445A"/>
    <w:rsid w:val="00A445C1"/>
    <w:rsid w:val="00A45743"/>
    <w:rsid w:val="00A45CD4"/>
    <w:rsid w:val="00A46504"/>
    <w:rsid w:val="00A46F12"/>
    <w:rsid w:val="00A47409"/>
    <w:rsid w:val="00A47652"/>
    <w:rsid w:val="00A47866"/>
    <w:rsid w:val="00A47A30"/>
    <w:rsid w:val="00A50476"/>
    <w:rsid w:val="00A50AD6"/>
    <w:rsid w:val="00A50BC1"/>
    <w:rsid w:val="00A50DB3"/>
    <w:rsid w:val="00A50FFB"/>
    <w:rsid w:val="00A515DF"/>
    <w:rsid w:val="00A51AEA"/>
    <w:rsid w:val="00A524A8"/>
    <w:rsid w:val="00A528A1"/>
    <w:rsid w:val="00A52AC0"/>
    <w:rsid w:val="00A532A0"/>
    <w:rsid w:val="00A53B0F"/>
    <w:rsid w:val="00A53B17"/>
    <w:rsid w:val="00A53DD1"/>
    <w:rsid w:val="00A541FD"/>
    <w:rsid w:val="00A54459"/>
    <w:rsid w:val="00A55104"/>
    <w:rsid w:val="00A55A0E"/>
    <w:rsid w:val="00A55AAA"/>
    <w:rsid w:val="00A55AD1"/>
    <w:rsid w:val="00A561D7"/>
    <w:rsid w:val="00A562EF"/>
    <w:rsid w:val="00A56A5E"/>
    <w:rsid w:val="00A56B79"/>
    <w:rsid w:val="00A56D9A"/>
    <w:rsid w:val="00A56EF7"/>
    <w:rsid w:val="00A576D0"/>
    <w:rsid w:val="00A612D1"/>
    <w:rsid w:val="00A61977"/>
    <w:rsid w:val="00A62B77"/>
    <w:rsid w:val="00A631A1"/>
    <w:rsid w:val="00A63651"/>
    <w:rsid w:val="00A63A90"/>
    <w:rsid w:val="00A63B8E"/>
    <w:rsid w:val="00A63FEB"/>
    <w:rsid w:val="00A64510"/>
    <w:rsid w:val="00A651F4"/>
    <w:rsid w:val="00A657AD"/>
    <w:rsid w:val="00A65962"/>
    <w:rsid w:val="00A65AD3"/>
    <w:rsid w:val="00A65B30"/>
    <w:rsid w:val="00A661BC"/>
    <w:rsid w:val="00A67390"/>
    <w:rsid w:val="00A67423"/>
    <w:rsid w:val="00A6762B"/>
    <w:rsid w:val="00A700C6"/>
    <w:rsid w:val="00A7118A"/>
    <w:rsid w:val="00A7147C"/>
    <w:rsid w:val="00A7192C"/>
    <w:rsid w:val="00A7250D"/>
    <w:rsid w:val="00A72684"/>
    <w:rsid w:val="00A72897"/>
    <w:rsid w:val="00A729F3"/>
    <w:rsid w:val="00A72C18"/>
    <w:rsid w:val="00A733CA"/>
    <w:rsid w:val="00A7340B"/>
    <w:rsid w:val="00A73D14"/>
    <w:rsid w:val="00A73F06"/>
    <w:rsid w:val="00A746F3"/>
    <w:rsid w:val="00A74957"/>
    <w:rsid w:val="00A7497C"/>
    <w:rsid w:val="00A74A08"/>
    <w:rsid w:val="00A74B8A"/>
    <w:rsid w:val="00A75246"/>
    <w:rsid w:val="00A755D6"/>
    <w:rsid w:val="00A75CF1"/>
    <w:rsid w:val="00A7606F"/>
    <w:rsid w:val="00A7629B"/>
    <w:rsid w:val="00A76694"/>
    <w:rsid w:val="00A7683D"/>
    <w:rsid w:val="00A76E88"/>
    <w:rsid w:val="00A775C8"/>
    <w:rsid w:val="00A7788E"/>
    <w:rsid w:val="00A77A84"/>
    <w:rsid w:val="00A812A8"/>
    <w:rsid w:val="00A815DC"/>
    <w:rsid w:val="00A8274F"/>
    <w:rsid w:val="00A82781"/>
    <w:rsid w:val="00A82A0A"/>
    <w:rsid w:val="00A82D59"/>
    <w:rsid w:val="00A8328E"/>
    <w:rsid w:val="00A83587"/>
    <w:rsid w:val="00A83AB8"/>
    <w:rsid w:val="00A84276"/>
    <w:rsid w:val="00A84962"/>
    <w:rsid w:val="00A84AAE"/>
    <w:rsid w:val="00A84F87"/>
    <w:rsid w:val="00A854CA"/>
    <w:rsid w:val="00A857C5"/>
    <w:rsid w:val="00A86E3C"/>
    <w:rsid w:val="00A87012"/>
    <w:rsid w:val="00A87667"/>
    <w:rsid w:val="00A87D5A"/>
    <w:rsid w:val="00A906A1"/>
    <w:rsid w:val="00A90B39"/>
    <w:rsid w:val="00A90B46"/>
    <w:rsid w:val="00A9106A"/>
    <w:rsid w:val="00A910F1"/>
    <w:rsid w:val="00A918BB"/>
    <w:rsid w:val="00A919BE"/>
    <w:rsid w:val="00A93040"/>
    <w:rsid w:val="00A9357A"/>
    <w:rsid w:val="00A936E6"/>
    <w:rsid w:val="00A93845"/>
    <w:rsid w:val="00A93BE4"/>
    <w:rsid w:val="00A93CB3"/>
    <w:rsid w:val="00A9434F"/>
    <w:rsid w:val="00A94712"/>
    <w:rsid w:val="00A94EFF"/>
    <w:rsid w:val="00A94F76"/>
    <w:rsid w:val="00A95466"/>
    <w:rsid w:val="00A957A3"/>
    <w:rsid w:val="00A95C7E"/>
    <w:rsid w:val="00A961C9"/>
    <w:rsid w:val="00A972D4"/>
    <w:rsid w:val="00AA05AC"/>
    <w:rsid w:val="00AA10DA"/>
    <w:rsid w:val="00AA18F4"/>
    <w:rsid w:val="00AA1CD1"/>
    <w:rsid w:val="00AA1E9F"/>
    <w:rsid w:val="00AA30BA"/>
    <w:rsid w:val="00AA3240"/>
    <w:rsid w:val="00AA3C53"/>
    <w:rsid w:val="00AA439D"/>
    <w:rsid w:val="00AA47FB"/>
    <w:rsid w:val="00AA4A0C"/>
    <w:rsid w:val="00AA4B2B"/>
    <w:rsid w:val="00AA4D0D"/>
    <w:rsid w:val="00AA52CB"/>
    <w:rsid w:val="00AA580E"/>
    <w:rsid w:val="00AA5A94"/>
    <w:rsid w:val="00AA63C3"/>
    <w:rsid w:val="00AA645E"/>
    <w:rsid w:val="00AA6B70"/>
    <w:rsid w:val="00AA7084"/>
    <w:rsid w:val="00AB0A76"/>
    <w:rsid w:val="00AB0D9C"/>
    <w:rsid w:val="00AB126B"/>
    <w:rsid w:val="00AB1FC5"/>
    <w:rsid w:val="00AB2D5F"/>
    <w:rsid w:val="00AB2F60"/>
    <w:rsid w:val="00AB3020"/>
    <w:rsid w:val="00AB37BC"/>
    <w:rsid w:val="00AB4447"/>
    <w:rsid w:val="00AB44DA"/>
    <w:rsid w:val="00AB483F"/>
    <w:rsid w:val="00AB5169"/>
    <w:rsid w:val="00AB543D"/>
    <w:rsid w:val="00AB65C1"/>
    <w:rsid w:val="00AB6A70"/>
    <w:rsid w:val="00AB6AF8"/>
    <w:rsid w:val="00AC028E"/>
    <w:rsid w:val="00AC0CA6"/>
    <w:rsid w:val="00AC0DB8"/>
    <w:rsid w:val="00AC14D8"/>
    <w:rsid w:val="00AC1729"/>
    <w:rsid w:val="00AC2C09"/>
    <w:rsid w:val="00AC34E6"/>
    <w:rsid w:val="00AC3D20"/>
    <w:rsid w:val="00AC3E9D"/>
    <w:rsid w:val="00AC41E0"/>
    <w:rsid w:val="00AC4474"/>
    <w:rsid w:val="00AC4DF7"/>
    <w:rsid w:val="00AC4ECB"/>
    <w:rsid w:val="00AC50C8"/>
    <w:rsid w:val="00AC56D7"/>
    <w:rsid w:val="00AC57D2"/>
    <w:rsid w:val="00AC581A"/>
    <w:rsid w:val="00AC5A05"/>
    <w:rsid w:val="00AC7058"/>
    <w:rsid w:val="00AC7093"/>
    <w:rsid w:val="00AC71D5"/>
    <w:rsid w:val="00AC72C7"/>
    <w:rsid w:val="00AC76FA"/>
    <w:rsid w:val="00AD027F"/>
    <w:rsid w:val="00AD0846"/>
    <w:rsid w:val="00AD14B3"/>
    <w:rsid w:val="00AD20FD"/>
    <w:rsid w:val="00AD3215"/>
    <w:rsid w:val="00AD3900"/>
    <w:rsid w:val="00AD3BF6"/>
    <w:rsid w:val="00AD3CB4"/>
    <w:rsid w:val="00AD3DBE"/>
    <w:rsid w:val="00AD424A"/>
    <w:rsid w:val="00AD46AE"/>
    <w:rsid w:val="00AD4A96"/>
    <w:rsid w:val="00AD4AF6"/>
    <w:rsid w:val="00AD5012"/>
    <w:rsid w:val="00AD5440"/>
    <w:rsid w:val="00AD55B4"/>
    <w:rsid w:val="00AD57F1"/>
    <w:rsid w:val="00AD583C"/>
    <w:rsid w:val="00AD5A86"/>
    <w:rsid w:val="00AD5F72"/>
    <w:rsid w:val="00AD6837"/>
    <w:rsid w:val="00AD7701"/>
    <w:rsid w:val="00AD787D"/>
    <w:rsid w:val="00AD7B61"/>
    <w:rsid w:val="00AE039D"/>
    <w:rsid w:val="00AE0DE3"/>
    <w:rsid w:val="00AE10D1"/>
    <w:rsid w:val="00AE144F"/>
    <w:rsid w:val="00AE1A92"/>
    <w:rsid w:val="00AE1CF3"/>
    <w:rsid w:val="00AE1FCA"/>
    <w:rsid w:val="00AE202A"/>
    <w:rsid w:val="00AE23E6"/>
    <w:rsid w:val="00AE2460"/>
    <w:rsid w:val="00AE2930"/>
    <w:rsid w:val="00AE2E14"/>
    <w:rsid w:val="00AE3130"/>
    <w:rsid w:val="00AE3BCA"/>
    <w:rsid w:val="00AE47C6"/>
    <w:rsid w:val="00AE50E5"/>
    <w:rsid w:val="00AE51D2"/>
    <w:rsid w:val="00AE561B"/>
    <w:rsid w:val="00AE59E8"/>
    <w:rsid w:val="00AE60E3"/>
    <w:rsid w:val="00AE6BCB"/>
    <w:rsid w:val="00AE71C8"/>
    <w:rsid w:val="00AE738D"/>
    <w:rsid w:val="00AE7737"/>
    <w:rsid w:val="00AF05A4"/>
    <w:rsid w:val="00AF0AAF"/>
    <w:rsid w:val="00AF0F25"/>
    <w:rsid w:val="00AF134D"/>
    <w:rsid w:val="00AF1D7F"/>
    <w:rsid w:val="00AF21CF"/>
    <w:rsid w:val="00AF26D7"/>
    <w:rsid w:val="00AF2A1C"/>
    <w:rsid w:val="00AF34E2"/>
    <w:rsid w:val="00AF36E3"/>
    <w:rsid w:val="00AF3A98"/>
    <w:rsid w:val="00AF3E0B"/>
    <w:rsid w:val="00AF3E5A"/>
    <w:rsid w:val="00AF44D7"/>
    <w:rsid w:val="00AF4594"/>
    <w:rsid w:val="00AF584E"/>
    <w:rsid w:val="00AF5A21"/>
    <w:rsid w:val="00AF6787"/>
    <w:rsid w:val="00AF6C79"/>
    <w:rsid w:val="00AF71FF"/>
    <w:rsid w:val="00AF7680"/>
    <w:rsid w:val="00AF7705"/>
    <w:rsid w:val="00AF7B5A"/>
    <w:rsid w:val="00B00017"/>
    <w:rsid w:val="00B00252"/>
    <w:rsid w:val="00B0071E"/>
    <w:rsid w:val="00B00A6E"/>
    <w:rsid w:val="00B01112"/>
    <w:rsid w:val="00B01827"/>
    <w:rsid w:val="00B01A87"/>
    <w:rsid w:val="00B01F42"/>
    <w:rsid w:val="00B02041"/>
    <w:rsid w:val="00B0234F"/>
    <w:rsid w:val="00B02D80"/>
    <w:rsid w:val="00B02E29"/>
    <w:rsid w:val="00B036F2"/>
    <w:rsid w:val="00B03C23"/>
    <w:rsid w:val="00B03D7D"/>
    <w:rsid w:val="00B03E12"/>
    <w:rsid w:val="00B03ED7"/>
    <w:rsid w:val="00B04838"/>
    <w:rsid w:val="00B04CE2"/>
    <w:rsid w:val="00B05361"/>
    <w:rsid w:val="00B05705"/>
    <w:rsid w:val="00B05A75"/>
    <w:rsid w:val="00B05B83"/>
    <w:rsid w:val="00B065CB"/>
    <w:rsid w:val="00B0661A"/>
    <w:rsid w:val="00B066F3"/>
    <w:rsid w:val="00B06D15"/>
    <w:rsid w:val="00B06D8E"/>
    <w:rsid w:val="00B07161"/>
    <w:rsid w:val="00B071FF"/>
    <w:rsid w:val="00B077BD"/>
    <w:rsid w:val="00B07982"/>
    <w:rsid w:val="00B10309"/>
    <w:rsid w:val="00B10506"/>
    <w:rsid w:val="00B10D5D"/>
    <w:rsid w:val="00B10DF5"/>
    <w:rsid w:val="00B11100"/>
    <w:rsid w:val="00B111B1"/>
    <w:rsid w:val="00B11812"/>
    <w:rsid w:val="00B12158"/>
    <w:rsid w:val="00B12E87"/>
    <w:rsid w:val="00B12E9C"/>
    <w:rsid w:val="00B133DB"/>
    <w:rsid w:val="00B1379A"/>
    <w:rsid w:val="00B139E7"/>
    <w:rsid w:val="00B139F6"/>
    <w:rsid w:val="00B13D23"/>
    <w:rsid w:val="00B13F24"/>
    <w:rsid w:val="00B14598"/>
    <w:rsid w:val="00B1470E"/>
    <w:rsid w:val="00B147B7"/>
    <w:rsid w:val="00B14933"/>
    <w:rsid w:val="00B156A5"/>
    <w:rsid w:val="00B1588D"/>
    <w:rsid w:val="00B15C00"/>
    <w:rsid w:val="00B15DB6"/>
    <w:rsid w:val="00B1718E"/>
    <w:rsid w:val="00B17391"/>
    <w:rsid w:val="00B176FA"/>
    <w:rsid w:val="00B17C44"/>
    <w:rsid w:val="00B17D4C"/>
    <w:rsid w:val="00B2143F"/>
    <w:rsid w:val="00B21555"/>
    <w:rsid w:val="00B219EB"/>
    <w:rsid w:val="00B21B49"/>
    <w:rsid w:val="00B21D84"/>
    <w:rsid w:val="00B21E8F"/>
    <w:rsid w:val="00B22520"/>
    <w:rsid w:val="00B234D4"/>
    <w:rsid w:val="00B2366A"/>
    <w:rsid w:val="00B238EF"/>
    <w:rsid w:val="00B238F9"/>
    <w:rsid w:val="00B24434"/>
    <w:rsid w:val="00B247B4"/>
    <w:rsid w:val="00B24B3E"/>
    <w:rsid w:val="00B2612B"/>
    <w:rsid w:val="00B26242"/>
    <w:rsid w:val="00B26DE2"/>
    <w:rsid w:val="00B26FBF"/>
    <w:rsid w:val="00B27B09"/>
    <w:rsid w:val="00B30044"/>
    <w:rsid w:val="00B3034F"/>
    <w:rsid w:val="00B30562"/>
    <w:rsid w:val="00B309A4"/>
    <w:rsid w:val="00B31E08"/>
    <w:rsid w:val="00B31FBC"/>
    <w:rsid w:val="00B321ED"/>
    <w:rsid w:val="00B3260F"/>
    <w:rsid w:val="00B327D9"/>
    <w:rsid w:val="00B32B0C"/>
    <w:rsid w:val="00B32D16"/>
    <w:rsid w:val="00B33509"/>
    <w:rsid w:val="00B33ADC"/>
    <w:rsid w:val="00B33E98"/>
    <w:rsid w:val="00B34186"/>
    <w:rsid w:val="00B34329"/>
    <w:rsid w:val="00B3498E"/>
    <w:rsid w:val="00B35FA8"/>
    <w:rsid w:val="00B36B9A"/>
    <w:rsid w:val="00B36CA2"/>
    <w:rsid w:val="00B37538"/>
    <w:rsid w:val="00B37B05"/>
    <w:rsid w:val="00B37C64"/>
    <w:rsid w:val="00B41C06"/>
    <w:rsid w:val="00B42849"/>
    <w:rsid w:val="00B428DC"/>
    <w:rsid w:val="00B42E29"/>
    <w:rsid w:val="00B42F91"/>
    <w:rsid w:val="00B432F2"/>
    <w:rsid w:val="00B44DBD"/>
    <w:rsid w:val="00B45519"/>
    <w:rsid w:val="00B4559B"/>
    <w:rsid w:val="00B4561B"/>
    <w:rsid w:val="00B45760"/>
    <w:rsid w:val="00B45C67"/>
    <w:rsid w:val="00B45F50"/>
    <w:rsid w:val="00B46618"/>
    <w:rsid w:val="00B468A6"/>
    <w:rsid w:val="00B46CA4"/>
    <w:rsid w:val="00B477F6"/>
    <w:rsid w:val="00B501F4"/>
    <w:rsid w:val="00B503C8"/>
    <w:rsid w:val="00B51277"/>
    <w:rsid w:val="00B51467"/>
    <w:rsid w:val="00B51611"/>
    <w:rsid w:val="00B51EA2"/>
    <w:rsid w:val="00B522C3"/>
    <w:rsid w:val="00B52CD8"/>
    <w:rsid w:val="00B54134"/>
    <w:rsid w:val="00B542D0"/>
    <w:rsid w:val="00B54D1A"/>
    <w:rsid w:val="00B54D69"/>
    <w:rsid w:val="00B551C9"/>
    <w:rsid w:val="00B555E1"/>
    <w:rsid w:val="00B556FD"/>
    <w:rsid w:val="00B55A1A"/>
    <w:rsid w:val="00B55E67"/>
    <w:rsid w:val="00B56026"/>
    <w:rsid w:val="00B56BB5"/>
    <w:rsid w:val="00B57701"/>
    <w:rsid w:val="00B57C89"/>
    <w:rsid w:val="00B60E7A"/>
    <w:rsid w:val="00B60F7A"/>
    <w:rsid w:val="00B6217F"/>
    <w:rsid w:val="00B621C2"/>
    <w:rsid w:val="00B62A7E"/>
    <w:rsid w:val="00B62D13"/>
    <w:rsid w:val="00B63E81"/>
    <w:rsid w:val="00B63EA5"/>
    <w:rsid w:val="00B63EEB"/>
    <w:rsid w:val="00B63F24"/>
    <w:rsid w:val="00B64326"/>
    <w:rsid w:val="00B6482D"/>
    <w:rsid w:val="00B64EB0"/>
    <w:rsid w:val="00B65037"/>
    <w:rsid w:val="00B658C8"/>
    <w:rsid w:val="00B65FAD"/>
    <w:rsid w:val="00B6694C"/>
    <w:rsid w:val="00B66B7E"/>
    <w:rsid w:val="00B67FE1"/>
    <w:rsid w:val="00B704AF"/>
    <w:rsid w:val="00B705CC"/>
    <w:rsid w:val="00B7079A"/>
    <w:rsid w:val="00B707D4"/>
    <w:rsid w:val="00B70D3D"/>
    <w:rsid w:val="00B70F7E"/>
    <w:rsid w:val="00B711AA"/>
    <w:rsid w:val="00B71E59"/>
    <w:rsid w:val="00B72041"/>
    <w:rsid w:val="00B72340"/>
    <w:rsid w:val="00B72CAD"/>
    <w:rsid w:val="00B72FE3"/>
    <w:rsid w:val="00B7337F"/>
    <w:rsid w:val="00B73ADD"/>
    <w:rsid w:val="00B73B12"/>
    <w:rsid w:val="00B73C37"/>
    <w:rsid w:val="00B7436E"/>
    <w:rsid w:val="00B74623"/>
    <w:rsid w:val="00B74A8B"/>
    <w:rsid w:val="00B74C06"/>
    <w:rsid w:val="00B74D72"/>
    <w:rsid w:val="00B76807"/>
    <w:rsid w:val="00B7782E"/>
    <w:rsid w:val="00B80A95"/>
    <w:rsid w:val="00B81524"/>
    <w:rsid w:val="00B817AE"/>
    <w:rsid w:val="00B81E3A"/>
    <w:rsid w:val="00B8253E"/>
    <w:rsid w:val="00B8262F"/>
    <w:rsid w:val="00B827A9"/>
    <w:rsid w:val="00B82CF0"/>
    <w:rsid w:val="00B83294"/>
    <w:rsid w:val="00B8354D"/>
    <w:rsid w:val="00B838D9"/>
    <w:rsid w:val="00B83E1D"/>
    <w:rsid w:val="00B84B8F"/>
    <w:rsid w:val="00B859FF"/>
    <w:rsid w:val="00B85CA5"/>
    <w:rsid w:val="00B86352"/>
    <w:rsid w:val="00B8666E"/>
    <w:rsid w:val="00B86C17"/>
    <w:rsid w:val="00B872CD"/>
    <w:rsid w:val="00B8756E"/>
    <w:rsid w:val="00B901D7"/>
    <w:rsid w:val="00B9028B"/>
    <w:rsid w:val="00B9070F"/>
    <w:rsid w:val="00B90F8E"/>
    <w:rsid w:val="00B91720"/>
    <w:rsid w:val="00B9181D"/>
    <w:rsid w:val="00B91F1B"/>
    <w:rsid w:val="00B924FF"/>
    <w:rsid w:val="00B9265F"/>
    <w:rsid w:val="00B929F7"/>
    <w:rsid w:val="00B92E14"/>
    <w:rsid w:val="00B93571"/>
    <w:rsid w:val="00B93E51"/>
    <w:rsid w:val="00B93EEF"/>
    <w:rsid w:val="00B946C5"/>
    <w:rsid w:val="00B94890"/>
    <w:rsid w:val="00B94D3C"/>
    <w:rsid w:val="00B957CF"/>
    <w:rsid w:val="00B95A54"/>
    <w:rsid w:val="00B95D04"/>
    <w:rsid w:val="00B95F2D"/>
    <w:rsid w:val="00B95F5A"/>
    <w:rsid w:val="00B96363"/>
    <w:rsid w:val="00B96C40"/>
    <w:rsid w:val="00B971E3"/>
    <w:rsid w:val="00B9749E"/>
    <w:rsid w:val="00B97642"/>
    <w:rsid w:val="00B97C93"/>
    <w:rsid w:val="00BA035E"/>
    <w:rsid w:val="00BA059F"/>
    <w:rsid w:val="00BA06A5"/>
    <w:rsid w:val="00BA073A"/>
    <w:rsid w:val="00BA0782"/>
    <w:rsid w:val="00BA0F96"/>
    <w:rsid w:val="00BA117F"/>
    <w:rsid w:val="00BA17C1"/>
    <w:rsid w:val="00BA17DA"/>
    <w:rsid w:val="00BA1855"/>
    <w:rsid w:val="00BA1A34"/>
    <w:rsid w:val="00BA1EA0"/>
    <w:rsid w:val="00BA275C"/>
    <w:rsid w:val="00BA2CA3"/>
    <w:rsid w:val="00BA2D12"/>
    <w:rsid w:val="00BA2E82"/>
    <w:rsid w:val="00BA3039"/>
    <w:rsid w:val="00BA3159"/>
    <w:rsid w:val="00BA36EF"/>
    <w:rsid w:val="00BA420D"/>
    <w:rsid w:val="00BA4ADA"/>
    <w:rsid w:val="00BA4CA0"/>
    <w:rsid w:val="00BA556E"/>
    <w:rsid w:val="00BA68EB"/>
    <w:rsid w:val="00BA6BCF"/>
    <w:rsid w:val="00BA7AFA"/>
    <w:rsid w:val="00BB08F7"/>
    <w:rsid w:val="00BB0E46"/>
    <w:rsid w:val="00BB1076"/>
    <w:rsid w:val="00BB113E"/>
    <w:rsid w:val="00BB1BB4"/>
    <w:rsid w:val="00BB220A"/>
    <w:rsid w:val="00BB2241"/>
    <w:rsid w:val="00BB28C6"/>
    <w:rsid w:val="00BB2AB6"/>
    <w:rsid w:val="00BB2ACC"/>
    <w:rsid w:val="00BB36B5"/>
    <w:rsid w:val="00BB3E57"/>
    <w:rsid w:val="00BB45A7"/>
    <w:rsid w:val="00BB46ED"/>
    <w:rsid w:val="00BB48AD"/>
    <w:rsid w:val="00BB49D2"/>
    <w:rsid w:val="00BB4A02"/>
    <w:rsid w:val="00BB4C5D"/>
    <w:rsid w:val="00BB504C"/>
    <w:rsid w:val="00BB509A"/>
    <w:rsid w:val="00BB5405"/>
    <w:rsid w:val="00BB547C"/>
    <w:rsid w:val="00BB56FC"/>
    <w:rsid w:val="00BB587F"/>
    <w:rsid w:val="00BB5A20"/>
    <w:rsid w:val="00BB5AE1"/>
    <w:rsid w:val="00BB60A3"/>
    <w:rsid w:val="00BB6F6C"/>
    <w:rsid w:val="00BB73CD"/>
    <w:rsid w:val="00BB7983"/>
    <w:rsid w:val="00BC00F0"/>
    <w:rsid w:val="00BC0396"/>
    <w:rsid w:val="00BC178C"/>
    <w:rsid w:val="00BC197B"/>
    <w:rsid w:val="00BC1FCD"/>
    <w:rsid w:val="00BC2288"/>
    <w:rsid w:val="00BC23D6"/>
    <w:rsid w:val="00BC2911"/>
    <w:rsid w:val="00BC2957"/>
    <w:rsid w:val="00BC2E02"/>
    <w:rsid w:val="00BC3271"/>
    <w:rsid w:val="00BC3314"/>
    <w:rsid w:val="00BC3484"/>
    <w:rsid w:val="00BC38A2"/>
    <w:rsid w:val="00BC39CC"/>
    <w:rsid w:val="00BC3D2A"/>
    <w:rsid w:val="00BC41A3"/>
    <w:rsid w:val="00BC46E3"/>
    <w:rsid w:val="00BC4EAE"/>
    <w:rsid w:val="00BC4FA4"/>
    <w:rsid w:val="00BC595A"/>
    <w:rsid w:val="00BC5FBA"/>
    <w:rsid w:val="00BC63B7"/>
    <w:rsid w:val="00BC708E"/>
    <w:rsid w:val="00BC7171"/>
    <w:rsid w:val="00BC74A7"/>
    <w:rsid w:val="00BC75A1"/>
    <w:rsid w:val="00BC770E"/>
    <w:rsid w:val="00BC7D77"/>
    <w:rsid w:val="00BD0D73"/>
    <w:rsid w:val="00BD0F3F"/>
    <w:rsid w:val="00BD1439"/>
    <w:rsid w:val="00BD1B0F"/>
    <w:rsid w:val="00BD23DB"/>
    <w:rsid w:val="00BD29FA"/>
    <w:rsid w:val="00BD3030"/>
    <w:rsid w:val="00BD30EA"/>
    <w:rsid w:val="00BD3860"/>
    <w:rsid w:val="00BD39EF"/>
    <w:rsid w:val="00BD447B"/>
    <w:rsid w:val="00BD46ED"/>
    <w:rsid w:val="00BD4FC9"/>
    <w:rsid w:val="00BD530F"/>
    <w:rsid w:val="00BD5365"/>
    <w:rsid w:val="00BD7A41"/>
    <w:rsid w:val="00BD7C77"/>
    <w:rsid w:val="00BE09F1"/>
    <w:rsid w:val="00BE0E3B"/>
    <w:rsid w:val="00BE2E65"/>
    <w:rsid w:val="00BE31F7"/>
    <w:rsid w:val="00BE32D0"/>
    <w:rsid w:val="00BE38DD"/>
    <w:rsid w:val="00BE3A0D"/>
    <w:rsid w:val="00BE4153"/>
    <w:rsid w:val="00BE4247"/>
    <w:rsid w:val="00BE4356"/>
    <w:rsid w:val="00BE453C"/>
    <w:rsid w:val="00BE5285"/>
    <w:rsid w:val="00BE54B2"/>
    <w:rsid w:val="00BE558D"/>
    <w:rsid w:val="00BE5790"/>
    <w:rsid w:val="00BE5A80"/>
    <w:rsid w:val="00BE67E6"/>
    <w:rsid w:val="00BE6E07"/>
    <w:rsid w:val="00BE7E2C"/>
    <w:rsid w:val="00BF0253"/>
    <w:rsid w:val="00BF03B1"/>
    <w:rsid w:val="00BF0586"/>
    <w:rsid w:val="00BF15ED"/>
    <w:rsid w:val="00BF214E"/>
    <w:rsid w:val="00BF2AD8"/>
    <w:rsid w:val="00BF315B"/>
    <w:rsid w:val="00BF3444"/>
    <w:rsid w:val="00BF41A6"/>
    <w:rsid w:val="00BF452B"/>
    <w:rsid w:val="00BF455B"/>
    <w:rsid w:val="00BF4BC7"/>
    <w:rsid w:val="00BF4DDB"/>
    <w:rsid w:val="00BF5199"/>
    <w:rsid w:val="00BF55F3"/>
    <w:rsid w:val="00BF5789"/>
    <w:rsid w:val="00BF5C06"/>
    <w:rsid w:val="00BF5C2B"/>
    <w:rsid w:val="00BF5F1A"/>
    <w:rsid w:val="00BF6D8C"/>
    <w:rsid w:val="00BF71A2"/>
    <w:rsid w:val="00BF7669"/>
    <w:rsid w:val="00BF7A5E"/>
    <w:rsid w:val="00BF7BE7"/>
    <w:rsid w:val="00BF7CB3"/>
    <w:rsid w:val="00BF7F3F"/>
    <w:rsid w:val="00C0125C"/>
    <w:rsid w:val="00C01E3E"/>
    <w:rsid w:val="00C020C5"/>
    <w:rsid w:val="00C02607"/>
    <w:rsid w:val="00C02675"/>
    <w:rsid w:val="00C02921"/>
    <w:rsid w:val="00C02AE8"/>
    <w:rsid w:val="00C02BB3"/>
    <w:rsid w:val="00C036DB"/>
    <w:rsid w:val="00C03CCC"/>
    <w:rsid w:val="00C03CFA"/>
    <w:rsid w:val="00C03D61"/>
    <w:rsid w:val="00C047CB"/>
    <w:rsid w:val="00C049DE"/>
    <w:rsid w:val="00C049FD"/>
    <w:rsid w:val="00C04CA1"/>
    <w:rsid w:val="00C04D79"/>
    <w:rsid w:val="00C04F11"/>
    <w:rsid w:val="00C05175"/>
    <w:rsid w:val="00C05390"/>
    <w:rsid w:val="00C05E51"/>
    <w:rsid w:val="00C05ECF"/>
    <w:rsid w:val="00C066DC"/>
    <w:rsid w:val="00C068BE"/>
    <w:rsid w:val="00C07548"/>
    <w:rsid w:val="00C0789A"/>
    <w:rsid w:val="00C07C21"/>
    <w:rsid w:val="00C10448"/>
    <w:rsid w:val="00C10601"/>
    <w:rsid w:val="00C10B90"/>
    <w:rsid w:val="00C11238"/>
    <w:rsid w:val="00C131D7"/>
    <w:rsid w:val="00C1362B"/>
    <w:rsid w:val="00C14854"/>
    <w:rsid w:val="00C14961"/>
    <w:rsid w:val="00C14E35"/>
    <w:rsid w:val="00C1545A"/>
    <w:rsid w:val="00C15CF7"/>
    <w:rsid w:val="00C1634B"/>
    <w:rsid w:val="00C16EA8"/>
    <w:rsid w:val="00C17B1D"/>
    <w:rsid w:val="00C2093C"/>
    <w:rsid w:val="00C20BCC"/>
    <w:rsid w:val="00C21E0F"/>
    <w:rsid w:val="00C2240F"/>
    <w:rsid w:val="00C22702"/>
    <w:rsid w:val="00C22B22"/>
    <w:rsid w:val="00C22B70"/>
    <w:rsid w:val="00C230B8"/>
    <w:rsid w:val="00C237FA"/>
    <w:rsid w:val="00C23F48"/>
    <w:rsid w:val="00C24D83"/>
    <w:rsid w:val="00C252F4"/>
    <w:rsid w:val="00C255A1"/>
    <w:rsid w:val="00C25D62"/>
    <w:rsid w:val="00C2660D"/>
    <w:rsid w:val="00C266DD"/>
    <w:rsid w:val="00C26FB5"/>
    <w:rsid w:val="00C27382"/>
    <w:rsid w:val="00C30F4A"/>
    <w:rsid w:val="00C30FA6"/>
    <w:rsid w:val="00C312A3"/>
    <w:rsid w:val="00C31D34"/>
    <w:rsid w:val="00C3281B"/>
    <w:rsid w:val="00C32D57"/>
    <w:rsid w:val="00C32FA6"/>
    <w:rsid w:val="00C33085"/>
    <w:rsid w:val="00C332FB"/>
    <w:rsid w:val="00C33818"/>
    <w:rsid w:val="00C33DBF"/>
    <w:rsid w:val="00C33EC3"/>
    <w:rsid w:val="00C34184"/>
    <w:rsid w:val="00C34B61"/>
    <w:rsid w:val="00C34FFF"/>
    <w:rsid w:val="00C3541D"/>
    <w:rsid w:val="00C35807"/>
    <w:rsid w:val="00C35B8D"/>
    <w:rsid w:val="00C35CD4"/>
    <w:rsid w:val="00C35D51"/>
    <w:rsid w:val="00C35FC8"/>
    <w:rsid w:val="00C365BA"/>
    <w:rsid w:val="00C3756F"/>
    <w:rsid w:val="00C402B6"/>
    <w:rsid w:val="00C402C2"/>
    <w:rsid w:val="00C4030E"/>
    <w:rsid w:val="00C403A0"/>
    <w:rsid w:val="00C405FC"/>
    <w:rsid w:val="00C40693"/>
    <w:rsid w:val="00C406CF"/>
    <w:rsid w:val="00C40B99"/>
    <w:rsid w:val="00C41E8A"/>
    <w:rsid w:val="00C41FE9"/>
    <w:rsid w:val="00C42544"/>
    <w:rsid w:val="00C42EDE"/>
    <w:rsid w:val="00C43431"/>
    <w:rsid w:val="00C43D23"/>
    <w:rsid w:val="00C44845"/>
    <w:rsid w:val="00C449A8"/>
    <w:rsid w:val="00C44F58"/>
    <w:rsid w:val="00C4546C"/>
    <w:rsid w:val="00C45D24"/>
    <w:rsid w:val="00C45F28"/>
    <w:rsid w:val="00C462D6"/>
    <w:rsid w:val="00C464F9"/>
    <w:rsid w:val="00C46839"/>
    <w:rsid w:val="00C46B47"/>
    <w:rsid w:val="00C46E59"/>
    <w:rsid w:val="00C477CD"/>
    <w:rsid w:val="00C47E10"/>
    <w:rsid w:val="00C47FE8"/>
    <w:rsid w:val="00C501C4"/>
    <w:rsid w:val="00C506D7"/>
    <w:rsid w:val="00C50D66"/>
    <w:rsid w:val="00C50EF0"/>
    <w:rsid w:val="00C51369"/>
    <w:rsid w:val="00C513B4"/>
    <w:rsid w:val="00C51F5C"/>
    <w:rsid w:val="00C52ECD"/>
    <w:rsid w:val="00C52FE4"/>
    <w:rsid w:val="00C53135"/>
    <w:rsid w:val="00C53E25"/>
    <w:rsid w:val="00C54200"/>
    <w:rsid w:val="00C54375"/>
    <w:rsid w:val="00C548B6"/>
    <w:rsid w:val="00C555FC"/>
    <w:rsid w:val="00C55BEF"/>
    <w:rsid w:val="00C5695B"/>
    <w:rsid w:val="00C5754B"/>
    <w:rsid w:val="00C576A2"/>
    <w:rsid w:val="00C579D3"/>
    <w:rsid w:val="00C579E9"/>
    <w:rsid w:val="00C57FBD"/>
    <w:rsid w:val="00C604F7"/>
    <w:rsid w:val="00C60CA2"/>
    <w:rsid w:val="00C60CC7"/>
    <w:rsid w:val="00C61DC0"/>
    <w:rsid w:val="00C62D62"/>
    <w:rsid w:val="00C62DF7"/>
    <w:rsid w:val="00C63A15"/>
    <w:rsid w:val="00C63A7B"/>
    <w:rsid w:val="00C63ABB"/>
    <w:rsid w:val="00C63B2E"/>
    <w:rsid w:val="00C64232"/>
    <w:rsid w:val="00C643FB"/>
    <w:rsid w:val="00C646AC"/>
    <w:rsid w:val="00C648E2"/>
    <w:rsid w:val="00C64B35"/>
    <w:rsid w:val="00C64D48"/>
    <w:rsid w:val="00C65053"/>
    <w:rsid w:val="00C65620"/>
    <w:rsid w:val="00C656CB"/>
    <w:rsid w:val="00C656D2"/>
    <w:rsid w:val="00C6574B"/>
    <w:rsid w:val="00C658FB"/>
    <w:rsid w:val="00C65D61"/>
    <w:rsid w:val="00C660C4"/>
    <w:rsid w:val="00C66363"/>
    <w:rsid w:val="00C669E6"/>
    <w:rsid w:val="00C673F7"/>
    <w:rsid w:val="00C67648"/>
    <w:rsid w:val="00C67C45"/>
    <w:rsid w:val="00C7000E"/>
    <w:rsid w:val="00C703E1"/>
    <w:rsid w:val="00C70B6A"/>
    <w:rsid w:val="00C72941"/>
    <w:rsid w:val="00C72C56"/>
    <w:rsid w:val="00C73298"/>
    <w:rsid w:val="00C74846"/>
    <w:rsid w:val="00C7522C"/>
    <w:rsid w:val="00C756F6"/>
    <w:rsid w:val="00C76063"/>
    <w:rsid w:val="00C7695E"/>
    <w:rsid w:val="00C76C93"/>
    <w:rsid w:val="00C7755E"/>
    <w:rsid w:val="00C77DFB"/>
    <w:rsid w:val="00C77E00"/>
    <w:rsid w:val="00C81367"/>
    <w:rsid w:val="00C81D25"/>
    <w:rsid w:val="00C8236C"/>
    <w:rsid w:val="00C82429"/>
    <w:rsid w:val="00C82B62"/>
    <w:rsid w:val="00C82EB6"/>
    <w:rsid w:val="00C8315F"/>
    <w:rsid w:val="00C83380"/>
    <w:rsid w:val="00C83CE4"/>
    <w:rsid w:val="00C850C1"/>
    <w:rsid w:val="00C85358"/>
    <w:rsid w:val="00C857ED"/>
    <w:rsid w:val="00C85ACA"/>
    <w:rsid w:val="00C85D58"/>
    <w:rsid w:val="00C85F73"/>
    <w:rsid w:val="00C8642C"/>
    <w:rsid w:val="00C86E8A"/>
    <w:rsid w:val="00C877F3"/>
    <w:rsid w:val="00C87EB8"/>
    <w:rsid w:val="00C90C74"/>
    <w:rsid w:val="00C90F32"/>
    <w:rsid w:val="00C91BAD"/>
    <w:rsid w:val="00C92202"/>
    <w:rsid w:val="00C927EF"/>
    <w:rsid w:val="00C92BB9"/>
    <w:rsid w:val="00C92C2E"/>
    <w:rsid w:val="00C92F00"/>
    <w:rsid w:val="00C93409"/>
    <w:rsid w:val="00C93978"/>
    <w:rsid w:val="00C945ED"/>
    <w:rsid w:val="00C947F5"/>
    <w:rsid w:val="00C94BBB"/>
    <w:rsid w:val="00C94EB7"/>
    <w:rsid w:val="00C94FBC"/>
    <w:rsid w:val="00C952AD"/>
    <w:rsid w:val="00C953F5"/>
    <w:rsid w:val="00C9559A"/>
    <w:rsid w:val="00C95DFD"/>
    <w:rsid w:val="00C9608B"/>
    <w:rsid w:val="00C96356"/>
    <w:rsid w:val="00C96519"/>
    <w:rsid w:val="00C96CF9"/>
    <w:rsid w:val="00CA0352"/>
    <w:rsid w:val="00CA091B"/>
    <w:rsid w:val="00CA0D30"/>
    <w:rsid w:val="00CA0EEB"/>
    <w:rsid w:val="00CA1609"/>
    <w:rsid w:val="00CA29A1"/>
    <w:rsid w:val="00CA4E05"/>
    <w:rsid w:val="00CA4ECA"/>
    <w:rsid w:val="00CA4EF8"/>
    <w:rsid w:val="00CA5290"/>
    <w:rsid w:val="00CA5714"/>
    <w:rsid w:val="00CA571D"/>
    <w:rsid w:val="00CA5A1F"/>
    <w:rsid w:val="00CA5B67"/>
    <w:rsid w:val="00CA5D22"/>
    <w:rsid w:val="00CA72B0"/>
    <w:rsid w:val="00CA7A21"/>
    <w:rsid w:val="00CA7CDE"/>
    <w:rsid w:val="00CB008A"/>
    <w:rsid w:val="00CB052C"/>
    <w:rsid w:val="00CB0662"/>
    <w:rsid w:val="00CB0926"/>
    <w:rsid w:val="00CB0B1A"/>
    <w:rsid w:val="00CB0B56"/>
    <w:rsid w:val="00CB109A"/>
    <w:rsid w:val="00CB153B"/>
    <w:rsid w:val="00CB1A57"/>
    <w:rsid w:val="00CB36F8"/>
    <w:rsid w:val="00CB3DDE"/>
    <w:rsid w:val="00CB447E"/>
    <w:rsid w:val="00CB4573"/>
    <w:rsid w:val="00CB4FAB"/>
    <w:rsid w:val="00CB5544"/>
    <w:rsid w:val="00CB68B1"/>
    <w:rsid w:val="00CB6BDD"/>
    <w:rsid w:val="00CB6DCB"/>
    <w:rsid w:val="00CC0B1B"/>
    <w:rsid w:val="00CC0BDC"/>
    <w:rsid w:val="00CC0BDF"/>
    <w:rsid w:val="00CC101D"/>
    <w:rsid w:val="00CC1247"/>
    <w:rsid w:val="00CC1726"/>
    <w:rsid w:val="00CC1878"/>
    <w:rsid w:val="00CC1F64"/>
    <w:rsid w:val="00CC2A01"/>
    <w:rsid w:val="00CC3538"/>
    <w:rsid w:val="00CC36FF"/>
    <w:rsid w:val="00CC3D7F"/>
    <w:rsid w:val="00CC4864"/>
    <w:rsid w:val="00CC4D39"/>
    <w:rsid w:val="00CC4D78"/>
    <w:rsid w:val="00CC78EE"/>
    <w:rsid w:val="00CC7A57"/>
    <w:rsid w:val="00CD0E08"/>
    <w:rsid w:val="00CD1970"/>
    <w:rsid w:val="00CD2468"/>
    <w:rsid w:val="00CD3965"/>
    <w:rsid w:val="00CD40E2"/>
    <w:rsid w:val="00CD4134"/>
    <w:rsid w:val="00CD4337"/>
    <w:rsid w:val="00CD4AF9"/>
    <w:rsid w:val="00CD4B17"/>
    <w:rsid w:val="00CD589D"/>
    <w:rsid w:val="00CD67E0"/>
    <w:rsid w:val="00CD6C93"/>
    <w:rsid w:val="00CD6CCC"/>
    <w:rsid w:val="00CD7072"/>
    <w:rsid w:val="00CE04D9"/>
    <w:rsid w:val="00CE078F"/>
    <w:rsid w:val="00CE0B7C"/>
    <w:rsid w:val="00CE0D01"/>
    <w:rsid w:val="00CE1018"/>
    <w:rsid w:val="00CE35BA"/>
    <w:rsid w:val="00CE3A05"/>
    <w:rsid w:val="00CE3A70"/>
    <w:rsid w:val="00CE429C"/>
    <w:rsid w:val="00CE4611"/>
    <w:rsid w:val="00CE5A1C"/>
    <w:rsid w:val="00CE69F3"/>
    <w:rsid w:val="00CE6E4C"/>
    <w:rsid w:val="00CE7561"/>
    <w:rsid w:val="00CE7825"/>
    <w:rsid w:val="00CE7836"/>
    <w:rsid w:val="00CF002D"/>
    <w:rsid w:val="00CF05DA"/>
    <w:rsid w:val="00CF063B"/>
    <w:rsid w:val="00CF076A"/>
    <w:rsid w:val="00CF07E6"/>
    <w:rsid w:val="00CF08BC"/>
    <w:rsid w:val="00CF0E1B"/>
    <w:rsid w:val="00CF0E49"/>
    <w:rsid w:val="00CF115E"/>
    <w:rsid w:val="00CF118E"/>
    <w:rsid w:val="00CF16D9"/>
    <w:rsid w:val="00CF1A93"/>
    <w:rsid w:val="00CF1DA9"/>
    <w:rsid w:val="00CF1E3F"/>
    <w:rsid w:val="00CF23E7"/>
    <w:rsid w:val="00CF29F1"/>
    <w:rsid w:val="00CF2AD2"/>
    <w:rsid w:val="00CF2DCC"/>
    <w:rsid w:val="00CF3F08"/>
    <w:rsid w:val="00CF5D4E"/>
    <w:rsid w:val="00CF6750"/>
    <w:rsid w:val="00CF67E0"/>
    <w:rsid w:val="00CF709B"/>
    <w:rsid w:val="00CF71E7"/>
    <w:rsid w:val="00CF734F"/>
    <w:rsid w:val="00CF788B"/>
    <w:rsid w:val="00D004B1"/>
    <w:rsid w:val="00D004DC"/>
    <w:rsid w:val="00D0085C"/>
    <w:rsid w:val="00D02BCF"/>
    <w:rsid w:val="00D03304"/>
    <w:rsid w:val="00D03451"/>
    <w:rsid w:val="00D034D4"/>
    <w:rsid w:val="00D03A92"/>
    <w:rsid w:val="00D04783"/>
    <w:rsid w:val="00D04C43"/>
    <w:rsid w:val="00D04F49"/>
    <w:rsid w:val="00D05408"/>
    <w:rsid w:val="00D05F50"/>
    <w:rsid w:val="00D06061"/>
    <w:rsid w:val="00D068F1"/>
    <w:rsid w:val="00D06E59"/>
    <w:rsid w:val="00D06E7B"/>
    <w:rsid w:val="00D070FE"/>
    <w:rsid w:val="00D07255"/>
    <w:rsid w:val="00D072B9"/>
    <w:rsid w:val="00D07337"/>
    <w:rsid w:val="00D07560"/>
    <w:rsid w:val="00D105BA"/>
    <w:rsid w:val="00D10D03"/>
    <w:rsid w:val="00D11518"/>
    <w:rsid w:val="00D11869"/>
    <w:rsid w:val="00D1196A"/>
    <w:rsid w:val="00D11986"/>
    <w:rsid w:val="00D11C5B"/>
    <w:rsid w:val="00D1252E"/>
    <w:rsid w:val="00D12ACA"/>
    <w:rsid w:val="00D13321"/>
    <w:rsid w:val="00D13485"/>
    <w:rsid w:val="00D1423D"/>
    <w:rsid w:val="00D1468E"/>
    <w:rsid w:val="00D15333"/>
    <w:rsid w:val="00D172D0"/>
    <w:rsid w:val="00D20FFE"/>
    <w:rsid w:val="00D2103E"/>
    <w:rsid w:val="00D214AD"/>
    <w:rsid w:val="00D21541"/>
    <w:rsid w:val="00D21B0C"/>
    <w:rsid w:val="00D21CED"/>
    <w:rsid w:val="00D22767"/>
    <w:rsid w:val="00D22876"/>
    <w:rsid w:val="00D231D6"/>
    <w:rsid w:val="00D2363C"/>
    <w:rsid w:val="00D24EDE"/>
    <w:rsid w:val="00D24F7D"/>
    <w:rsid w:val="00D25F37"/>
    <w:rsid w:val="00D261BE"/>
    <w:rsid w:val="00D2666A"/>
    <w:rsid w:val="00D26889"/>
    <w:rsid w:val="00D26B13"/>
    <w:rsid w:val="00D26B83"/>
    <w:rsid w:val="00D26E31"/>
    <w:rsid w:val="00D26F7D"/>
    <w:rsid w:val="00D26FF2"/>
    <w:rsid w:val="00D277BF"/>
    <w:rsid w:val="00D27B2D"/>
    <w:rsid w:val="00D30187"/>
    <w:rsid w:val="00D30FC0"/>
    <w:rsid w:val="00D312B6"/>
    <w:rsid w:val="00D31A5E"/>
    <w:rsid w:val="00D31AAC"/>
    <w:rsid w:val="00D32718"/>
    <w:rsid w:val="00D32730"/>
    <w:rsid w:val="00D32B5F"/>
    <w:rsid w:val="00D33201"/>
    <w:rsid w:val="00D3373B"/>
    <w:rsid w:val="00D338B9"/>
    <w:rsid w:val="00D33F15"/>
    <w:rsid w:val="00D34576"/>
    <w:rsid w:val="00D34793"/>
    <w:rsid w:val="00D359D2"/>
    <w:rsid w:val="00D35C00"/>
    <w:rsid w:val="00D35CE4"/>
    <w:rsid w:val="00D36369"/>
    <w:rsid w:val="00D36E97"/>
    <w:rsid w:val="00D36F86"/>
    <w:rsid w:val="00D376B2"/>
    <w:rsid w:val="00D40384"/>
    <w:rsid w:val="00D413E5"/>
    <w:rsid w:val="00D41C00"/>
    <w:rsid w:val="00D41DED"/>
    <w:rsid w:val="00D42159"/>
    <w:rsid w:val="00D42184"/>
    <w:rsid w:val="00D4357A"/>
    <w:rsid w:val="00D4481A"/>
    <w:rsid w:val="00D44BF8"/>
    <w:rsid w:val="00D45744"/>
    <w:rsid w:val="00D457DE"/>
    <w:rsid w:val="00D45AE4"/>
    <w:rsid w:val="00D45D28"/>
    <w:rsid w:val="00D45DE2"/>
    <w:rsid w:val="00D46476"/>
    <w:rsid w:val="00D468EE"/>
    <w:rsid w:val="00D47097"/>
    <w:rsid w:val="00D470D9"/>
    <w:rsid w:val="00D472E4"/>
    <w:rsid w:val="00D47D37"/>
    <w:rsid w:val="00D47F02"/>
    <w:rsid w:val="00D47F19"/>
    <w:rsid w:val="00D5028A"/>
    <w:rsid w:val="00D504B6"/>
    <w:rsid w:val="00D50CB6"/>
    <w:rsid w:val="00D50DC9"/>
    <w:rsid w:val="00D519D9"/>
    <w:rsid w:val="00D51A7A"/>
    <w:rsid w:val="00D51BE8"/>
    <w:rsid w:val="00D51F09"/>
    <w:rsid w:val="00D52DEF"/>
    <w:rsid w:val="00D52FE4"/>
    <w:rsid w:val="00D532C8"/>
    <w:rsid w:val="00D53C3C"/>
    <w:rsid w:val="00D53FF9"/>
    <w:rsid w:val="00D54833"/>
    <w:rsid w:val="00D54B39"/>
    <w:rsid w:val="00D54BC2"/>
    <w:rsid w:val="00D54D87"/>
    <w:rsid w:val="00D55157"/>
    <w:rsid w:val="00D55405"/>
    <w:rsid w:val="00D5579D"/>
    <w:rsid w:val="00D5583E"/>
    <w:rsid w:val="00D5591F"/>
    <w:rsid w:val="00D55E87"/>
    <w:rsid w:val="00D55FBC"/>
    <w:rsid w:val="00D56014"/>
    <w:rsid w:val="00D562D3"/>
    <w:rsid w:val="00D579D1"/>
    <w:rsid w:val="00D57E8B"/>
    <w:rsid w:val="00D602A3"/>
    <w:rsid w:val="00D603CE"/>
    <w:rsid w:val="00D607D0"/>
    <w:rsid w:val="00D609FE"/>
    <w:rsid w:val="00D615E4"/>
    <w:rsid w:val="00D619E4"/>
    <w:rsid w:val="00D61BF7"/>
    <w:rsid w:val="00D63FFD"/>
    <w:rsid w:val="00D641EC"/>
    <w:rsid w:val="00D641F2"/>
    <w:rsid w:val="00D64688"/>
    <w:rsid w:val="00D646EB"/>
    <w:rsid w:val="00D648C7"/>
    <w:rsid w:val="00D64A37"/>
    <w:rsid w:val="00D64EB3"/>
    <w:rsid w:val="00D650B9"/>
    <w:rsid w:val="00D65469"/>
    <w:rsid w:val="00D66374"/>
    <w:rsid w:val="00D665A2"/>
    <w:rsid w:val="00D66806"/>
    <w:rsid w:val="00D66F4D"/>
    <w:rsid w:val="00D6783D"/>
    <w:rsid w:val="00D67863"/>
    <w:rsid w:val="00D67C6A"/>
    <w:rsid w:val="00D67CEC"/>
    <w:rsid w:val="00D70255"/>
    <w:rsid w:val="00D70DA9"/>
    <w:rsid w:val="00D71111"/>
    <w:rsid w:val="00D7148B"/>
    <w:rsid w:val="00D7163C"/>
    <w:rsid w:val="00D71DB1"/>
    <w:rsid w:val="00D7258C"/>
    <w:rsid w:val="00D72782"/>
    <w:rsid w:val="00D73327"/>
    <w:rsid w:val="00D73D49"/>
    <w:rsid w:val="00D73D9B"/>
    <w:rsid w:val="00D7451E"/>
    <w:rsid w:val="00D74586"/>
    <w:rsid w:val="00D74AB9"/>
    <w:rsid w:val="00D74F0A"/>
    <w:rsid w:val="00D755D1"/>
    <w:rsid w:val="00D75B05"/>
    <w:rsid w:val="00D75DD9"/>
    <w:rsid w:val="00D760B1"/>
    <w:rsid w:val="00D76293"/>
    <w:rsid w:val="00D76D01"/>
    <w:rsid w:val="00D77557"/>
    <w:rsid w:val="00D7758E"/>
    <w:rsid w:val="00D77715"/>
    <w:rsid w:val="00D777FF"/>
    <w:rsid w:val="00D77863"/>
    <w:rsid w:val="00D77893"/>
    <w:rsid w:val="00D800C8"/>
    <w:rsid w:val="00D801A0"/>
    <w:rsid w:val="00D803C6"/>
    <w:rsid w:val="00D805E3"/>
    <w:rsid w:val="00D81040"/>
    <w:rsid w:val="00D825DC"/>
    <w:rsid w:val="00D82748"/>
    <w:rsid w:val="00D82B2E"/>
    <w:rsid w:val="00D82D06"/>
    <w:rsid w:val="00D83266"/>
    <w:rsid w:val="00D83ADD"/>
    <w:rsid w:val="00D84138"/>
    <w:rsid w:val="00D8433C"/>
    <w:rsid w:val="00D84431"/>
    <w:rsid w:val="00D84CDF"/>
    <w:rsid w:val="00D84CE2"/>
    <w:rsid w:val="00D84ED6"/>
    <w:rsid w:val="00D850AD"/>
    <w:rsid w:val="00D8601F"/>
    <w:rsid w:val="00D86485"/>
    <w:rsid w:val="00D8655D"/>
    <w:rsid w:val="00D86C64"/>
    <w:rsid w:val="00D871B5"/>
    <w:rsid w:val="00D87C2A"/>
    <w:rsid w:val="00D87EBF"/>
    <w:rsid w:val="00D90031"/>
    <w:rsid w:val="00D900C7"/>
    <w:rsid w:val="00D9097A"/>
    <w:rsid w:val="00D90E34"/>
    <w:rsid w:val="00D91D08"/>
    <w:rsid w:val="00D92708"/>
    <w:rsid w:val="00D92EB9"/>
    <w:rsid w:val="00D93F2E"/>
    <w:rsid w:val="00D945BA"/>
    <w:rsid w:val="00D945BB"/>
    <w:rsid w:val="00D94D10"/>
    <w:rsid w:val="00D955A1"/>
    <w:rsid w:val="00D95C90"/>
    <w:rsid w:val="00D96335"/>
    <w:rsid w:val="00D9661F"/>
    <w:rsid w:val="00D96B0A"/>
    <w:rsid w:val="00D96BF4"/>
    <w:rsid w:val="00D96E02"/>
    <w:rsid w:val="00D97201"/>
    <w:rsid w:val="00D974A1"/>
    <w:rsid w:val="00D9783E"/>
    <w:rsid w:val="00D97AFB"/>
    <w:rsid w:val="00DA00ED"/>
    <w:rsid w:val="00DA020A"/>
    <w:rsid w:val="00DA0719"/>
    <w:rsid w:val="00DA0740"/>
    <w:rsid w:val="00DA1A47"/>
    <w:rsid w:val="00DA1B0E"/>
    <w:rsid w:val="00DA1B5F"/>
    <w:rsid w:val="00DA1C14"/>
    <w:rsid w:val="00DA26FA"/>
    <w:rsid w:val="00DA30F8"/>
    <w:rsid w:val="00DA3994"/>
    <w:rsid w:val="00DA3B6E"/>
    <w:rsid w:val="00DA408D"/>
    <w:rsid w:val="00DA52BA"/>
    <w:rsid w:val="00DA6019"/>
    <w:rsid w:val="00DA695A"/>
    <w:rsid w:val="00DA6A6A"/>
    <w:rsid w:val="00DA6B6E"/>
    <w:rsid w:val="00DA706A"/>
    <w:rsid w:val="00DA7333"/>
    <w:rsid w:val="00DA7E10"/>
    <w:rsid w:val="00DB0904"/>
    <w:rsid w:val="00DB0DE8"/>
    <w:rsid w:val="00DB11D0"/>
    <w:rsid w:val="00DB1372"/>
    <w:rsid w:val="00DB1F9D"/>
    <w:rsid w:val="00DB2552"/>
    <w:rsid w:val="00DB3C7B"/>
    <w:rsid w:val="00DB4192"/>
    <w:rsid w:val="00DB470D"/>
    <w:rsid w:val="00DB52C3"/>
    <w:rsid w:val="00DB532F"/>
    <w:rsid w:val="00DB5A85"/>
    <w:rsid w:val="00DB6160"/>
    <w:rsid w:val="00DB69EC"/>
    <w:rsid w:val="00DB6F95"/>
    <w:rsid w:val="00DB6F9C"/>
    <w:rsid w:val="00DB761C"/>
    <w:rsid w:val="00DB7E83"/>
    <w:rsid w:val="00DB7F67"/>
    <w:rsid w:val="00DB7FC6"/>
    <w:rsid w:val="00DC072D"/>
    <w:rsid w:val="00DC0736"/>
    <w:rsid w:val="00DC1276"/>
    <w:rsid w:val="00DC1439"/>
    <w:rsid w:val="00DC1E9A"/>
    <w:rsid w:val="00DC2143"/>
    <w:rsid w:val="00DC23D2"/>
    <w:rsid w:val="00DC2589"/>
    <w:rsid w:val="00DC3B6A"/>
    <w:rsid w:val="00DC5444"/>
    <w:rsid w:val="00DC55C4"/>
    <w:rsid w:val="00DC5A22"/>
    <w:rsid w:val="00DC601B"/>
    <w:rsid w:val="00DC6F78"/>
    <w:rsid w:val="00DC70F3"/>
    <w:rsid w:val="00DC744D"/>
    <w:rsid w:val="00DD00C6"/>
    <w:rsid w:val="00DD0619"/>
    <w:rsid w:val="00DD09E7"/>
    <w:rsid w:val="00DD0C5E"/>
    <w:rsid w:val="00DD19D1"/>
    <w:rsid w:val="00DD257B"/>
    <w:rsid w:val="00DD2F3B"/>
    <w:rsid w:val="00DD3037"/>
    <w:rsid w:val="00DD4751"/>
    <w:rsid w:val="00DD4E26"/>
    <w:rsid w:val="00DD4E5A"/>
    <w:rsid w:val="00DD576D"/>
    <w:rsid w:val="00DD5AE1"/>
    <w:rsid w:val="00DD5F54"/>
    <w:rsid w:val="00DD638E"/>
    <w:rsid w:val="00DE02D3"/>
    <w:rsid w:val="00DE0352"/>
    <w:rsid w:val="00DE086F"/>
    <w:rsid w:val="00DE0A8F"/>
    <w:rsid w:val="00DE15E0"/>
    <w:rsid w:val="00DE16CB"/>
    <w:rsid w:val="00DE1C1B"/>
    <w:rsid w:val="00DE2695"/>
    <w:rsid w:val="00DE2821"/>
    <w:rsid w:val="00DE3D50"/>
    <w:rsid w:val="00DE4052"/>
    <w:rsid w:val="00DE47F6"/>
    <w:rsid w:val="00DE4CBE"/>
    <w:rsid w:val="00DE4F81"/>
    <w:rsid w:val="00DE54AD"/>
    <w:rsid w:val="00DE5608"/>
    <w:rsid w:val="00DE573C"/>
    <w:rsid w:val="00DE5EA2"/>
    <w:rsid w:val="00DE6065"/>
    <w:rsid w:val="00DE62DA"/>
    <w:rsid w:val="00DF0469"/>
    <w:rsid w:val="00DF048A"/>
    <w:rsid w:val="00DF05C1"/>
    <w:rsid w:val="00DF08FF"/>
    <w:rsid w:val="00DF2181"/>
    <w:rsid w:val="00DF2337"/>
    <w:rsid w:val="00DF23A4"/>
    <w:rsid w:val="00DF2B2C"/>
    <w:rsid w:val="00DF3515"/>
    <w:rsid w:val="00DF372B"/>
    <w:rsid w:val="00DF3ADE"/>
    <w:rsid w:val="00DF4507"/>
    <w:rsid w:val="00DF51C5"/>
    <w:rsid w:val="00DF7487"/>
    <w:rsid w:val="00DF7D3D"/>
    <w:rsid w:val="00DF7ED0"/>
    <w:rsid w:val="00E00197"/>
    <w:rsid w:val="00E004F2"/>
    <w:rsid w:val="00E00D3E"/>
    <w:rsid w:val="00E00D8C"/>
    <w:rsid w:val="00E0130A"/>
    <w:rsid w:val="00E01416"/>
    <w:rsid w:val="00E01665"/>
    <w:rsid w:val="00E01CB5"/>
    <w:rsid w:val="00E01E29"/>
    <w:rsid w:val="00E02417"/>
    <w:rsid w:val="00E0272F"/>
    <w:rsid w:val="00E03B47"/>
    <w:rsid w:val="00E03BED"/>
    <w:rsid w:val="00E0513F"/>
    <w:rsid w:val="00E05192"/>
    <w:rsid w:val="00E055D4"/>
    <w:rsid w:val="00E0568F"/>
    <w:rsid w:val="00E059EA"/>
    <w:rsid w:val="00E0654A"/>
    <w:rsid w:val="00E06B03"/>
    <w:rsid w:val="00E071E4"/>
    <w:rsid w:val="00E1066F"/>
    <w:rsid w:val="00E113D7"/>
    <w:rsid w:val="00E119BA"/>
    <w:rsid w:val="00E11AC9"/>
    <w:rsid w:val="00E11D4B"/>
    <w:rsid w:val="00E11E85"/>
    <w:rsid w:val="00E121D4"/>
    <w:rsid w:val="00E122CA"/>
    <w:rsid w:val="00E13539"/>
    <w:rsid w:val="00E13CB5"/>
    <w:rsid w:val="00E13D80"/>
    <w:rsid w:val="00E14691"/>
    <w:rsid w:val="00E14695"/>
    <w:rsid w:val="00E146F8"/>
    <w:rsid w:val="00E147D9"/>
    <w:rsid w:val="00E1556F"/>
    <w:rsid w:val="00E16405"/>
    <w:rsid w:val="00E165D6"/>
    <w:rsid w:val="00E17088"/>
    <w:rsid w:val="00E17713"/>
    <w:rsid w:val="00E17994"/>
    <w:rsid w:val="00E17E96"/>
    <w:rsid w:val="00E20D6B"/>
    <w:rsid w:val="00E2122A"/>
    <w:rsid w:val="00E21651"/>
    <w:rsid w:val="00E2166F"/>
    <w:rsid w:val="00E21702"/>
    <w:rsid w:val="00E21717"/>
    <w:rsid w:val="00E217F6"/>
    <w:rsid w:val="00E219E5"/>
    <w:rsid w:val="00E21BF8"/>
    <w:rsid w:val="00E22695"/>
    <w:rsid w:val="00E2292D"/>
    <w:rsid w:val="00E23964"/>
    <w:rsid w:val="00E2399F"/>
    <w:rsid w:val="00E23A76"/>
    <w:rsid w:val="00E23C77"/>
    <w:rsid w:val="00E241E4"/>
    <w:rsid w:val="00E248ED"/>
    <w:rsid w:val="00E2563D"/>
    <w:rsid w:val="00E257A9"/>
    <w:rsid w:val="00E259E4"/>
    <w:rsid w:val="00E25D60"/>
    <w:rsid w:val="00E2623C"/>
    <w:rsid w:val="00E26833"/>
    <w:rsid w:val="00E2762D"/>
    <w:rsid w:val="00E276AD"/>
    <w:rsid w:val="00E27D10"/>
    <w:rsid w:val="00E27DE5"/>
    <w:rsid w:val="00E30374"/>
    <w:rsid w:val="00E30743"/>
    <w:rsid w:val="00E31718"/>
    <w:rsid w:val="00E31A5B"/>
    <w:rsid w:val="00E3218F"/>
    <w:rsid w:val="00E32F2B"/>
    <w:rsid w:val="00E32F78"/>
    <w:rsid w:val="00E334B3"/>
    <w:rsid w:val="00E33737"/>
    <w:rsid w:val="00E34297"/>
    <w:rsid w:val="00E3445C"/>
    <w:rsid w:val="00E34C8A"/>
    <w:rsid w:val="00E350CC"/>
    <w:rsid w:val="00E35580"/>
    <w:rsid w:val="00E3561C"/>
    <w:rsid w:val="00E35790"/>
    <w:rsid w:val="00E35FA5"/>
    <w:rsid w:val="00E35FAE"/>
    <w:rsid w:val="00E36428"/>
    <w:rsid w:val="00E365A7"/>
    <w:rsid w:val="00E36716"/>
    <w:rsid w:val="00E3714F"/>
    <w:rsid w:val="00E376E4"/>
    <w:rsid w:val="00E412A6"/>
    <w:rsid w:val="00E41BAA"/>
    <w:rsid w:val="00E41E00"/>
    <w:rsid w:val="00E41E72"/>
    <w:rsid w:val="00E421AA"/>
    <w:rsid w:val="00E4265A"/>
    <w:rsid w:val="00E43C6E"/>
    <w:rsid w:val="00E44158"/>
    <w:rsid w:val="00E452EE"/>
    <w:rsid w:val="00E45A2A"/>
    <w:rsid w:val="00E45CD4"/>
    <w:rsid w:val="00E45E52"/>
    <w:rsid w:val="00E4626F"/>
    <w:rsid w:val="00E467C1"/>
    <w:rsid w:val="00E46BE2"/>
    <w:rsid w:val="00E46E05"/>
    <w:rsid w:val="00E4705A"/>
    <w:rsid w:val="00E474BB"/>
    <w:rsid w:val="00E47CD5"/>
    <w:rsid w:val="00E47F04"/>
    <w:rsid w:val="00E5060A"/>
    <w:rsid w:val="00E506D2"/>
    <w:rsid w:val="00E50A95"/>
    <w:rsid w:val="00E50CE1"/>
    <w:rsid w:val="00E5133C"/>
    <w:rsid w:val="00E51ECB"/>
    <w:rsid w:val="00E52421"/>
    <w:rsid w:val="00E53310"/>
    <w:rsid w:val="00E53948"/>
    <w:rsid w:val="00E54CD7"/>
    <w:rsid w:val="00E54FA6"/>
    <w:rsid w:val="00E559C8"/>
    <w:rsid w:val="00E56025"/>
    <w:rsid w:val="00E562F5"/>
    <w:rsid w:val="00E567C3"/>
    <w:rsid w:val="00E56CE7"/>
    <w:rsid w:val="00E56DD0"/>
    <w:rsid w:val="00E56E21"/>
    <w:rsid w:val="00E56F54"/>
    <w:rsid w:val="00E576D2"/>
    <w:rsid w:val="00E600C2"/>
    <w:rsid w:val="00E605CA"/>
    <w:rsid w:val="00E607CE"/>
    <w:rsid w:val="00E60823"/>
    <w:rsid w:val="00E60C45"/>
    <w:rsid w:val="00E60DFA"/>
    <w:rsid w:val="00E6145E"/>
    <w:rsid w:val="00E62395"/>
    <w:rsid w:val="00E6300A"/>
    <w:rsid w:val="00E63693"/>
    <w:rsid w:val="00E63ECE"/>
    <w:rsid w:val="00E64220"/>
    <w:rsid w:val="00E6519C"/>
    <w:rsid w:val="00E65B85"/>
    <w:rsid w:val="00E668B9"/>
    <w:rsid w:val="00E66A49"/>
    <w:rsid w:val="00E66E66"/>
    <w:rsid w:val="00E67CDD"/>
    <w:rsid w:val="00E67E28"/>
    <w:rsid w:val="00E7096C"/>
    <w:rsid w:val="00E7181D"/>
    <w:rsid w:val="00E71C3C"/>
    <w:rsid w:val="00E72685"/>
    <w:rsid w:val="00E7269A"/>
    <w:rsid w:val="00E72B3D"/>
    <w:rsid w:val="00E730BD"/>
    <w:rsid w:val="00E735C4"/>
    <w:rsid w:val="00E738B2"/>
    <w:rsid w:val="00E7391C"/>
    <w:rsid w:val="00E73A0C"/>
    <w:rsid w:val="00E73D6A"/>
    <w:rsid w:val="00E75444"/>
    <w:rsid w:val="00E758FD"/>
    <w:rsid w:val="00E80079"/>
    <w:rsid w:val="00E804AB"/>
    <w:rsid w:val="00E80504"/>
    <w:rsid w:val="00E8073B"/>
    <w:rsid w:val="00E80953"/>
    <w:rsid w:val="00E80B05"/>
    <w:rsid w:val="00E80C6E"/>
    <w:rsid w:val="00E82636"/>
    <w:rsid w:val="00E82C8A"/>
    <w:rsid w:val="00E82EB9"/>
    <w:rsid w:val="00E83B38"/>
    <w:rsid w:val="00E83C0D"/>
    <w:rsid w:val="00E83D2D"/>
    <w:rsid w:val="00E83E0C"/>
    <w:rsid w:val="00E840C6"/>
    <w:rsid w:val="00E845B7"/>
    <w:rsid w:val="00E846AD"/>
    <w:rsid w:val="00E84F28"/>
    <w:rsid w:val="00E85474"/>
    <w:rsid w:val="00E854B5"/>
    <w:rsid w:val="00E85746"/>
    <w:rsid w:val="00E85BC9"/>
    <w:rsid w:val="00E865BA"/>
    <w:rsid w:val="00E8791C"/>
    <w:rsid w:val="00E87EC1"/>
    <w:rsid w:val="00E9060C"/>
    <w:rsid w:val="00E907EA"/>
    <w:rsid w:val="00E9094C"/>
    <w:rsid w:val="00E90B58"/>
    <w:rsid w:val="00E90B86"/>
    <w:rsid w:val="00E91BAF"/>
    <w:rsid w:val="00E92969"/>
    <w:rsid w:val="00E92E86"/>
    <w:rsid w:val="00E93309"/>
    <w:rsid w:val="00E93D9D"/>
    <w:rsid w:val="00E942A7"/>
    <w:rsid w:val="00E94538"/>
    <w:rsid w:val="00E9520C"/>
    <w:rsid w:val="00E9525F"/>
    <w:rsid w:val="00E959B3"/>
    <w:rsid w:val="00E95CFB"/>
    <w:rsid w:val="00E95DA5"/>
    <w:rsid w:val="00E95DEB"/>
    <w:rsid w:val="00E96C4B"/>
    <w:rsid w:val="00E96D3F"/>
    <w:rsid w:val="00E9715D"/>
    <w:rsid w:val="00E975A7"/>
    <w:rsid w:val="00E97BE4"/>
    <w:rsid w:val="00E97C8B"/>
    <w:rsid w:val="00E97F8D"/>
    <w:rsid w:val="00EA0321"/>
    <w:rsid w:val="00EA03D1"/>
    <w:rsid w:val="00EA073E"/>
    <w:rsid w:val="00EA09EE"/>
    <w:rsid w:val="00EA0F36"/>
    <w:rsid w:val="00EA123E"/>
    <w:rsid w:val="00EA1339"/>
    <w:rsid w:val="00EA16F9"/>
    <w:rsid w:val="00EA179B"/>
    <w:rsid w:val="00EA1EC9"/>
    <w:rsid w:val="00EA2532"/>
    <w:rsid w:val="00EA2D2E"/>
    <w:rsid w:val="00EA2E68"/>
    <w:rsid w:val="00EA3955"/>
    <w:rsid w:val="00EA3CCC"/>
    <w:rsid w:val="00EA4E99"/>
    <w:rsid w:val="00EA5BB4"/>
    <w:rsid w:val="00EA64BA"/>
    <w:rsid w:val="00EA666E"/>
    <w:rsid w:val="00EA717B"/>
    <w:rsid w:val="00EA72C4"/>
    <w:rsid w:val="00EA778D"/>
    <w:rsid w:val="00EA78D6"/>
    <w:rsid w:val="00EA79C9"/>
    <w:rsid w:val="00EA7E2A"/>
    <w:rsid w:val="00EB0167"/>
    <w:rsid w:val="00EB0526"/>
    <w:rsid w:val="00EB0A6C"/>
    <w:rsid w:val="00EB1017"/>
    <w:rsid w:val="00EB1FD3"/>
    <w:rsid w:val="00EB2250"/>
    <w:rsid w:val="00EB298E"/>
    <w:rsid w:val="00EB3542"/>
    <w:rsid w:val="00EB3DCD"/>
    <w:rsid w:val="00EB40C6"/>
    <w:rsid w:val="00EB4805"/>
    <w:rsid w:val="00EB49F4"/>
    <w:rsid w:val="00EB4ECA"/>
    <w:rsid w:val="00EB500C"/>
    <w:rsid w:val="00EB507C"/>
    <w:rsid w:val="00EB512C"/>
    <w:rsid w:val="00EB56C6"/>
    <w:rsid w:val="00EB6214"/>
    <w:rsid w:val="00EB6AFD"/>
    <w:rsid w:val="00EB6F8D"/>
    <w:rsid w:val="00EB75E0"/>
    <w:rsid w:val="00EB7EBB"/>
    <w:rsid w:val="00EC0295"/>
    <w:rsid w:val="00EC0493"/>
    <w:rsid w:val="00EC1C42"/>
    <w:rsid w:val="00EC232A"/>
    <w:rsid w:val="00EC244C"/>
    <w:rsid w:val="00EC2BBF"/>
    <w:rsid w:val="00EC2DA9"/>
    <w:rsid w:val="00EC3010"/>
    <w:rsid w:val="00EC3021"/>
    <w:rsid w:val="00EC33D4"/>
    <w:rsid w:val="00EC3B5E"/>
    <w:rsid w:val="00EC3E44"/>
    <w:rsid w:val="00EC401B"/>
    <w:rsid w:val="00EC4B64"/>
    <w:rsid w:val="00EC507C"/>
    <w:rsid w:val="00EC5B45"/>
    <w:rsid w:val="00EC5CCE"/>
    <w:rsid w:val="00EC62BC"/>
    <w:rsid w:val="00EC6FEF"/>
    <w:rsid w:val="00EC7062"/>
    <w:rsid w:val="00EC7093"/>
    <w:rsid w:val="00EC7D03"/>
    <w:rsid w:val="00EC7F10"/>
    <w:rsid w:val="00ED0FA1"/>
    <w:rsid w:val="00ED266C"/>
    <w:rsid w:val="00ED28E0"/>
    <w:rsid w:val="00ED2E43"/>
    <w:rsid w:val="00ED3368"/>
    <w:rsid w:val="00ED36E0"/>
    <w:rsid w:val="00ED3A75"/>
    <w:rsid w:val="00ED4C8F"/>
    <w:rsid w:val="00ED4E3B"/>
    <w:rsid w:val="00ED506F"/>
    <w:rsid w:val="00ED5FB4"/>
    <w:rsid w:val="00ED60B6"/>
    <w:rsid w:val="00ED60D1"/>
    <w:rsid w:val="00ED611E"/>
    <w:rsid w:val="00ED6393"/>
    <w:rsid w:val="00ED6FBA"/>
    <w:rsid w:val="00ED70FC"/>
    <w:rsid w:val="00ED7503"/>
    <w:rsid w:val="00ED79CF"/>
    <w:rsid w:val="00ED79EB"/>
    <w:rsid w:val="00ED7DF7"/>
    <w:rsid w:val="00EE0095"/>
    <w:rsid w:val="00EE06C1"/>
    <w:rsid w:val="00EE0A86"/>
    <w:rsid w:val="00EE0CB5"/>
    <w:rsid w:val="00EE0DD2"/>
    <w:rsid w:val="00EE199D"/>
    <w:rsid w:val="00EE28D3"/>
    <w:rsid w:val="00EE2AD9"/>
    <w:rsid w:val="00EE2B01"/>
    <w:rsid w:val="00EE302A"/>
    <w:rsid w:val="00EE316E"/>
    <w:rsid w:val="00EE33BC"/>
    <w:rsid w:val="00EE3C7B"/>
    <w:rsid w:val="00EE4362"/>
    <w:rsid w:val="00EE47E1"/>
    <w:rsid w:val="00EE4908"/>
    <w:rsid w:val="00EE4D7E"/>
    <w:rsid w:val="00EE521A"/>
    <w:rsid w:val="00EE5445"/>
    <w:rsid w:val="00EE58B3"/>
    <w:rsid w:val="00EE6367"/>
    <w:rsid w:val="00EE68DE"/>
    <w:rsid w:val="00EE6E1E"/>
    <w:rsid w:val="00EE7A69"/>
    <w:rsid w:val="00EE7B82"/>
    <w:rsid w:val="00EF08E9"/>
    <w:rsid w:val="00EF0908"/>
    <w:rsid w:val="00EF1815"/>
    <w:rsid w:val="00EF1E03"/>
    <w:rsid w:val="00EF1F87"/>
    <w:rsid w:val="00EF2308"/>
    <w:rsid w:val="00EF3576"/>
    <w:rsid w:val="00EF36AE"/>
    <w:rsid w:val="00EF3BA6"/>
    <w:rsid w:val="00EF3E9D"/>
    <w:rsid w:val="00EF44FD"/>
    <w:rsid w:val="00EF4F16"/>
    <w:rsid w:val="00EF5300"/>
    <w:rsid w:val="00EF5572"/>
    <w:rsid w:val="00EF55AF"/>
    <w:rsid w:val="00EF5B4A"/>
    <w:rsid w:val="00EF63BB"/>
    <w:rsid w:val="00EF74C9"/>
    <w:rsid w:val="00EF77F3"/>
    <w:rsid w:val="00F00224"/>
    <w:rsid w:val="00F0113C"/>
    <w:rsid w:val="00F01B3A"/>
    <w:rsid w:val="00F022FF"/>
    <w:rsid w:val="00F029AF"/>
    <w:rsid w:val="00F02D23"/>
    <w:rsid w:val="00F03293"/>
    <w:rsid w:val="00F03693"/>
    <w:rsid w:val="00F03BC8"/>
    <w:rsid w:val="00F03D38"/>
    <w:rsid w:val="00F04B0C"/>
    <w:rsid w:val="00F04FE4"/>
    <w:rsid w:val="00F05085"/>
    <w:rsid w:val="00F053D6"/>
    <w:rsid w:val="00F058D8"/>
    <w:rsid w:val="00F05DA0"/>
    <w:rsid w:val="00F06898"/>
    <w:rsid w:val="00F069F4"/>
    <w:rsid w:val="00F07504"/>
    <w:rsid w:val="00F077AF"/>
    <w:rsid w:val="00F07803"/>
    <w:rsid w:val="00F07B8D"/>
    <w:rsid w:val="00F07F4D"/>
    <w:rsid w:val="00F10292"/>
    <w:rsid w:val="00F10AB5"/>
    <w:rsid w:val="00F10C6C"/>
    <w:rsid w:val="00F10E15"/>
    <w:rsid w:val="00F10ED9"/>
    <w:rsid w:val="00F1143A"/>
    <w:rsid w:val="00F117C8"/>
    <w:rsid w:val="00F11C46"/>
    <w:rsid w:val="00F123C7"/>
    <w:rsid w:val="00F12514"/>
    <w:rsid w:val="00F126B8"/>
    <w:rsid w:val="00F12949"/>
    <w:rsid w:val="00F12ACD"/>
    <w:rsid w:val="00F12B3F"/>
    <w:rsid w:val="00F12B46"/>
    <w:rsid w:val="00F12EBD"/>
    <w:rsid w:val="00F1302F"/>
    <w:rsid w:val="00F13090"/>
    <w:rsid w:val="00F133AE"/>
    <w:rsid w:val="00F135CE"/>
    <w:rsid w:val="00F13B9A"/>
    <w:rsid w:val="00F13C6C"/>
    <w:rsid w:val="00F14E48"/>
    <w:rsid w:val="00F1503F"/>
    <w:rsid w:val="00F1543B"/>
    <w:rsid w:val="00F15B06"/>
    <w:rsid w:val="00F15CD6"/>
    <w:rsid w:val="00F15DE0"/>
    <w:rsid w:val="00F15FE9"/>
    <w:rsid w:val="00F16473"/>
    <w:rsid w:val="00F167BB"/>
    <w:rsid w:val="00F16F06"/>
    <w:rsid w:val="00F204FF"/>
    <w:rsid w:val="00F2053B"/>
    <w:rsid w:val="00F20F97"/>
    <w:rsid w:val="00F213A2"/>
    <w:rsid w:val="00F21755"/>
    <w:rsid w:val="00F221A4"/>
    <w:rsid w:val="00F223F6"/>
    <w:rsid w:val="00F22F17"/>
    <w:rsid w:val="00F23A67"/>
    <w:rsid w:val="00F23ECD"/>
    <w:rsid w:val="00F24226"/>
    <w:rsid w:val="00F24967"/>
    <w:rsid w:val="00F249EB"/>
    <w:rsid w:val="00F253B0"/>
    <w:rsid w:val="00F25617"/>
    <w:rsid w:val="00F25952"/>
    <w:rsid w:val="00F25FA8"/>
    <w:rsid w:val="00F26163"/>
    <w:rsid w:val="00F2630E"/>
    <w:rsid w:val="00F26669"/>
    <w:rsid w:val="00F26B3B"/>
    <w:rsid w:val="00F26ED6"/>
    <w:rsid w:val="00F270E4"/>
    <w:rsid w:val="00F271E8"/>
    <w:rsid w:val="00F271F4"/>
    <w:rsid w:val="00F27206"/>
    <w:rsid w:val="00F272DC"/>
    <w:rsid w:val="00F27728"/>
    <w:rsid w:val="00F3019A"/>
    <w:rsid w:val="00F30EF1"/>
    <w:rsid w:val="00F30FDE"/>
    <w:rsid w:val="00F3115F"/>
    <w:rsid w:val="00F312F6"/>
    <w:rsid w:val="00F319CD"/>
    <w:rsid w:val="00F31DC8"/>
    <w:rsid w:val="00F32A68"/>
    <w:rsid w:val="00F33826"/>
    <w:rsid w:val="00F339CF"/>
    <w:rsid w:val="00F33C0E"/>
    <w:rsid w:val="00F340E4"/>
    <w:rsid w:val="00F343FE"/>
    <w:rsid w:val="00F3442D"/>
    <w:rsid w:val="00F3447D"/>
    <w:rsid w:val="00F348E4"/>
    <w:rsid w:val="00F34EEB"/>
    <w:rsid w:val="00F358BE"/>
    <w:rsid w:val="00F365E9"/>
    <w:rsid w:val="00F37FF0"/>
    <w:rsid w:val="00F40283"/>
    <w:rsid w:val="00F40D03"/>
    <w:rsid w:val="00F40F06"/>
    <w:rsid w:val="00F41661"/>
    <w:rsid w:val="00F41778"/>
    <w:rsid w:val="00F417A6"/>
    <w:rsid w:val="00F423DC"/>
    <w:rsid w:val="00F4261F"/>
    <w:rsid w:val="00F4287E"/>
    <w:rsid w:val="00F42F3C"/>
    <w:rsid w:val="00F432F6"/>
    <w:rsid w:val="00F4344B"/>
    <w:rsid w:val="00F43519"/>
    <w:rsid w:val="00F43CB7"/>
    <w:rsid w:val="00F43F55"/>
    <w:rsid w:val="00F4443E"/>
    <w:rsid w:val="00F444F8"/>
    <w:rsid w:val="00F44E30"/>
    <w:rsid w:val="00F45AE5"/>
    <w:rsid w:val="00F46516"/>
    <w:rsid w:val="00F466FA"/>
    <w:rsid w:val="00F46F9B"/>
    <w:rsid w:val="00F47282"/>
    <w:rsid w:val="00F50CD3"/>
    <w:rsid w:val="00F513DA"/>
    <w:rsid w:val="00F518A0"/>
    <w:rsid w:val="00F518A3"/>
    <w:rsid w:val="00F51C63"/>
    <w:rsid w:val="00F5233C"/>
    <w:rsid w:val="00F529BA"/>
    <w:rsid w:val="00F535C3"/>
    <w:rsid w:val="00F53B42"/>
    <w:rsid w:val="00F53E04"/>
    <w:rsid w:val="00F544D3"/>
    <w:rsid w:val="00F54B88"/>
    <w:rsid w:val="00F55523"/>
    <w:rsid w:val="00F55BB0"/>
    <w:rsid w:val="00F55BE7"/>
    <w:rsid w:val="00F56273"/>
    <w:rsid w:val="00F56662"/>
    <w:rsid w:val="00F56F78"/>
    <w:rsid w:val="00F6050C"/>
    <w:rsid w:val="00F60AF8"/>
    <w:rsid w:val="00F6156F"/>
    <w:rsid w:val="00F6158B"/>
    <w:rsid w:val="00F617FF"/>
    <w:rsid w:val="00F619FE"/>
    <w:rsid w:val="00F61E9C"/>
    <w:rsid w:val="00F626D4"/>
    <w:rsid w:val="00F62B00"/>
    <w:rsid w:val="00F62C01"/>
    <w:rsid w:val="00F640C9"/>
    <w:rsid w:val="00F64261"/>
    <w:rsid w:val="00F643C3"/>
    <w:rsid w:val="00F646D8"/>
    <w:rsid w:val="00F647BC"/>
    <w:rsid w:val="00F64E8F"/>
    <w:rsid w:val="00F650FD"/>
    <w:rsid w:val="00F65728"/>
    <w:rsid w:val="00F657D1"/>
    <w:rsid w:val="00F65866"/>
    <w:rsid w:val="00F65FD1"/>
    <w:rsid w:val="00F661BD"/>
    <w:rsid w:val="00F661D5"/>
    <w:rsid w:val="00F6647D"/>
    <w:rsid w:val="00F66BA0"/>
    <w:rsid w:val="00F67956"/>
    <w:rsid w:val="00F67C89"/>
    <w:rsid w:val="00F67FB9"/>
    <w:rsid w:val="00F70595"/>
    <w:rsid w:val="00F70601"/>
    <w:rsid w:val="00F70D67"/>
    <w:rsid w:val="00F716D6"/>
    <w:rsid w:val="00F71E39"/>
    <w:rsid w:val="00F72B33"/>
    <w:rsid w:val="00F72E99"/>
    <w:rsid w:val="00F73407"/>
    <w:rsid w:val="00F73C99"/>
    <w:rsid w:val="00F73ED4"/>
    <w:rsid w:val="00F740E6"/>
    <w:rsid w:val="00F7451A"/>
    <w:rsid w:val="00F74780"/>
    <w:rsid w:val="00F75032"/>
    <w:rsid w:val="00F75CB3"/>
    <w:rsid w:val="00F75D69"/>
    <w:rsid w:val="00F75DF7"/>
    <w:rsid w:val="00F76397"/>
    <w:rsid w:val="00F76F52"/>
    <w:rsid w:val="00F77273"/>
    <w:rsid w:val="00F776F4"/>
    <w:rsid w:val="00F805ED"/>
    <w:rsid w:val="00F80C61"/>
    <w:rsid w:val="00F80DE8"/>
    <w:rsid w:val="00F8155A"/>
    <w:rsid w:val="00F82011"/>
    <w:rsid w:val="00F82456"/>
    <w:rsid w:val="00F8276A"/>
    <w:rsid w:val="00F82E4F"/>
    <w:rsid w:val="00F834B5"/>
    <w:rsid w:val="00F834FB"/>
    <w:rsid w:val="00F83B32"/>
    <w:rsid w:val="00F84235"/>
    <w:rsid w:val="00F8451F"/>
    <w:rsid w:val="00F8489A"/>
    <w:rsid w:val="00F8513C"/>
    <w:rsid w:val="00F85AF8"/>
    <w:rsid w:val="00F85F9F"/>
    <w:rsid w:val="00F86A3F"/>
    <w:rsid w:val="00F86A47"/>
    <w:rsid w:val="00F86ED7"/>
    <w:rsid w:val="00F8702A"/>
    <w:rsid w:val="00F872C8"/>
    <w:rsid w:val="00F872D5"/>
    <w:rsid w:val="00F87CFF"/>
    <w:rsid w:val="00F90076"/>
    <w:rsid w:val="00F903BC"/>
    <w:rsid w:val="00F9092A"/>
    <w:rsid w:val="00F909C3"/>
    <w:rsid w:val="00F90CD1"/>
    <w:rsid w:val="00F90F2A"/>
    <w:rsid w:val="00F91C8C"/>
    <w:rsid w:val="00F929F4"/>
    <w:rsid w:val="00F92A8C"/>
    <w:rsid w:val="00F92B81"/>
    <w:rsid w:val="00F93427"/>
    <w:rsid w:val="00F93E77"/>
    <w:rsid w:val="00F94199"/>
    <w:rsid w:val="00F949E9"/>
    <w:rsid w:val="00F94BE2"/>
    <w:rsid w:val="00F94EA5"/>
    <w:rsid w:val="00F95290"/>
    <w:rsid w:val="00F95AE2"/>
    <w:rsid w:val="00F95C70"/>
    <w:rsid w:val="00F96386"/>
    <w:rsid w:val="00F967A3"/>
    <w:rsid w:val="00F972EC"/>
    <w:rsid w:val="00F97524"/>
    <w:rsid w:val="00F97757"/>
    <w:rsid w:val="00F97763"/>
    <w:rsid w:val="00FA001D"/>
    <w:rsid w:val="00FA0504"/>
    <w:rsid w:val="00FA0973"/>
    <w:rsid w:val="00FA0FD7"/>
    <w:rsid w:val="00FA18EC"/>
    <w:rsid w:val="00FA203C"/>
    <w:rsid w:val="00FA24FE"/>
    <w:rsid w:val="00FA3119"/>
    <w:rsid w:val="00FA3776"/>
    <w:rsid w:val="00FA3817"/>
    <w:rsid w:val="00FA47FF"/>
    <w:rsid w:val="00FA501D"/>
    <w:rsid w:val="00FA515D"/>
    <w:rsid w:val="00FA55BB"/>
    <w:rsid w:val="00FA58A4"/>
    <w:rsid w:val="00FA58FC"/>
    <w:rsid w:val="00FA5A1C"/>
    <w:rsid w:val="00FA5A6B"/>
    <w:rsid w:val="00FA5C5D"/>
    <w:rsid w:val="00FA5D1B"/>
    <w:rsid w:val="00FA60CD"/>
    <w:rsid w:val="00FA64E4"/>
    <w:rsid w:val="00FA64EF"/>
    <w:rsid w:val="00FA6A8B"/>
    <w:rsid w:val="00FA6BB2"/>
    <w:rsid w:val="00FA70ED"/>
    <w:rsid w:val="00FA7529"/>
    <w:rsid w:val="00FA795F"/>
    <w:rsid w:val="00FA7F95"/>
    <w:rsid w:val="00FB0306"/>
    <w:rsid w:val="00FB06ED"/>
    <w:rsid w:val="00FB0A87"/>
    <w:rsid w:val="00FB0EB6"/>
    <w:rsid w:val="00FB1350"/>
    <w:rsid w:val="00FB19DD"/>
    <w:rsid w:val="00FB31A2"/>
    <w:rsid w:val="00FB450D"/>
    <w:rsid w:val="00FB46D3"/>
    <w:rsid w:val="00FB471F"/>
    <w:rsid w:val="00FB4B27"/>
    <w:rsid w:val="00FB4C46"/>
    <w:rsid w:val="00FB4D43"/>
    <w:rsid w:val="00FB5C97"/>
    <w:rsid w:val="00FB5D7C"/>
    <w:rsid w:val="00FB61F5"/>
    <w:rsid w:val="00FB78BE"/>
    <w:rsid w:val="00FB7C88"/>
    <w:rsid w:val="00FC07D1"/>
    <w:rsid w:val="00FC0890"/>
    <w:rsid w:val="00FC08BE"/>
    <w:rsid w:val="00FC0B3B"/>
    <w:rsid w:val="00FC0C09"/>
    <w:rsid w:val="00FC1AC6"/>
    <w:rsid w:val="00FC1D79"/>
    <w:rsid w:val="00FC28FD"/>
    <w:rsid w:val="00FC2999"/>
    <w:rsid w:val="00FC2C28"/>
    <w:rsid w:val="00FC2F1F"/>
    <w:rsid w:val="00FC325E"/>
    <w:rsid w:val="00FC342D"/>
    <w:rsid w:val="00FC36D5"/>
    <w:rsid w:val="00FC406D"/>
    <w:rsid w:val="00FC4B17"/>
    <w:rsid w:val="00FC53E4"/>
    <w:rsid w:val="00FC55D1"/>
    <w:rsid w:val="00FC5805"/>
    <w:rsid w:val="00FC7677"/>
    <w:rsid w:val="00FC7A29"/>
    <w:rsid w:val="00FC7E01"/>
    <w:rsid w:val="00FD02CA"/>
    <w:rsid w:val="00FD0848"/>
    <w:rsid w:val="00FD09B1"/>
    <w:rsid w:val="00FD0A81"/>
    <w:rsid w:val="00FD1FD3"/>
    <w:rsid w:val="00FD21F2"/>
    <w:rsid w:val="00FD233B"/>
    <w:rsid w:val="00FD2474"/>
    <w:rsid w:val="00FD2DD1"/>
    <w:rsid w:val="00FD32B9"/>
    <w:rsid w:val="00FD3E4A"/>
    <w:rsid w:val="00FD3E97"/>
    <w:rsid w:val="00FD3FEA"/>
    <w:rsid w:val="00FD43BE"/>
    <w:rsid w:val="00FD459E"/>
    <w:rsid w:val="00FD49DF"/>
    <w:rsid w:val="00FD4BCC"/>
    <w:rsid w:val="00FD50BF"/>
    <w:rsid w:val="00FD53D6"/>
    <w:rsid w:val="00FD592C"/>
    <w:rsid w:val="00FD5998"/>
    <w:rsid w:val="00FD5E1D"/>
    <w:rsid w:val="00FD6042"/>
    <w:rsid w:val="00FD66AF"/>
    <w:rsid w:val="00FD69D3"/>
    <w:rsid w:val="00FD6D14"/>
    <w:rsid w:val="00FD7634"/>
    <w:rsid w:val="00FD7683"/>
    <w:rsid w:val="00FD7792"/>
    <w:rsid w:val="00FE0D64"/>
    <w:rsid w:val="00FE0EB8"/>
    <w:rsid w:val="00FE34B1"/>
    <w:rsid w:val="00FE35D2"/>
    <w:rsid w:val="00FE3B62"/>
    <w:rsid w:val="00FE3BF9"/>
    <w:rsid w:val="00FE43D7"/>
    <w:rsid w:val="00FE48E5"/>
    <w:rsid w:val="00FE4C8C"/>
    <w:rsid w:val="00FE4DEE"/>
    <w:rsid w:val="00FE53C8"/>
    <w:rsid w:val="00FE5563"/>
    <w:rsid w:val="00FE5FD7"/>
    <w:rsid w:val="00FE6A91"/>
    <w:rsid w:val="00FE6BA7"/>
    <w:rsid w:val="00FE71FA"/>
    <w:rsid w:val="00FE7A95"/>
    <w:rsid w:val="00FE7DC2"/>
    <w:rsid w:val="00FE7EA5"/>
    <w:rsid w:val="00FF0578"/>
    <w:rsid w:val="00FF0852"/>
    <w:rsid w:val="00FF0B5D"/>
    <w:rsid w:val="00FF0E8F"/>
    <w:rsid w:val="00FF1E97"/>
    <w:rsid w:val="00FF225C"/>
    <w:rsid w:val="00FF27B7"/>
    <w:rsid w:val="00FF2873"/>
    <w:rsid w:val="00FF2DEC"/>
    <w:rsid w:val="00FF3F2A"/>
    <w:rsid w:val="00FF411A"/>
    <w:rsid w:val="00FF41BC"/>
    <w:rsid w:val="00FF44BB"/>
    <w:rsid w:val="00FF470A"/>
    <w:rsid w:val="00FF4DD2"/>
    <w:rsid w:val="00FF59B6"/>
    <w:rsid w:val="00FF60EF"/>
    <w:rsid w:val="00FF662C"/>
    <w:rsid w:val="00FF6AA8"/>
    <w:rsid w:val="00FF715E"/>
    <w:rsid w:val="00FF71E5"/>
    <w:rsid w:val="00FF7671"/>
    <w:rsid w:val="00FF7D6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iPriority="0" w:unhideWhenUsed="1"/>
    <w:lsdException w:name="Body Text Indent 3" w:locked="1" w:uiPriority="0" w:unhideWhenUsed="1"/>
    <w:lsdException w:name="Block Text" w:locked="1" w:uiPriority="0" w:unhideWhenUsed="1"/>
    <w:lsdException w:name="Hyperlink" w:locked="1" w:uiPriority="0" w:unhideWhenUsed="1"/>
    <w:lsdException w:name="FollowedHyperlink" w:locked="1" w:unhideWhenUsed="1"/>
    <w:lsdException w:name="Strong" w:semiHidden="0" w:uiPriority="0" w:qFormat="1"/>
    <w:lsdException w:name="Emphasis" w:semiHidden="0" w:uiPriority="0" w:qFormat="1"/>
    <w:lsdException w:name="Document Map" w:locked="1" w:uiPriority="0"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iPriority="0"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733CA"/>
    <w:pPr>
      <w:spacing w:line="300" w:lineRule="atLeast"/>
      <w:jc w:val="both"/>
    </w:pPr>
    <w:rPr>
      <w:sz w:val="24"/>
    </w:rPr>
  </w:style>
  <w:style w:type="paragraph" w:styleId="Ttulo1">
    <w:name w:val="heading 1"/>
    <w:basedOn w:val="Normal"/>
    <w:next w:val="Normal"/>
    <w:link w:val="Ttulo1Char"/>
    <w:qFormat/>
    <w:rsid w:val="00A733CA"/>
    <w:pPr>
      <w:keepNext/>
      <w:outlineLvl w:val="0"/>
    </w:pPr>
    <w:rPr>
      <w:rFonts w:ascii="Arial" w:hAnsi="Arial"/>
      <w:b/>
    </w:rPr>
  </w:style>
  <w:style w:type="paragraph" w:styleId="Ttulo2">
    <w:name w:val="heading 2"/>
    <w:basedOn w:val="Normal"/>
    <w:next w:val="Normal"/>
    <w:link w:val="Ttulo2Char"/>
    <w:qFormat/>
    <w:rsid w:val="00A733CA"/>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A733CA"/>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A733CA"/>
    <w:pPr>
      <w:keepNext/>
      <w:ind w:firstLine="851"/>
      <w:outlineLvl w:val="3"/>
    </w:pPr>
    <w:rPr>
      <w:rFonts w:ascii="Arial" w:hAnsi="Arial"/>
      <w:b/>
    </w:rPr>
  </w:style>
  <w:style w:type="paragraph" w:styleId="Ttulo5">
    <w:name w:val="heading 5"/>
    <w:basedOn w:val="Normal"/>
    <w:next w:val="Normal"/>
    <w:link w:val="Ttulo5Char"/>
    <w:qFormat/>
    <w:rsid w:val="00A733CA"/>
    <w:pPr>
      <w:keepNext/>
      <w:ind w:firstLine="993"/>
      <w:outlineLvl w:val="4"/>
    </w:pPr>
    <w:rPr>
      <w:rFonts w:ascii="Arial" w:hAnsi="Arial"/>
      <w:b/>
    </w:rPr>
  </w:style>
  <w:style w:type="paragraph" w:styleId="Ttulo6">
    <w:name w:val="heading 6"/>
    <w:basedOn w:val="Normal"/>
    <w:next w:val="Normal"/>
    <w:link w:val="Ttulo6Char"/>
    <w:qFormat/>
    <w:rsid w:val="00A733CA"/>
    <w:pPr>
      <w:keepNext/>
      <w:ind w:firstLine="993"/>
      <w:outlineLvl w:val="5"/>
    </w:pPr>
    <w:rPr>
      <w:rFonts w:ascii="Arial" w:hAnsi="Arial"/>
      <w:b/>
      <w:i/>
      <w:sz w:val="28"/>
    </w:rPr>
  </w:style>
  <w:style w:type="paragraph" w:styleId="Ttulo7">
    <w:name w:val="heading 7"/>
    <w:basedOn w:val="Normal"/>
    <w:next w:val="Normal"/>
    <w:link w:val="Ttulo7Char"/>
    <w:qFormat/>
    <w:rsid w:val="00A733CA"/>
    <w:pPr>
      <w:keepNext/>
      <w:outlineLvl w:val="6"/>
    </w:pPr>
    <w:rPr>
      <w:b/>
      <w:sz w:val="32"/>
    </w:rPr>
  </w:style>
  <w:style w:type="paragraph" w:styleId="Ttulo8">
    <w:name w:val="heading 8"/>
    <w:basedOn w:val="Normal"/>
    <w:next w:val="Normal"/>
    <w:link w:val="Ttulo8Char"/>
    <w:qFormat/>
    <w:rsid w:val="00A733CA"/>
    <w:pPr>
      <w:keepNext/>
      <w:outlineLvl w:val="7"/>
    </w:pPr>
    <w:rPr>
      <w:rFonts w:ascii="Arial" w:hAnsi="Arial"/>
      <w:b/>
      <w:sz w:val="20"/>
    </w:rPr>
  </w:style>
  <w:style w:type="paragraph" w:styleId="Ttulo9">
    <w:name w:val="heading 9"/>
    <w:basedOn w:val="Normal"/>
    <w:next w:val="Normal"/>
    <w:link w:val="Ttulo9Char"/>
    <w:qFormat/>
    <w:rsid w:val="00A733CA"/>
    <w:pPr>
      <w:keepNext/>
      <w:jc w:val="center"/>
      <w:outlineLvl w:val="8"/>
    </w:pPr>
    <w:rPr>
      <w:rFonts w:ascii="Arial" w:hAnsi="Arial"/>
      <w:b/>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locked/>
    <w:rsid w:val="0004061F"/>
    <w:rPr>
      <w:rFonts w:ascii="Arial" w:hAnsi="Arial" w:cs="Times New Roman"/>
      <w:b/>
      <w:sz w:val="24"/>
    </w:rPr>
  </w:style>
  <w:style w:type="character" w:customStyle="1" w:styleId="Ttulo2Char">
    <w:name w:val="Título 2 Char"/>
    <w:basedOn w:val="Fontepargpadro"/>
    <w:link w:val="Ttulo2"/>
    <w:semiHidden/>
    <w:locked/>
    <w:rsid w:val="004F2A6C"/>
    <w:rPr>
      <w:rFonts w:ascii="Cambria" w:hAnsi="Cambria" w:cs="Times New Roman"/>
      <w:b/>
      <w:bCs/>
      <w:i/>
      <w:iCs/>
      <w:sz w:val="28"/>
      <w:szCs w:val="28"/>
    </w:rPr>
  </w:style>
  <w:style w:type="character" w:customStyle="1" w:styleId="Ttulo3Char">
    <w:name w:val="Título 3 Char"/>
    <w:basedOn w:val="Fontepargpadro"/>
    <w:link w:val="Ttulo3"/>
    <w:semiHidden/>
    <w:locked/>
    <w:rsid w:val="004F2A6C"/>
    <w:rPr>
      <w:rFonts w:ascii="Cambria" w:hAnsi="Cambria" w:cs="Times New Roman"/>
      <w:b/>
      <w:bCs/>
      <w:sz w:val="26"/>
      <w:szCs w:val="26"/>
    </w:rPr>
  </w:style>
  <w:style w:type="character" w:customStyle="1" w:styleId="Ttulo4Char">
    <w:name w:val="Título 4 Char"/>
    <w:basedOn w:val="Fontepargpadro"/>
    <w:link w:val="Ttulo4"/>
    <w:semiHidden/>
    <w:locked/>
    <w:rsid w:val="004F2A6C"/>
    <w:rPr>
      <w:rFonts w:ascii="Calibri" w:hAnsi="Calibri" w:cs="Times New Roman"/>
      <w:b/>
      <w:bCs/>
      <w:sz w:val="28"/>
      <w:szCs w:val="28"/>
    </w:rPr>
  </w:style>
  <w:style w:type="character" w:customStyle="1" w:styleId="Ttulo5Char">
    <w:name w:val="Título 5 Char"/>
    <w:basedOn w:val="Fontepargpadro"/>
    <w:link w:val="Ttulo5"/>
    <w:semiHidden/>
    <w:locked/>
    <w:rsid w:val="004F2A6C"/>
    <w:rPr>
      <w:rFonts w:ascii="Calibri" w:hAnsi="Calibri" w:cs="Times New Roman"/>
      <w:b/>
      <w:bCs/>
      <w:i/>
      <w:iCs/>
      <w:sz w:val="26"/>
      <w:szCs w:val="26"/>
    </w:rPr>
  </w:style>
  <w:style w:type="character" w:customStyle="1" w:styleId="Ttulo6Char">
    <w:name w:val="Título 6 Char"/>
    <w:basedOn w:val="Fontepargpadro"/>
    <w:link w:val="Ttulo6"/>
    <w:semiHidden/>
    <w:locked/>
    <w:rsid w:val="004F2A6C"/>
    <w:rPr>
      <w:rFonts w:ascii="Calibri" w:hAnsi="Calibri" w:cs="Times New Roman"/>
      <w:b/>
      <w:bCs/>
    </w:rPr>
  </w:style>
  <w:style w:type="character" w:customStyle="1" w:styleId="Ttulo7Char">
    <w:name w:val="Título 7 Char"/>
    <w:basedOn w:val="Fontepargpadro"/>
    <w:link w:val="Ttulo7"/>
    <w:semiHidden/>
    <w:locked/>
    <w:rsid w:val="004F2A6C"/>
    <w:rPr>
      <w:rFonts w:ascii="Calibri" w:hAnsi="Calibri" w:cs="Times New Roman"/>
      <w:sz w:val="24"/>
      <w:szCs w:val="24"/>
    </w:rPr>
  </w:style>
  <w:style w:type="character" w:customStyle="1" w:styleId="Ttulo8Char">
    <w:name w:val="Título 8 Char"/>
    <w:basedOn w:val="Fontepargpadro"/>
    <w:link w:val="Ttulo8"/>
    <w:locked/>
    <w:rsid w:val="004F2A6C"/>
    <w:rPr>
      <w:rFonts w:ascii="Calibri" w:hAnsi="Calibri" w:cs="Times New Roman"/>
      <w:i/>
      <w:iCs/>
      <w:sz w:val="24"/>
      <w:szCs w:val="24"/>
    </w:rPr>
  </w:style>
  <w:style w:type="character" w:customStyle="1" w:styleId="Ttulo9Char">
    <w:name w:val="Título 9 Char"/>
    <w:basedOn w:val="Fontepargpadro"/>
    <w:link w:val="Ttulo9"/>
    <w:semiHidden/>
    <w:locked/>
    <w:rsid w:val="004F2A6C"/>
    <w:rPr>
      <w:rFonts w:ascii="Cambria" w:hAnsi="Cambria" w:cs="Times New Roman"/>
    </w:rPr>
  </w:style>
  <w:style w:type="paragraph" w:styleId="Cabealho">
    <w:name w:val="header"/>
    <w:basedOn w:val="Normal"/>
    <w:link w:val="CabealhoChar"/>
    <w:rsid w:val="00A733CA"/>
    <w:pPr>
      <w:tabs>
        <w:tab w:val="center" w:pos="4320"/>
        <w:tab w:val="right" w:pos="8640"/>
      </w:tabs>
    </w:pPr>
  </w:style>
  <w:style w:type="character" w:customStyle="1" w:styleId="CabealhoChar">
    <w:name w:val="Cabeçalho Char"/>
    <w:basedOn w:val="Fontepargpadro"/>
    <w:link w:val="Cabealho"/>
    <w:locked/>
    <w:rsid w:val="00222ABC"/>
    <w:rPr>
      <w:rFonts w:cs="Times New Roman"/>
      <w:sz w:val="24"/>
    </w:rPr>
  </w:style>
  <w:style w:type="paragraph" w:styleId="Rodap">
    <w:name w:val="footer"/>
    <w:basedOn w:val="Normal"/>
    <w:link w:val="RodapChar"/>
    <w:rsid w:val="00A733CA"/>
    <w:pPr>
      <w:tabs>
        <w:tab w:val="center" w:pos="4320"/>
        <w:tab w:val="right" w:pos="8640"/>
      </w:tabs>
    </w:pPr>
  </w:style>
  <w:style w:type="character" w:customStyle="1" w:styleId="RodapChar">
    <w:name w:val="Rodapé Char"/>
    <w:basedOn w:val="Fontepargpadro"/>
    <w:link w:val="Rodap"/>
    <w:locked/>
    <w:rsid w:val="008B763F"/>
    <w:rPr>
      <w:rFonts w:cs="Times New Roman"/>
      <w:sz w:val="24"/>
    </w:rPr>
  </w:style>
  <w:style w:type="paragraph" w:styleId="Recuodecorpodetexto3">
    <w:name w:val="Body Text Indent 3"/>
    <w:basedOn w:val="Normal"/>
    <w:link w:val="Recuodecorpodetexto3Char"/>
    <w:rsid w:val="00A733CA"/>
    <w:pPr>
      <w:spacing w:line="360" w:lineRule="auto"/>
    </w:pPr>
    <w:rPr>
      <w:sz w:val="22"/>
    </w:rPr>
  </w:style>
  <w:style w:type="character" w:customStyle="1" w:styleId="Recuodecorpodetexto3Char">
    <w:name w:val="Recuo de corpo de texto 3 Char"/>
    <w:basedOn w:val="Fontepargpadro"/>
    <w:link w:val="Recuodecorpodetexto3"/>
    <w:locked/>
    <w:rsid w:val="006319B8"/>
    <w:rPr>
      <w:rFonts w:cs="Times New Roman"/>
      <w:sz w:val="22"/>
    </w:rPr>
  </w:style>
  <w:style w:type="paragraph" w:styleId="Ttulo">
    <w:name w:val="Title"/>
    <w:basedOn w:val="Normal"/>
    <w:link w:val="TtuloChar"/>
    <w:qFormat/>
    <w:rsid w:val="00A733CA"/>
    <w:pPr>
      <w:jc w:val="center"/>
    </w:pPr>
    <w:rPr>
      <w:sz w:val="32"/>
    </w:rPr>
  </w:style>
  <w:style w:type="character" w:customStyle="1" w:styleId="TtuloChar">
    <w:name w:val="Título Char"/>
    <w:basedOn w:val="Fontepargpadro"/>
    <w:link w:val="Ttulo"/>
    <w:locked/>
    <w:rsid w:val="004F2A6C"/>
    <w:rPr>
      <w:rFonts w:ascii="Cambria" w:hAnsi="Cambria" w:cs="Times New Roman"/>
      <w:b/>
      <w:bCs/>
      <w:kern w:val="28"/>
      <w:sz w:val="32"/>
      <w:szCs w:val="32"/>
    </w:rPr>
  </w:style>
  <w:style w:type="paragraph" w:styleId="Recuodecorpodetexto">
    <w:name w:val="Body Text Indent"/>
    <w:basedOn w:val="Normal"/>
    <w:link w:val="RecuodecorpodetextoChar"/>
    <w:rsid w:val="00A733CA"/>
    <w:pPr>
      <w:ind w:left="-142" w:firstLine="142"/>
    </w:pPr>
    <w:rPr>
      <w:rFonts w:ascii="Arial" w:hAnsi="Arial"/>
    </w:rPr>
  </w:style>
  <w:style w:type="character" w:customStyle="1" w:styleId="RecuodecorpodetextoChar">
    <w:name w:val="Recuo de corpo de texto Char"/>
    <w:basedOn w:val="Fontepargpadro"/>
    <w:link w:val="Recuodecorpodetexto"/>
    <w:semiHidden/>
    <w:locked/>
    <w:rsid w:val="004F2A6C"/>
    <w:rPr>
      <w:rFonts w:cs="Times New Roman"/>
      <w:sz w:val="20"/>
      <w:szCs w:val="20"/>
    </w:rPr>
  </w:style>
  <w:style w:type="paragraph" w:styleId="Textoembloco">
    <w:name w:val="Block Text"/>
    <w:basedOn w:val="Normal"/>
    <w:rsid w:val="00A733CA"/>
    <w:pPr>
      <w:tabs>
        <w:tab w:val="left" w:pos="144"/>
        <w:tab w:val="left" w:pos="720"/>
        <w:tab w:val="left" w:pos="864"/>
        <w:tab w:val="left" w:pos="1440"/>
        <w:tab w:val="left" w:pos="1584"/>
        <w:tab w:val="left" w:pos="2304"/>
        <w:tab w:val="left" w:pos="3024"/>
        <w:tab w:val="left" w:pos="3744"/>
        <w:tab w:val="left" w:pos="4464"/>
        <w:tab w:val="left" w:pos="5184"/>
        <w:tab w:val="left" w:pos="5904"/>
        <w:tab w:val="left" w:pos="6624"/>
      </w:tabs>
      <w:ind w:left="567" w:right="612"/>
    </w:pPr>
    <w:rPr>
      <w:rFonts w:ascii="Arial" w:hAnsi="Arial"/>
      <w:b/>
    </w:rPr>
  </w:style>
  <w:style w:type="paragraph" w:styleId="NormalWeb">
    <w:name w:val="Normal (Web)"/>
    <w:basedOn w:val="Normal"/>
    <w:rsid w:val="00A733CA"/>
    <w:pPr>
      <w:spacing w:before="100" w:beforeAutospacing="1" w:after="100" w:afterAutospacing="1" w:line="240" w:lineRule="auto"/>
      <w:jc w:val="left"/>
    </w:pPr>
    <w:rPr>
      <w:szCs w:val="24"/>
    </w:rPr>
  </w:style>
  <w:style w:type="paragraph" w:styleId="Recuodecorpodetexto2">
    <w:name w:val="Body Text Indent 2"/>
    <w:basedOn w:val="Normal"/>
    <w:link w:val="Recuodecorpodetexto2Char"/>
    <w:rsid w:val="00A733CA"/>
    <w:pPr>
      <w:spacing w:after="120" w:line="480" w:lineRule="auto"/>
      <w:ind w:left="283"/>
    </w:pPr>
  </w:style>
  <w:style w:type="character" w:customStyle="1" w:styleId="Recuodecorpodetexto2Char">
    <w:name w:val="Recuo de corpo de texto 2 Char"/>
    <w:basedOn w:val="Fontepargpadro"/>
    <w:link w:val="Recuodecorpodetexto2"/>
    <w:semiHidden/>
    <w:locked/>
    <w:rsid w:val="004F2A6C"/>
    <w:rPr>
      <w:rFonts w:cs="Times New Roman"/>
      <w:sz w:val="20"/>
      <w:szCs w:val="20"/>
    </w:rPr>
  </w:style>
  <w:style w:type="paragraph" w:styleId="Corpodetexto">
    <w:name w:val="Body Text"/>
    <w:basedOn w:val="Normal"/>
    <w:link w:val="CorpodetextoChar"/>
    <w:rsid w:val="00A733CA"/>
    <w:pPr>
      <w:spacing w:after="120"/>
    </w:pPr>
  </w:style>
  <w:style w:type="character" w:customStyle="1" w:styleId="CorpodetextoChar">
    <w:name w:val="Corpo de texto Char"/>
    <w:basedOn w:val="Fontepargpadro"/>
    <w:link w:val="Corpodetexto"/>
    <w:semiHidden/>
    <w:locked/>
    <w:rsid w:val="004F2A6C"/>
    <w:rPr>
      <w:rFonts w:cs="Times New Roman"/>
      <w:sz w:val="20"/>
      <w:szCs w:val="20"/>
    </w:rPr>
  </w:style>
  <w:style w:type="character" w:styleId="Nmerodepgina">
    <w:name w:val="page number"/>
    <w:basedOn w:val="Fontepargpadro"/>
    <w:rsid w:val="00A733CA"/>
    <w:rPr>
      <w:rFonts w:cs="Times New Roman"/>
    </w:rPr>
  </w:style>
  <w:style w:type="paragraph" w:styleId="Sumrio1">
    <w:name w:val="toc 1"/>
    <w:basedOn w:val="Normal"/>
    <w:next w:val="Normal"/>
    <w:autoRedefine/>
    <w:semiHidden/>
    <w:rsid w:val="00A733CA"/>
    <w:pPr>
      <w:spacing w:line="120" w:lineRule="exact"/>
      <w:ind w:firstLine="284"/>
    </w:pPr>
    <w:rPr>
      <w:rFonts w:ascii="Courier New" w:hAnsi="Courier New"/>
      <w:b/>
    </w:rPr>
  </w:style>
  <w:style w:type="paragraph" w:styleId="Corpodetexto2">
    <w:name w:val="Body Text 2"/>
    <w:basedOn w:val="Normal"/>
    <w:link w:val="Corpodetexto2Char"/>
    <w:rsid w:val="00A733CA"/>
    <w:pPr>
      <w:tabs>
        <w:tab w:val="left" w:pos="144"/>
        <w:tab w:val="left" w:pos="720"/>
        <w:tab w:val="left" w:pos="864"/>
        <w:tab w:val="left" w:pos="1440"/>
        <w:tab w:val="left" w:pos="1584"/>
        <w:tab w:val="left" w:pos="2304"/>
        <w:tab w:val="left" w:pos="3024"/>
        <w:tab w:val="left" w:pos="3744"/>
        <w:tab w:val="left" w:pos="4464"/>
        <w:tab w:val="left" w:pos="5184"/>
        <w:tab w:val="left" w:pos="5904"/>
        <w:tab w:val="left" w:pos="6624"/>
      </w:tabs>
      <w:ind w:right="144"/>
      <w:jc w:val="left"/>
    </w:pPr>
    <w:rPr>
      <w:sz w:val="20"/>
    </w:rPr>
  </w:style>
  <w:style w:type="character" w:customStyle="1" w:styleId="Corpodetexto2Char">
    <w:name w:val="Corpo de texto 2 Char"/>
    <w:basedOn w:val="Fontepargpadro"/>
    <w:link w:val="Corpodetexto2"/>
    <w:semiHidden/>
    <w:locked/>
    <w:rsid w:val="004F2A6C"/>
    <w:rPr>
      <w:rFonts w:cs="Times New Roman"/>
      <w:sz w:val="20"/>
      <w:szCs w:val="20"/>
    </w:rPr>
  </w:style>
  <w:style w:type="paragraph" w:styleId="Corpodetexto3">
    <w:name w:val="Body Text 3"/>
    <w:basedOn w:val="Normal"/>
    <w:link w:val="Corpodetexto3Char"/>
    <w:rsid w:val="00A733CA"/>
    <w:rPr>
      <w:rFonts w:ascii="Arial" w:hAnsi="Arial"/>
      <w:b/>
    </w:rPr>
  </w:style>
  <w:style w:type="character" w:customStyle="1" w:styleId="Corpodetexto3Char">
    <w:name w:val="Corpo de texto 3 Char"/>
    <w:basedOn w:val="Fontepargpadro"/>
    <w:link w:val="Corpodetexto3"/>
    <w:semiHidden/>
    <w:locked/>
    <w:rsid w:val="004F2A6C"/>
    <w:rPr>
      <w:rFonts w:cs="Times New Roman"/>
      <w:sz w:val="16"/>
      <w:szCs w:val="16"/>
    </w:rPr>
  </w:style>
  <w:style w:type="paragraph" w:styleId="Subttulo">
    <w:name w:val="Subtitle"/>
    <w:basedOn w:val="Normal"/>
    <w:link w:val="SubttuloChar"/>
    <w:qFormat/>
    <w:rsid w:val="00A733CA"/>
    <w:pPr>
      <w:spacing w:line="240" w:lineRule="auto"/>
      <w:ind w:firstLine="1560"/>
      <w:jc w:val="center"/>
    </w:pPr>
    <w:rPr>
      <w:b/>
      <w:sz w:val="28"/>
    </w:rPr>
  </w:style>
  <w:style w:type="character" w:customStyle="1" w:styleId="SubttuloChar">
    <w:name w:val="Subtítulo Char"/>
    <w:basedOn w:val="Fontepargpadro"/>
    <w:link w:val="Subttulo"/>
    <w:locked/>
    <w:rsid w:val="004F2A6C"/>
    <w:rPr>
      <w:rFonts w:ascii="Cambria" w:hAnsi="Cambria" w:cs="Times New Roman"/>
      <w:sz w:val="24"/>
      <w:szCs w:val="24"/>
    </w:rPr>
  </w:style>
  <w:style w:type="paragraph" w:styleId="Textodenotaderodap">
    <w:name w:val="footnote text"/>
    <w:basedOn w:val="Normal"/>
    <w:link w:val="TextodenotaderodapChar"/>
    <w:semiHidden/>
    <w:rsid w:val="00A733CA"/>
    <w:rPr>
      <w:sz w:val="20"/>
    </w:rPr>
  </w:style>
  <w:style w:type="character" w:customStyle="1" w:styleId="TextodenotaderodapChar">
    <w:name w:val="Texto de nota de rodapé Char"/>
    <w:basedOn w:val="Fontepargpadro"/>
    <w:link w:val="Textodenotaderodap"/>
    <w:semiHidden/>
    <w:locked/>
    <w:rsid w:val="004F2A6C"/>
    <w:rPr>
      <w:rFonts w:cs="Times New Roman"/>
      <w:sz w:val="20"/>
      <w:szCs w:val="20"/>
    </w:rPr>
  </w:style>
  <w:style w:type="paragraph" w:customStyle="1" w:styleId="PROCESSO">
    <w:name w:val="PROCESSO"/>
    <w:basedOn w:val="Normal"/>
    <w:rsid w:val="00A733CA"/>
    <w:pPr>
      <w:tabs>
        <w:tab w:val="left" w:pos="709"/>
      </w:tabs>
      <w:spacing w:line="240" w:lineRule="auto"/>
      <w:jc w:val="center"/>
    </w:pPr>
    <w:rPr>
      <w:w w:val="110"/>
      <w:sz w:val="28"/>
    </w:rPr>
  </w:style>
  <w:style w:type="paragraph" w:styleId="Sumrio9">
    <w:name w:val="toc 9"/>
    <w:basedOn w:val="Normal"/>
    <w:next w:val="Normal"/>
    <w:autoRedefine/>
    <w:semiHidden/>
    <w:rsid w:val="00A733CA"/>
    <w:pPr>
      <w:ind w:left="1920"/>
    </w:pPr>
  </w:style>
  <w:style w:type="paragraph" w:customStyle="1" w:styleId="p20">
    <w:name w:val="p20"/>
    <w:basedOn w:val="Normal"/>
    <w:rsid w:val="00A733CA"/>
    <w:pPr>
      <w:tabs>
        <w:tab w:val="left" w:pos="720"/>
      </w:tabs>
      <w:spacing w:line="240" w:lineRule="atLeast"/>
    </w:pPr>
  </w:style>
  <w:style w:type="paragraph" w:customStyle="1" w:styleId="Textopadro">
    <w:name w:val="Texto padrão"/>
    <w:basedOn w:val="Normal"/>
    <w:rsid w:val="00A733CA"/>
    <w:pPr>
      <w:spacing w:line="240" w:lineRule="auto"/>
      <w:jc w:val="left"/>
    </w:pPr>
  </w:style>
  <w:style w:type="paragraph" w:customStyle="1" w:styleId="Corpodetexto21">
    <w:name w:val="Corpo de texto 21"/>
    <w:basedOn w:val="Normal"/>
    <w:rsid w:val="00A733CA"/>
    <w:pPr>
      <w:spacing w:line="240" w:lineRule="auto"/>
    </w:pPr>
    <w:rPr>
      <w:b/>
    </w:rPr>
  </w:style>
  <w:style w:type="paragraph" w:customStyle="1" w:styleId="p34">
    <w:name w:val="p34"/>
    <w:basedOn w:val="Normal"/>
    <w:rsid w:val="00A733CA"/>
    <w:pPr>
      <w:tabs>
        <w:tab w:val="left" w:pos="720"/>
      </w:tabs>
      <w:spacing w:line="240" w:lineRule="atLeast"/>
      <w:jc w:val="left"/>
    </w:pPr>
  </w:style>
  <w:style w:type="paragraph" w:customStyle="1" w:styleId="xl22">
    <w:name w:val="xl22"/>
    <w:basedOn w:val="Normal"/>
    <w:rsid w:val="00A733CA"/>
    <w:pPr>
      <w:spacing w:before="100" w:beforeAutospacing="1" w:after="100" w:afterAutospacing="1" w:line="240" w:lineRule="auto"/>
      <w:jc w:val="left"/>
    </w:pPr>
    <w:rPr>
      <w:sz w:val="10"/>
      <w:szCs w:val="10"/>
    </w:rPr>
  </w:style>
  <w:style w:type="paragraph" w:customStyle="1" w:styleId="xl23">
    <w:name w:val="xl23"/>
    <w:basedOn w:val="Normal"/>
    <w:rsid w:val="00A733CA"/>
    <w:pPr>
      <w:spacing w:before="100" w:beforeAutospacing="1" w:after="100" w:afterAutospacing="1" w:line="240" w:lineRule="auto"/>
      <w:jc w:val="center"/>
    </w:pPr>
    <w:rPr>
      <w:sz w:val="10"/>
      <w:szCs w:val="10"/>
    </w:rPr>
  </w:style>
  <w:style w:type="paragraph" w:customStyle="1" w:styleId="xl24">
    <w:name w:val="xl24"/>
    <w:basedOn w:val="Normal"/>
    <w:rsid w:val="00A733CA"/>
    <w:pPr>
      <w:spacing w:before="100" w:beforeAutospacing="1" w:after="100" w:afterAutospacing="1" w:line="240" w:lineRule="auto"/>
      <w:jc w:val="left"/>
    </w:pPr>
    <w:rPr>
      <w:sz w:val="10"/>
      <w:szCs w:val="10"/>
    </w:rPr>
  </w:style>
  <w:style w:type="paragraph" w:customStyle="1" w:styleId="xl25">
    <w:name w:val="xl25"/>
    <w:basedOn w:val="Normal"/>
    <w:rsid w:val="00A733CA"/>
    <w:pPr>
      <w:spacing w:before="100" w:beforeAutospacing="1" w:after="100" w:afterAutospacing="1" w:line="240" w:lineRule="auto"/>
      <w:jc w:val="left"/>
    </w:pPr>
    <w:rPr>
      <w:sz w:val="10"/>
      <w:szCs w:val="10"/>
    </w:rPr>
  </w:style>
  <w:style w:type="paragraph" w:customStyle="1" w:styleId="xl26">
    <w:name w:val="xl26"/>
    <w:basedOn w:val="Normal"/>
    <w:rsid w:val="00A733CA"/>
    <w:pPr>
      <w:spacing w:before="100" w:beforeAutospacing="1" w:after="100" w:afterAutospacing="1" w:line="240" w:lineRule="auto"/>
      <w:jc w:val="left"/>
    </w:pPr>
    <w:rPr>
      <w:sz w:val="10"/>
      <w:szCs w:val="10"/>
    </w:rPr>
  </w:style>
  <w:style w:type="paragraph" w:styleId="Textodebalo">
    <w:name w:val="Balloon Text"/>
    <w:basedOn w:val="Normal"/>
    <w:link w:val="TextodebaloChar"/>
    <w:semiHidden/>
    <w:rsid w:val="00A733CA"/>
    <w:rPr>
      <w:rFonts w:ascii="Tahoma" w:hAnsi="Tahoma" w:cs="Tahoma"/>
      <w:sz w:val="16"/>
      <w:szCs w:val="16"/>
    </w:rPr>
  </w:style>
  <w:style w:type="character" w:customStyle="1" w:styleId="TextodebaloChar">
    <w:name w:val="Texto de balão Char"/>
    <w:basedOn w:val="Fontepargpadro"/>
    <w:link w:val="Textodebalo"/>
    <w:semiHidden/>
    <w:locked/>
    <w:rsid w:val="004F2A6C"/>
    <w:rPr>
      <w:rFonts w:cs="Times New Roman"/>
      <w:sz w:val="2"/>
    </w:rPr>
  </w:style>
  <w:style w:type="paragraph" w:styleId="MapadoDocumento">
    <w:name w:val="Document Map"/>
    <w:basedOn w:val="Normal"/>
    <w:link w:val="MapadoDocumentoChar"/>
    <w:semiHidden/>
    <w:rsid w:val="00A733CA"/>
    <w:pPr>
      <w:shd w:val="clear" w:color="auto" w:fill="000080"/>
    </w:pPr>
    <w:rPr>
      <w:rFonts w:ascii="Tahoma" w:hAnsi="Tahoma" w:cs="Tahoma"/>
    </w:rPr>
  </w:style>
  <w:style w:type="character" w:customStyle="1" w:styleId="MapadoDocumentoChar">
    <w:name w:val="Mapa do Documento Char"/>
    <w:basedOn w:val="Fontepargpadro"/>
    <w:link w:val="MapadoDocumento"/>
    <w:semiHidden/>
    <w:locked/>
    <w:rsid w:val="004F2A6C"/>
    <w:rPr>
      <w:rFonts w:cs="Times New Roman"/>
      <w:sz w:val="2"/>
    </w:rPr>
  </w:style>
  <w:style w:type="paragraph" w:customStyle="1" w:styleId="NormalFranklinGothicDemi">
    <w:name w:val="Normal + Franklin Gothic Demi"/>
    <w:aliases w:val="10 pt,À esquerda:  1,25 cm"/>
    <w:basedOn w:val="Normal"/>
    <w:rsid w:val="00772623"/>
    <w:pPr>
      <w:ind w:left="709"/>
    </w:pPr>
  </w:style>
  <w:style w:type="paragraph" w:customStyle="1" w:styleId="RecuodecorpodetextoJustificado">
    <w:name w:val="Recuo de corpo de texto + Justificado"/>
    <w:aliases w:val="À esquerda:  0 cm,Primeira linha:  0 ..."/>
    <w:basedOn w:val="Recuodecorpodetexto3"/>
    <w:rsid w:val="00772623"/>
    <w:pPr>
      <w:shd w:val="clear" w:color="auto" w:fill="CCFFCC"/>
      <w:ind w:left="709"/>
    </w:pPr>
    <w:rPr>
      <w:b/>
      <w:sz w:val="20"/>
    </w:rPr>
  </w:style>
  <w:style w:type="paragraph" w:customStyle="1" w:styleId="ReRecuodecorpodetexto">
    <w:name w:val="ReRecuo de corpo de texto"/>
    <w:basedOn w:val="RecuodecorpodetextoJustificado"/>
    <w:rsid w:val="00557FCB"/>
    <w:pPr>
      <w:ind w:left="131"/>
    </w:pPr>
    <w:rPr>
      <w:rFonts w:ascii="Franklin Gothic Demi" w:hAnsi="Franklin Gothic Demi"/>
      <w:b w:val="0"/>
    </w:rPr>
  </w:style>
  <w:style w:type="paragraph" w:customStyle="1" w:styleId="Npr">
    <w:name w:val="Npr"/>
    <w:basedOn w:val="Recuodecorpodetexto"/>
    <w:rsid w:val="00D66374"/>
    <w:pPr>
      <w:ind w:left="0" w:firstLine="0"/>
    </w:pPr>
  </w:style>
  <w:style w:type="table" w:styleId="Tabelacomgrade">
    <w:name w:val="Table Grid"/>
    <w:basedOn w:val="Tabelanormal"/>
    <w:rsid w:val="00636A25"/>
    <w:pPr>
      <w:spacing w:line="30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semiHidden/>
    <w:rsid w:val="00FA3119"/>
    <w:rPr>
      <w:rFonts w:cs="Times New Roman"/>
      <w:color w:val="0000FF"/>
      <w:u w:val="single"/>
    </w:rPr>
  </w:style>
  <w:style w:type="character" w:styleId="Refdenotaderodap">
    <w:name w:val="footnote reference"/>
    <w:basedOn w:val="Fontepargpadro"/>
    <w:semiHidden/>
    <w:rsid w:val="00FA3119"/>
    <w:rPr>
      <w:rFonts w:cs="Times New Roman"/>
      <w:vertAlign w:val="superscript"/>
    </w:rPr>
  </w:style>
  <w:style w:type="paragraph" w:styleId="Commarcadores">
    <w:name w:val="List Bullet"/>
    <w:basedOn w:val="Normal"/>
    <w:rsid w:val="000478E3"/>
    <w:pPr>
      <w:numPr>
        <w:numId w:val="1"/>
      </w:numPr>
    </w:pPr>
  </w:style>
  <w:style w:type="character" w:styleId="Refdecomentrio">
    <w:name w:val="annotation reference"/>
    <w:basedOn w:val="Fontepargpadro"/>
    <w:semiHidden/>
    <w:rsid w:val="00641AF2"/>
    <w:rPr>
      <w:rFonts w:cs="Times New Roman"/>
      <w:sz w:val="16"/>
      <w:szCs w:val="16"/>
    </w:rPr>
  </w:style>
  <w:style w:type="paragraph" w:styleId="Textodecomentrio">
    <w:name w:val="annotation text"/>
    <w:basedOn w:val="Normal"/>
    <w:link w:val="TextodecomentrioChar"/>
    <w:semiHidden/>
    <w:rsid w:val="00641AF2"/>
    <w:rPr>
      <w:sz w:val="20"/>
    </w:rPr>
  </w:style>
  <w:style w:type="character" w:customStyle="1" w:styleId="TextodecomentrioChar">
    <w:name w:val="Texto de comentário Char"/>
    <w:basedOn w:val="Fontepargpadro"/>
    <w:link w:val="Textodecomentrio"/>
    <w:semiHidden/>
    <w:locked/>
    <w:rsid w:val="004F2A6C"/>
    <w:rPr>
      <w:rFonts w:cs="Times New Roman"/>
      <w:sz w:val="20"/>
      <w:szCs w:val="20"/>
    </w:rPr>
  </w:style>
  <w:style w:type="paragraph" w:styleId="Assuntodocomentrio">
    <w:name w:val="annotation subject"/>
    <w:basedOn w:val="Textodecomentrio"/>
    <w:next w:val="Textodecomentrio"/>
    <w:link w:val="AssuntodocomentrioChar"/>
    <w:semiHidden/>
    <w:rsid w:val="00641AF2"/>
    <w:rPr>
      <w:b/>
      <w:bCs/>
    </w:rPr>
  </w:style>
  <w:style w:type="character" w:customStyle="1" w:styleId="AssuntodocomentrioChar">
    <w:name w:val="Assunto do comentário Char"/>
    <w:basedOn w:val="TextodecomentrioChar"/>
    <w:link w:val="Assuntodocomentrio"/>
    <w:semiHidden/>
    <w:locked/>
    <w:rsid w:val="004F2A6C"/>
    <w:rPr>
      <w:rFonts w:cs="Times New Roman"/>
      <w:b/>
      <w:bCs/>
      <w:sz w:val="20"/>
      <w:szCs w:val="20"/>
    </w:rPr>
  </w:style>
  <w:style w:type="paragraph" w:styleId="PargrafodaLista">
    <w:name w:val="List Paragraph"/>
    <w:basedOn w:val="Normal"/>
    <w:uiPriority w:val="34"/>
    <w:qFormat/>
    <w:rsid w:val="00276B41"/>
    <w:pPr>
      <w:ind w:left="708"/>
    </w:pPr>
  </w:style>
  <w:style w:type="paragraph" w:customStyle="1" w:styleId="PargrafodaLista1">
    <w:name w:val="Parágrafo da Lista1"/>
    <w:basedOn w:val="Normal"/>
    <w:rsid w:val="00DD2F3B"/>
    <w:pPr>
      <w:ind w:left="708"/>
    </w:pPr>
  </w:style>
  <w:style w:type="paragraph" w:customStyle="1" w:styleId="Default">
    <w:name w:val="Default"/>
    <w:rsid w:val="00945F51"/>
    <w:pPr>
      <w:autoSpaceDE w:val="0"/>
      <w:autoSpaceDN w:val="0"/>
      <w:adjustRightInd w:val="0"/>
    </w:pPr>
    <w:rPr>
      <w:rFonts w:ascii="Calibri" w:hAnsi="Calibri" w:cs="Calibri"/>
      <w:color w:val="000000"/>
      <w:sz w:val="24"/>
      <w:szCs w:val="24"/>
    </w:rPr>
  </w:style>
  <w:style w:type="paragraph" w:customStyle="1" w:styleId="Corpodetexto31">
    <w:name w:val="Corpo de texto 31"/>
    <w:basedOn w:val="Normal"/>
    <w:rsid w:val="005A2AC1"/>
    <w:pPr>
      <w:tabs>
        <w:tab w:val="left" w:pos="0"/>
      </w:tabs>
      <w:suppressAutoHyphens/>
      <w:spacing w:line="240" w:lineRule="auto"/>
    </w:pPr>
    <w:rPr>
      <w:color w:val="0000FF"/>
      <w:lang w:eastAsia="ar-SA"/>
    </w:rPr>
  </w:style>
  <w:style w:type="paragraph" w:customStyle="1" w:styleId="Estilo1">
    <w:name w:val="Estilo1"/>
    <w:basedOn w:val="Normal"/>
    <w:rsid w:val="005A2AC1"/>
    <w:pPr>
      <w:spacing w:line="240" w:lineRule="auto"/>
    </w:pPr>
  </w:style>
  <w:style w:type="character" w:styleId="Forte">
    <w:name w:val="Strong"/>
    <w:basedOn w:val="Fontepargpadro"/>
    <w:qFormat/>
    <w:rsid w:val="005A2AC1"/>
    <w:rPr>
      <w:b/>
      <w:bCs/>
    </w:rPr>
  </w:style>
  <w:style w:type="character" w:customStyle="1" w:styleId="dtspandialogohoraoperador">
    <w:name w:val="dt_span_dialogo_hora_operador"/>
    <w:basedOn w:val="Fontepargpadro"/>
    <w:rsid w:val="006E05FF"/>
    <w:rPr>
      <w:b/>
      <w:bCs/>
      <w:vanish w:val="0"/>
      <w:webHidden w:val="0"/>
      <w:specVanish w:val="0"/>
    </w:rPr>
  </w:style>
  <w:style w:type="character" w:customStyle="1" w:styleId="dtspandialogohorausuario">
    <w:name w:val="dt_span_dialogo_hora_usuario"/>
    <w:basedOn w:val="Fontepargpadro"/>
    <w:rsid w:val="006E05FF"/>
    <w:rPr>
      <w:b/>
      <w:bCs/>
      <w:vanish w:val="0"/>
      <w:webHidden w:val="0"/>
      <w:specVanish w:val="0"/>
    </w:rPr>
  </w:style>
  <w:style w:type="character" w:customStyle="1" w:styleId="dtspandialogonomeoperador">
    <w:name w:val="dt_span_dialogo_nome_operador"/>
    <w:basedOn w:val="Fontepargpadro"/>
    <w:rsid w:val="006E05FF"/>
  </w:style>
  <w:style w:type="character" w:customStyle="1" w:styleId="dtspandialogooperador">
    <w:name w:val="dt_span_dialogo_operador"/>
    <w:basedOn w:val="Fontepargpadro"/>
    <w:rsid w:val="006E05FF"/>
  </w:style>
  <w:style w:type="character" w:customStyle="1" w:styleId="dtspandialogonomeusuario">
    <w:name w:val="dt_span_dialogo_nome_usuario"/>
    <w:basedOn w:val="Fontepargpadro"/>
    <w:rsid w:val="006E05FF"/>
  </w:style>
  <w:style w:type="character" w:customStyle="1" w:styleId="dtspandialogousuario">
    <w:name w:val="dt_span_dialogo_usuario"/>
    <w:basedOn w:val="Fontepargpadro"/>
    <w:rsid w:val="006E05FF"/>
  </w:style>
  <w:style w:type="paragraph" w:customStyle="1" w:styleId="Recuodecorpodetexto31">
    <w:name w:val="Recuo de corpo de texto 31"/>
    <w:basedOn w:val="Normal"/>
    <w:rsid w:val="00725140"/>
    <w:pPr>
      <w:suppressAutoHyphens/>
      <w:ind w:firstLine="851"/>
    </w:pPr>
    <w:rPr>
      <w:rFonts w:ascii="Arial" w:hAnsi="Arial"/>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061501">
      <w:bodyDiv w:val="1"/>
      <w:marLeft w:val="0"/>
      <w:marRight w:val="0"/>
      <w:marTop w:val="0"/>
      <w:marBottom w:val="0"/>
      <w:divBdr>
        <w:top w:val="none" w:sz="0" w:space="0" w:color="auto"/>
        <w:left w:val="none" w:sz="0" w:space="0" w:color="auto"/>
        <w:bottom w:val="none" w:sz="0" w:space="0" w:color="auto"/>
        <w:right w:val="none" w:sz="0" w:space="0" w:color="auto"/>
      </w:divBdr>
    </w:div>
    <w:div w:id="1328946182">
      <w:bodyDiv w:val="1"/>
      <w:marLeft w:val="0"/>
      <w:marRight w:val="0"/>
      <w:marTop w:val="0"/>
      <w:marBottom w:val="0"/>
      <w:divBdr>
        <w:top w:val="none" w:sz="0" w:space="0" w:color="auto"/>
        <w:left w:val="none" w:sz="0" w:space="0" w:color="auto"/>
        <w:bottom w:val="none" w:sz="0" w:space="0" w:color="auto"/>
        <w:right w:val="none" w:sz="0" w:space="0" w:color="auto"/>
      </w:divBdr>
      <w:divsChild>
        <w:div w:id="228658472">
          <w:marLeft w:val="0"/>
          <w:marRight w:val="0"/>
          <w:marTop w:val="0"/>
          <w:marBottom w:val="0"/>
          <w:divBdr>
            <w:top w:val="none" w:sz="0" w:space="0" w:color="auto"/>
            <w:left w:val="none" w:sz="0" w:space="0" w:color="auto"/>
            <w:bottom w:val="none" w:sz="0" w:space="0" w:color="auto"/>
            <w:right w:val="none" w:sz="0" w:space="0" w:color="auto"/>
          </w:divBdr>
          <w:divsChild>
            <w:div w:id="791827405">
              <w:marLeft w:val="0"/>
              <w:marRight w:val="0"/>
              <w:marTop w:val="0"/>
              <w:marBottom w:val="0"/>
              <w:divBdr>
                <w:top w:val="none" w:sz="0" w:space="0" w:color="auto"/>
                <w:left w:val="none" w:sz="0" w:space="0" w:color="auto"/>
                <w:bottom w:val="none" w:sz="0" w:space="0" w:color="auto"/>
                <w:right w:val="none" w:sz="0" w:space="0" w:color="auto"/>
              </w:divBdr>
              <w:divsChild>
                <w:div w:id="552277635">
                  <w:marLeft w:val="0"/>
                  <w:marRight w:val="0"/>
                  <w:marTop w:val="0"/>
                  <w:marBottom w:val="0"/>
                  <w:divBdr>
                    <w:top w:val="none" w:sz="0" w:space="0" w:color="auto"/>
                    <w:left w:val="none" w:sz="0" w:space="0" w:color="auto"/>
                    <w:bottom w:val="none" w:sz="0" w:space="0" w:color="auto"/>
                    <w:right w:val="none" w:sz="0" w:space="0" w:color="auto"/>
                  </w:divBdr>
                  <w:divsChild>
                    <w:div w:id="270011674">
                      <w:marLeft w:val="0"/>
                      <w:marRight w:val="0"/>
                      <w:marTop w:val="0"/>
                      <w:marBottom w:val="0"/>
                      <w:divBdr>
                        <w:top w:val="none" w:sz="0" w:space="0" w:color="auto"/>
                        <w:left w:val="none" w:sz="0" w:space="0" w:color="auto"/>
                        <w:bottom w:val="none" w:sz="0" w:space="0" w:color="auto"/>
                        <w:right w:val="none" w:sz="0" w:space="0" w:color="auto"/>
                      </w:divBdr>
                      <w:divsChild>
                        <w:div w:id="760882025">
                          <w:marLeft w:val="0"/>
                          <w:marRight w:val="0"/>
                          <w:marTop w:val="0"/>
                          <w:marBottom w:val="0"/>
                          <w:divBdr>
                            <w:top w:val="none" w:sz="0" w:space="0" w:color="auto"/>
                            <w:left w:val="none" w:sz="0" w:space="0" w:color="auto"/>
                            <w:bottom w:val="none" w:sz="0" w:space="0" w:color="auto"/>
                            <w:right w:val="none" w:sz="0" w:space="0" w:color="auto"/>
                          </w:divBdr>
                          <w:divsChild>
                            <w:div w:id="1825585717">
                              <w:marLeft w:val="51"/>
                              <w:marRight w:val="51"/>
                              <w:marTop w:val="51"/>
                              <w:marBottom w:val="51"/>
                              <w:divBdr>
                                <w:top w:val="none" w:sz="0" w:space="0" w:color="auto"/>
                                <w:left w:val="none" w:sz="0" w:space="0" w:color="auto"/>
                                <w:bottom w:val="none" w:sz="0" w:space="0" w:color="auto"/>
                                <w:right w:val="none" w:sz="0" w:space="0" w:color="auto"/>
                              </w:divBdr>
                              <w:divsChild>
                                <w:div w:id="10027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3990721">
      <w:marLeft w:val="0"/>
      <w:marRight w:val="0"/>
      <w:marTop w:val="0"/>
      <w:marBottom w:val="0"/>
      <w:divBdr>
        <w:top w:val="none" w:sz="0" w:space="0" w:color="auto"/>
        <w:left w:val="none" w:sz="0" w:space="0" w:color="auto"/>
        <w:bottom w:val="none" w:sz="0" w:space="0" w:color="auto"/>
        <w:right w:val="none" w:sz="0" w:space="0" w:color="auto"/>
      </w:divBdr>
    </w:div>
    <w:div w:id="1353990722">
      <w:marLeft w:val="0"/>
      <w:marRight w:val="0"/>
      <w:marTop w:val="0"/>
      <w:marBottom w:val="0"/>
      <w:divBdr>
        <w:top w:val="none" w:sz="0" w:space="0" w:color="auto"/>
        <w:left w:val="none" w:sz="0" w:space="0" w:color="auto"/>
        <w:bottom w:val="none" w:sz="0" w:space="0" w:color="auto"/>
        <w:right w:val="none" w:sz="0" w:space="0" w:color="auto"/>
      </w:divBdr>
    </w:div>
    <w:div w:id="1353990723">
      <w:marLeft w:val="0"/>
      <w:marRight w:val="0"/>
      <w:marTop w:val="0"/>
      <w:marBottom w:val="0"/>
      <w:divBdr>
        <w:top w:val="none" w:sz="0" w:space="0" w:color="auto"/>
        <w:left w:val="none" w:sz="0" w:space="0" w:color="auto"/>
        <w:bottom w:val="none" w:sz="0" w:space="0" w:color="auto"/>
        <w:right w:val="none" w:sz="0" w:space="0" w:color="auto"/>
      </w:divBdr>
    </w:div>
    <w:div w:id="1353990724">
      <w:marLeft w:val="0"/>
      <w:marRight w:val="0"/>
      <w:marTop w:val="0"/>
      <w:marBottom w:val="0"/>
      <w:divBdr>
        <w:top w:val="none" w:sz="0" w:space="0" w:color="auto"/>
        <w:left w:val="none" w:sz="0" w:space="0" w:color="auto"/>
        <w:bottom w:val="none" w:sz="0" w:space="0" w:color="auto"/>
        <w:right w:val="none" w:sz="0" w:space="0" w:color="auto"/>
      </w:divBdr>
    </w:div>
    <w:div w:id="1353990725">
      <w:marLeft w:val="0"/>
      <w:marRight w:val="0"/>
      <w:marTop w:val="0"/>
      <w:marBottom w:val="0"/>
      <w:divBdr>
        <w:top w:val="none" w:sz="0" w:space="0" w:color="auto"/>
        <w:left w:val="none" w:sz="0" w:space="0" w:color="auto"/>
        <w:bottom w:val="none" w:sz="0" w:space="0" w:color="auto"/>
        <w:right w:val="none" w:sz="0" w:space="0" w:color="auto"/>
      </w:divBdr>
    </w:div>
    <w:div w:id="1353990726">
      <w:marLeft w:val="0"/>
      <w:marRight w:val="0"/>
      <w:marTop w:val="0"/>
      <w:marBottom w:val="0"/>
      <w:divBdr>
        <w:top w:val="none" w:sz="0" w:space="0" w:color="auto"/>
        <w:left w:val="none" w:sz="0" w:space="0" w:color="auto"/>
        <w:bottom w:val="none" w:sz="0" w:space="0" w:color="auto"/>
        <w:right w:val="none" w:sz="0" w:space="0" w:color="auto"/>
      </w:divBdr>
    </w:div>
    <w:div w:id="1353990727">
      <w:marLeft w:val="0"/>
      <w:marRight w:val="0"/>
      <w:marTop w:val="0"/>
      <w:marBottom w:val="0"/>
      <w:divBdr>
        <w:top w:val="none" w:sz="0" w:space="0" w:color="auto"/>
        <w:left w:val="none" w:sz="0" w:space="0" w:color="auto"/>
        <w:bottom w:val="none" w:sz="0" w:space="0" w:color="auto"/>
        <w:right w:val="none" w:sz="0" w:space="0" w:color="auto"/>
      </w:divBdr>
    </w:div>
    <w:div w:id="1353990728">
      <w:marLeft w:val="0"/>
      <w:marRight w:val="0"/>
      <w:marTop w:val="0"/>
      <w:marBottom w:val="0"/>
      <w:divBdr>
        <w:top w:val="none" w:sz="0" w:space="0" w:color="auto"/>
        <w:left w:val="none" w:sz="0" w:space="0" w:color="auto"/>
        <w:bottom w:val="none" w:sz="0" w:space="0" w:color="auto"/>
        <w:right w:val="none" w:sz="0" w:space="0" w:color="auto"/>
      </w:divBdr>
    </w:div>
    <w:div w:id="1353990729">
      <w:marLeft w:val="0"/>
      <w:marRight w:val="0"/>
      <w:marTop w:val="0"/>
      <w:marBottom w:val="0"/>
      <w:divBdr>
        <w:top w:val="none" w:sz="0" w:space="0" w:color="auto"/>
        <w:left w:val="none" w:sz="0" w:space="0" w:color="auto"/>
        <w:bottom w:val="none" w:sz="0" w:space="0" w:color="auto"/>
        <w:right w:val="none" w:sz="0" w:space="0" w:color="auto"/>
      </w:divBdr>
    </w:div>
    <w:div w:id="1353990730">
      <w:marLeft w:val="0"/>
      <w:marRight w:val="0"/>
      <w:marTop w:val="0"/>
      <w:marBottom w:val="0"/>
      <w:divBdr>
        <w:top w:val="none" w:sz="0" w:space="0" w:color="auto"/>
        <w:left w:val="none" w:sz="0" w:space="0" w:color="auto"/>
        <w:bottom w:val="none" w:sz="0" w:space="0" w:color="auto"/>
        <w:right w:val="none" w:sz="0" w:space="0" w:color="auto"/>
      </w:divBdr>
    </w:div>
    <w:div w:id="1353990731">
      <w:marLeft w:val="0"/>
      <w:marRight w:val="0"/>
      <w:marTop w:val="0"/>
      <w:marBottom w:val="0"/>
      <w:divBdr>
        <w:top w:val="none" w:sz="0" w:space="0" w:color="auto"/>
        <w:left w:val="none" w:sz="0" w:space="0" w:color="auto"/>
        <w:bottom w:val="none" w:sz="0" w:space="0" w:color="auto"/>
        <w:right w:val="none" w:sz="0" w:space="0" w:color="auto"/>
      </w:divBdr>
    </w:div>
    <w:div w:id="1353990732">
      <w:marLeft w:val="0"/>
      <w:marRight w:val="0"/>
      <w:marTop w:val="0"/>
      <w:marBottom w:val="0"/>
      <w:divBdr>
        <w:top w:val="none" w:sz="0" w:space="0" w:color="auto"/>
        <w:left w:val="none" w:sz="0" w:space="0" w:color="auto"/>
        <w:bottom w:val="none" w:sz="0" w:space="0" w:color="auto"/>
        <w:right w:val="none" w:sz="0" w:space="0" w:color="auto"/>
      </w:divBdr>
    </w:div>
    <w:div w:id="1353990733">
      <w:marLeft w:val="0"/>
      <w:marRight w:val="0"/>
      <w:marTop w:val="0"/>
      <w:marBottom w:val="0"/>
      <w:divBdr>
        <w:top w:val="none" w:sz="0" w:space="0" w:color="auto"/>
        <w:left w:val="none" w:sz="0" w:space="0" w:color="auto"/>
        <w:bottom w:val="none" w:sz="0" w:space="0" w:color="auto"/>
        <w:right w:val="none" w:sz="0" w:space="0" w:color="auto"/>
      </w:divBdr>
    </w:div>
    <w:div w:id="1353990734">
      <w:marLeft w:val="0"/>
      <w:marRight w:val="0"/>
      <w:marTop w:val="0"/>
      <w:marBottom w:val="0"/>
      <w:divBdr>
        <w:top w:val="none" w:sz="0" w:space="0" w:color="auto"/>
        <w:left w:val="none" w:sz="0" w:space="0" w:color="auto"/>
        <w:bottom w:val="none" w:sz="0" w:space="0" w:color="auto"/>
        <w:right w:val="none" w:sz="0" w:space="0" w:color="auto"/>
      </w:divBdr>
    </w:div>
    <w:div w:id="1353990735">
      <w:marLeft w:val="0"/>
      <w:marRight w:val="0"/>
      <w:marTop w:val="0"/>
      <w:marBottom w:val="0"/>
      <w:divBdr>
        <w:top w:val="none" w:sz="0" w:space="0" w:color="auto"/>
        <w:left w:val="none" w:sz="0" w:space="0" w:color="auto"/>
        <w:bottom w:val="none" w:sz="0" w:space="0" w:color="auto"/>
        <w:right w:val="none" w:sz="0" w:space="0" w:color="auto"/>
      </w:divBdr>
    </w:div>
    <w:div w:id="1420562350">
      <w:bodyDiv w:val="1"/>
      <w:marLeft w:val="0"/>
      <w:marRight w:val="0"/>
      <w:marTop w:val="0"/>
      <w:marBottom w:val="0"/>
      <w:divBdr>
        <w:top w:val="none" w:sz="0" w:space="0" w:color="auto"/>
        <w:left w:val="none" w:sz="0" w:space="0" w:color="auto"/>
        <w:bottom w:val="none" w:sz="0" w:space="0" w:color="auto"/>
        <w:right w:val="none" w:sz="0" w:space="0" w:color="auto"/>
      </w:divBdr>
    </w:div>
    <w:div w:id="194630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Planilha_do_Microsoft_Office_Excel_97-20031.xls"/><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Papel%20Timbrado%20color.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B154C-7851-42C9-9810-D892748B7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Papel Timbrado color</Template>
  <TotalTime>2795</TotalTime>
  <Pages>71</Pages>
  <Words>17275</Words>
  <Characters>110324</Characters>
  <Application>Microsoft Office Word</Application>
  <DocSecurity>0</DocSecurity>
  <Lines>919</Lines>
  <Paragraphs>254</Paragraphs>
  <ScaleCrop>false</ScaleCrop>
  <HeadingPairs>
    <vt:vector size="2" baseType="variant">
      <vt:variant>
        <vt:lpstr>Título</vt:lpstr>
      </vt:variant>
      <vt:variant>
        <vt:i4>1</vt:i4>
      </vt:variant>
    </vt:vector>
  </HeadingPairs>
  <TitlesOfParts>
    <vt:vector size="1" baseType="lpstr">
      <vt:lpstr>VOTO</vt:lpstr>
    </vt:vector>
  </TitlesOfParts>
  <Company>TRIBUNAL DE CONTAS DO ESTADO</Company>
  <LinksUpToDate>false</LinksUpToDate>
  <CharactersWithSpaces>127345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VOTO</dc:title>
  <dc:subject/>
  <dc:creator>Pre_Instalado</dc:creator>
  <cp:keywords/>
  <dc:description/>
  <cp:lastModifiedBy> </cp:lastModifiedBy>
  <cp:revision>47</cp:revision>
  <cp:lastPrinted>2014-10-28T17:46:00Z</cp:lastPrinted>
  <dcterms:created xsi:type="dcterms:W3CDTF">2013-09-11T19:40:00Z</dcterms:created>
  <dcterms:modified xsi:type="dcterms:W3CDTF">2014-11-03T15:43:00Z</dcterms:modified>
</cp:coreProperties>
</file>